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877"/>
      </w:tblGrid>
      <w:tr w:rsidR="00F40E31" w:rsidRPr="00F40E31" w14:paraId="398149AB" w14:textId="77777777" w:rsidTr="000C0BAE">
        <w:tc>
          <w:tcPr>
            <w:tcW w:w="10421" w:type="dxa"/>
            <w:gridSpan w:val="2"/>
          </w:tcPr>
          <w:p w14:paraId="1BC6ED10" w14:textId="77777777" w:rsidR="00F40E31" w:rsidRPr="00F40E31" w:rsidRDefault="00F40E31" w:rsidP="003B434D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31">
              <w:rPr>
                <w:rFonts w:ascii="Times New Roman" w:hAnsi="Times New Roman" w:cs="Times New Roman"/>
                <w:b/>
                <w:sz w:val="32"/>
                <w:szCs w:val="32"/>
              </w:rPr>
              <w:t>Автореферат</w:t>
            </w:r>
          </w:p>
        </w:tc>
      </w:tr>
      <w:tr w:rsidR="00471B06" w:rsidRPr="00F40E31" w14:paraId="00509E3E" w14:textId="77777777" w:rsidTr="000C0BAE">
        <w:tc>
          <w:tcPr>
            <w:tcW w:w="2061" w:type="dxa"/>
          </w:tcPr>
          <w:p w14:paraId="2FF3EA35" w14:textId="77777777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8360" w:type="dxa"/>
          </w:tcPr>
          <w:p w14:paraId="3B6CB8DD" w14:textId="77777777" w:rsidR="00F40E31" w:rsidRPr="00F40E31" w:rsidRDefault="00F40E31" w:rsidP="003B43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14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F40E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Добрый день</w:t>
            </w:r>
            <w:r w:rsidRPr="003B43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,</w:t>
            </w:r>
            <w:r w:rsidRPr="00F40E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 xml:space="preserve"> Уважаемые председатель и члены комиссии. Вашему вниманию представлена презентация дипломной работы на тему «</w:t>
            </w:r>
            <w:r w:rsidRPr="003B43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Развитие диалогической речи детей среднего дошкольного возраста посредством театрализованной деятельности</w:t>
            </w:r>
            <w:r w:rsidRPr="00F40E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 xml:space="preserve">» студентки 4-го курса заочного отделения </w:t>
            </w:r>
            <w:r w:rsidRPr="003B43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Иванс Анны Викторовны.</w:t>
            </w:r>
          </w:p>
          <w:p w14:paraId="54FCC64F" w14:textId="77777777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Соколова Екатерина Борисовна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0DE8" w:rsidRPr="00F40E31" w14:paraId="56B18C4C" w14:textId="77777777" w:rsidTr="000C0BAE">
        <w:tc>
          <w:tcPr>
            <w:tcW w:w="2061" w:type="dxa"/>
          </w:tcPr>
          <w:p w14:paraId="12C66CD2" w14:textId="295D98AE" w:rsidR="00220DE8" w:rsidRPr="00F40E31" w:rsidRDefault="00220DE8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8360" w:type="dxa"/>
          </w:tcPr>
          <w:p w14:paraId="61495E3F" w14:textId="0AD63B6B" w:rsidR="00220DE8" w:rsidRPr="00F40E31" w:rsidRDefault="00220DE8" w:rsidP="003B43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14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Структуру которой вы видите на данном слайде.</w:t>
            </w:r>
          </w:p>
        </w:tc>
      </w:tr>
      <w:tr w:rsidR="00471B06" w:rsidRPr="00F40E31" w14:paraId="171DCA0A" w14:textId="77777777" w:rsidTr="000C0BAE">
        <w:tc>
          <w:tcPr>
            <w:tcW w:w="2061" w:type="dxa"/>
          </w:tcPr>
          <w:p w14:paraId="2FD36653" w14:textId="3704A436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0" w:type="dxa"/>
          </w:tcPr>
          <w:p w14:paraId="5C0941AA" w14:textId="77777777" w:rsidR="005F0226" w:rsidRPr="00EB64B2" w:rsidRDefault="005F0226" w:rsidP="005F0226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настоящее время, в</w:t>
            </w:r>
            <w:r w:rsidR="00F40E31"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связи с введением в дошкольное образование Федеральных Государственных Образовательных Стандартов от 17 октября 2013 года, одной из приоритетных задач является развитие грамматически правильной диалогической речи у детей, для  ее реализации требуется качественно новый подход к обучению дошкольников. </w:t>
            </w:r>
            <w:r w:rsidRPr="00EB64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Выбирая педагогические технологии для развития речи детей дошкольного возраста, важно, чтобы они были не только адекватны возрастным возможностям детей, но и обеспечивали эффективный результат в разных формах работы, ведь качества личности ребёнка формируются через общение, основной формой которого является диалогическая речь. </w:t>
            </w:r>
          </w:p>
          <w:p w14:paraId="6A28F1DE" w14:textId="77777777" w:rsidR="00F40E31" w:rsidRPr="00F40E31" w:rsidRDefault="005F0226" w:rsidP="003B434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Однако, до сих пор, </w:t>
            </w:r>
            <w:r w:rsidRPr="004F3EE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64B2">
              <w:rPr>
                <w:rFonts w:ascii="Times New Roman" w:eastAsia="Calibri" w:hAnsi="Times New Roman" w:cs="Times New Roman"/>
                <w:sz w:val="28"/>
                <w:szCs w:val="28"/>
              </w:rPr>
              <w:t>сновным методом формирования диалогической речи остается повседневное общение, разговор воспитателя с детьми.</w:t>
            </w:r>
            <w:r w:rsidRPr="00EB64B2">
              <w:rPr>
                <w:rFonts w:ascii="Times New Roman" w:hAnsi="Times New Roman" w:cs="Times New Roman"/>
                <w:sz w:val="28"/>
                <w:szCs w:val="28"/>
              </w:rPr>
              <w:t xml:space="preserve"> Учитывая же значительный скачок умственного развития и потенциал нового поколения, общепринятого набора традиционных способов развития диалогической речи в настоящее время недостаточно.</w:t>
            </w:r>
          </w:p>
          <w:p w14:paraId="3FD3CD0E" w14:textId="77777777" w:rsidR="004A37FE" w:rsidRPr="00EB64B2" w:rsidRDefault="004A37FE" w:rsidP="004A37F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Необходимость разрешения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данного </w:t>
            </w:r>
            <w:r w:rsidRPr="00EB64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противоречия определила актуальность работы, которая </w:t>
            </w:r>
            <w:r w:rsidRPr="00EB64B2">
              <w:rPr>
                <w:rFonts w:ascii="Times New Roman" w:hAnsi="Times New Roman" w:cs="Times New Roman"/>
                <w:sz w:val="28"/>
                <w:szCs w:val="28"/>
              </w:rPr>
              <w:t xml:space="preserve">состоит в выявлении педагогических условий, способствующих развитию диалогической речи </w:t>
            </w:r>
            <w:r w:rsidRPr="00EB64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средних дошкольников</w:t>
            </w:r>
            <w:r w:rsidRPr="00EB64B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театрализованной деятельности.</w:t>
            </w:r>
          </w:p>
          <w:p w14:paraId="3B6E7225" w14:textId="77777777" w:rsidR="00F40E31" w:rsidRPr="00F40E31" w:rsidRDefault="00F40E31" w:rsidP="005F022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1B06" w:rsidRPr="00F40E31" w14:paraId="1EB3D503" w14:textId="77777777" w:rsidTr="000C0BAE">
        <w:tc>
          <w:tcPr>
            <w:tcW w:w="2061" w:type="dxa"/>
          </w:tcPr>
          <w:p w14:paraId="6CDC97E1" w14:textId="68E26AC1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220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0" w:type="dxa"/>
          </w:tcPr>
          <w:p w14:paraId="65BB800F" w14:textId="4BAD64DB" w:rsidR="00F40E31" w:rsidRPr="003B434D" w:rsidRDefault="00B3562E" w:rsidP="003B43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Из всего выше сказанного были определены об</w:t>
            </w:r>
            <w:r w:rsidR="00BC589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ъект, предмет, поставлены</w:t>
            </w:r>
            <w:r w:rsidR="00252DA4"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цель</w:t>
            </w:r>
            <w:r w:rsidR="00BC589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 задачи данной работы</w:t>
            </w:r>
            <w:r w:rsidR="00252DA4"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:</w:t>
            </w:r>
            <w:r w:rsidR="005F02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F40E31"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теоретически обосновать и практически проверить эффективность средств театрализованной деятельности, направленных на развитие диалогической речи детей среднего дошкольного возраста. </w:t>
            </w:r>
          </w:p>
          <w:p w14:paraId="652C99E3" w14:textId="77777777" w:rsidR="00397AF3" w:rsidRPr="003B434D" w:rsidRDefault="00397AF3" w:rsidP="003B43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Объектом работы является</w:t>
            </w:r>
            <w:r w:rsidR="004A37F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процесс развития диалогической речи средних дошкольников. </w:t>
            </w:r>
          </w:p>
          <w:p w14:paraId="7B187C84" w14:textId="77777777" w:rsidR="00397AF3" w:rsidRPr="003B434D" w:rsidRDefault="00397AF3" w:rsidP="003B43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7A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Предмет работы</w:t>
            </w:r>
            <w:r w:rsidRPr="00397A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– театрализованная деятельность как средство развития диалогической речи детей среднего дошкольного возраста. </w:t>
            </w:r>
          </w:p>
          <w:p w14:paraId="756DD919" w14:textId="77777777" w:rsidR="00F40E31" w:rsidRDefault="00397AF3" w:rsidP="004A37F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A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Цель работы, его предмет, объект определили следующие задачи</w:t>
            </w:r>
            <w:r w:rsidRPr="003B43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</w:t>
            </w:r>
            <w:r w:rsidR="004A37F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F40E31"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которые </w:t>
            </w:r>
            <w:r w:rsidRPr="003B4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представлены вашему вниманию </w:t>
            </w:r>
            <w:r w:rsidR="00F40E31"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t>на слайде</w:t>
            </w:r>
            <w:r w:rsidR="004A37F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22E8BBF" w14:textId="77777777" w:rsidR="004A37FE" w:rsidRPr="004A37FE" w:rsidRDefault="004A37FE" w:rsidP="004A37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9D79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роанализировать психолого – педагогическую литературу по проблеме развития диалогической речи у детей младшего дошкольного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79CC">
              <w:rPr>
                <w:rFonts w:ascii="Times New Roman" w:hAnsi="Times New Roman" w:cs="Times New Roman"/>
                <w:sz w:val="28"/>
                <w:szCs w:val="28"/>
              </w:rPr>
              <w:t xml:space="preserve">писать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9D79CC">
              <w:rPr>
                <w:rFonts w:ascii="Times New Roman" w:hAnsi="Times New Roman" w:cs="Times New Roman"/>
                <w:sz w:val="28"/>
                <w:szCs w:val="28"/>
              </w:rPr>
              <w:t>развития, умений диалоговой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7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79CC">
              <w:rPr>
                <w:rFonts w:ascii="Times New Roman" w:hAnsi="Times New Roman" w:cs="Times New Roman"/>
                <w:sz w:val="28"/>
                <w:szCs w:val="28"/>
              </w:rPr>
              <w:t>пределить значение театрализованной деятельности в развитии детей среднего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201E45">
              <w:rPr>
                <w:rFonts w:ascii="Times New Roman" w:hAnsi="Times New Roman" w:cs="Times New Roman"/>
                <w:sz w:val="28"/>
                <w:szCs w:val="28"/>
              </w:rPr>
              <w:t xml:space="preserve">одобрать </w:t>
            </w:r>
            <w:r w:rsidRPr="004A37FE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  <w:r w:rsidRPr="009F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1E45">
              <w:rPr>
                <w:rFonts w:ascii="Times New Roman" w:hAnsi="Times New Roman" w:cs="Times New Roman"/>
                <w:sz w:val="28"/>
                <w:szCs w:val="28"/>
              </w:rPr>
              <w:t>инструментарий для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 w:rsidRPr="00201E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  <w:r w:rsidRPr="00201E45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3069091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E1C18">
              <w:rPr>
                <w:rFonts w:ascii="Times New Roman" w:hAnsi="Times New Roman" w:cs="Times New Roman"/>
                <w:sz w:val="28"/>
                <w:szCs w:val="28"/>
              </w:rPr>
              <w:t xml:space="preserve">одобрать и апробировать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EE1C1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театрализованной деятельности,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EE1C18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воспитателей.</w:t>
            </w:r>
            <w:bookmarkEnd w:id="0"/>
          </w:p>
        </w:tc>
      </w:tr>
      <w:tr w:rsidR="00471B06" w:rsidRPr="00F40E31" w14:paraId="0318C47F" w14:textId="77777777" w:rsidTr="000C0BAE">
        <w:tc>
          <w:tcPr>
            <w:tcW w:w="2061" w:type="dxa"/>
          </w:tcPr>
          <w:p w14:paraId="73FF9786" w14:textId="453B8675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0" w:type="dxa"/>
          </w:tcPr>
          <w:p w14:paraId="2F64DBCD" w14:textId="502F2A36" w:rsidR="00F40E31" w:rsidRPr="00F40E31" w:rsidRDefault="00BC589B" w:rsidP="003B43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Методологической основой работы являются  философские, психолого – педагогические положения</w:t>
            </w:r>
            <w:r w:rsidR="004A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="004A37FE" w:rsidRPr="00EB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идеям</w:t>
            </w:r>
            <w:r w:rsidR="004A37FE" w:rsidRPr="009C0A5A">
              <w:rPr>
                <w:rFonts w:ascii="Times New Roman" w:hAnsi="Times New Roman" w:cs="Times New Roman"/>
                <w:sz w:val="28"/>
                <w:szCs w:val="28"/>
              </w:rPr>
              <w:t xml:space="preserve"> об уникальности дошкольного возраста для речевого развития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(К.Д. Ушинского, Л.С. Выготского</w:t>
            </w:r>
            <w:r w:rsidR="004A37FE" w:rsidRPr="009C0A5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F01E6B">
              <w:rPr>
                <w:rFonts w:ascii="Times New Roman" w:hAnsi="Times New Roman" w:cs="Times New Roman"/>
                <w:sz w:val="28"/>
                <w:szCs w:val="28"/>
              </w:rPr>
              <w:t>.Л. Рубинштейн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1E6B">
              <w:rPr>
                <w:rFonts w:ascii="Times New Roman" w:hAnsi="Times New Roman" w:cs="Times New Roman"/>
                <w:sz w:val="28"/>
                <w:szCs w:val="28"/>
              </w:rPr>
              <w:t>, Д.Б. Эльконин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1E6B">
              <w:rPr>
                <w:rFonts w:ascii="Times New Roman" w:hAnsi="Times New Roman" w:cs="Times New Roman"/>
                <w:sz w:val="28"/>
                <w:szCs w:val="28"/>
              </w:rPr>
              <w:t xml:space="preserve">), и </w:t>
            </w:r>
            <w:r w:rsidR="00F40E31"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раскрывающих концептуальные подходы к осуществлению процесса развития речевого (диалогового) общения личности, </w:t>
            </w:r>
            <w:r w:rsidR="00F40E31"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положения психологии и педагогики об общении как виде деятельности.</w:t>
            </w:r>
          </w:p>
          <w:p w14:paraId="4B512582" w14:textId="77777777" w:rsidR="00F40E31" w:rsidRPr="00F40E31" w:rsidRDefault="00F40E31" w:rsidP="003B43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значимость работы заключается в возможности использования данных материалов при разработке различных программных проектов, направленных на развитие диалоговой речи детей среднего дошкольного возраста посредством театрализованной деятельности в дошкольном учреждении. </w:t>
            </w:r>
          </w:p>
        </w:tc>
      </w:tr>
      <w:tr w:rsidR="00471B06" w:rsidRPr="00F40E31" w14:paraId="0726E4AE" w14:textId="77777777" w:rsidTr="000C0BAE">
        <w:tc>
          <w:tcPr>
            <w:tcW w:w="2061" w:type="dxa"/>
          </w:tcPr>
          <w:p w14:paraId="6836EE90" w14:textId="410BDE1D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220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0" w:type="dxa"/>
          </w:tcPr>
          <w:p w14:paraId="1E6AED86" w14:textId="77777777" w:rsidR="00F40E31" w:rsidRPr="00F40E31" w:rsidRDefault="00F40E31" w:rsidP="003B434D">
            <w:pPr>
              <w:spacing w:line="360" w:lineRule="auto"/>
              <w:ind w:right="14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На данном слайде представлены основные использованные источники. Это нормативные акты, учебные пособия</w:t>
            </w:r>
            <w:r w:rsidR="003B434D">
              <w:rPr>
                <w:rFonts w:ascii="Times New Roman" w:hAnsi="Times New Roman" w:cs="Times New Roman"/>
                <w:sz w:val="28"/>
                <w:szCs w:val="28"/>
              </w:rPr>
              <w:t xml:space="preserve">, а так же </w:t>
            </w: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интернет источники.</w:t>
            </w:r>
          </w:p>
        </w:tc>
      </w:tr>
      <w:tr w:rsidR="00471B06" w:rsidRPr="00F40E31" w14:paraId="6826CC69" w14:textId="77777777" w:rsidTr="000C0BAE">
        <w:tc>
          <w:tcPr>
            <w:tcW w:w="2061" w:type="dxa"/>
          </w:tcPr>
          <w:p w14:paraId="7A1FA71F" w14:textId="73A79BEF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8360" w:type="dxa"/>
          </w:tcPr>
          <w:p w14:paraId="2B5B4E25" w14:textId="77777777" w:rsidR="00F40E31" w:rsidRPr="00F40E31" w:rsidRDefault="00F40E31" w:rsidP="003B434D">
            <w:pPr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Ни для кого не секрет, что диалог для ребёнка является первой школой овладения родной речью, школой общения, он по существу, является основой развивающейся личности. Как форма речевого взаимодействия с другими людьми диалог требует от дошкольника особых социально – речевых умений, освоение которых происходит постепенно.</w:t>
            </w:r>
          </w:p>
          <w:p w14:paraId="68D19AE9" w14:textId="77777777" w:rsidR="00F40E31" w:rsidRPr="00F40E31" w:rsidRDefault="00F40E31" w:rsidP="003B434D">
            <w:pPr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Особенности диалогической речи изучались целым рядом исследователей: Даниилом Борисовичем Элькониным, Елизаветой Ивановной Тихеевой, Львом Семеновичем Выготским и другими, которые отмечают, что основные черты диалога дети осваивают лишь в старшем дошкольном возрасте, а младший и средний являются подготовительными этапами.</w:t>
            </w:r>
          </w:p>
          <w:p w14:paraId="4C30C2B2" w14:textId="77777777" w:rsidR="00F40E31" w:rsidRPr="00F40E31" w:rsidRDefault="00F40E31" w:rsidP="003B434D">
            <w:pPr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     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 </w:t>
            </w:r>
          </w:p>
          <w:p w14:paraId="05AA0FA4" w14:textId="19704128" w:rsidR="00F40E31" w:rsidRPr="00F40E31" w:rsidRDefault="00F40E31" w:rsidP="003B434D">
            <w:pPr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>Для его выполнения в педагогической практике можно использовать разнообразные виды</w:t>
            </w:r>
            <w:r w:rsidR="0031694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50F91">
              <w:rPr>
                <w:rFonts w:ascii="Times New Roman" w:hAnsi="Times New Roman" w:cs="Times New Roman"/>
                <w:sz w:val="28"/>
                <w:szCs w:val="28"/>
              </w:rPr>
              <w:t>еятельности например театрализованную, которая позволит</w:t>
            </w: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реализовать программные требования по формированию у детей умений необходимых для общения.</w:t>
            </w:r>
          </w:p>
        </w:tc>
      </w:tr>
      <w:tr w:rsidR="00471B06" w:rsidRPr="00F40E31" w14:paraId="49DC8F8D" w14:textId="77777777" w:rsidTr="000C0BAE">
        <w:tc>
          <w:tcPr>
            <w:tcW w:w="2061" w:type="dxa"/>
          </w:tcPr>
          <w:p w14:paraId="337CBD13" w14:textId="6A8A0D4A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8360" w:type="dxa"/>
          </w:tcPr>
          <w:p w14:paraId="536E4F14" w14:textId="2924EE7A" w:rsidR="00F40E31" w:rsidRPr="00F40E31" w:rsidRDefault="00F40E31" w:rsidP="003B434D">
            <w:pPr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Эмпирическая часть работы 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проводилось на базе МАДОУ 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«СГО»</w:t>
            </w:r>
            <w:r w:rsidR="00252DA4" w:rsidRPr="003B4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д/с №7 «Огонек» г.</w:t>
            </w:r>
            <w:r w:rsidR="00384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Светлого в средней группе «Колокольчики».</w:t>
            </w:r>
            <w:r w:rsidR="001A4AF1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списочному составу  б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ыло взято 12 детей – 5 девочек и 7 мальчиков.</w:t>
            </w:r>
          </w:p>
        </w:tc>
      </w:tr>
      <w:tr w:rsidR="00220DE8" w:rsidRPr="00F40E31" w14:paraId="3AE50ED3" w14:textId="77777777" w:rsidTr="000C0BAE">
        <w:tc>
          <w:tcPr>
            <w:tcW w:w="2061" w:type="dxa"/>
          </w:tcPr>
          <w:p w14:paraId="4A1D2746" w14:textId="683A15B5" w:rsidR="00220DE8" w:rsidRPr="00F40E31" w:rsidRDefault="00220DE8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8360" w:type="dxa"/>
          </w:tcPr>
          <w:p w14:paraId="2D24E7CD" w14:textId="77777777" w:rsidR="00220DE8" w:rsidRDefault="001A4AF1" w:rsidP="000915A0">
            <w:pPr>
              <w:pStyle w:val="a4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дошкольное учреждение было создано в </w:t>
            </w:r>
            <w:r w:rsidRPr="00C70C1F">
              <w:rPr>
                <w:color w:val="FF0000"/>
                <w:sz w:val="28"/>
                <w:szCs w:val="28"/>
              </w:rPr>
              <w:t>таком то</w:t>
            </w:r>
            <w:r>
              <w:rPr>
                <w:sz w:val="28"/>
                <w:szCs w:val="28"/>
              </w:rPr>
              <w:t xml:space="preserve"> году, заведующая Матяж Наталья Юрьевна , групп </w:t>
            </w:r>
            <w:r w:rsidRPr="00C70C1F">
              <w:rPr>
                <w:color w:val="FF0000"/>
                <w:sz w:val="28"/>
                <w:szCs w:val="28"/>
              </w:rPr>
              <w:t>столько то,</w:t>
            </w:r>
            <w:r>
              <w:rPr>
                <w:sz w:val="28"/>
                <w:szCs w:val="28"/>
              </w:rPr>
              <w:t xml:space="preserve"> воспитателей </w:t>
            </w:r>
            <w:r w:rsidRPr="00C70C1F">
              <w:rPr>
                <w:color w:val="FF0000"/>
                <w:sz w:val="28"/>
                <w:szCs w:val="28"/>
              </w:rPr>
              <w:t>столько то</w:t>
            </w:r>
            <w:r>
              <w:rPr>
                <w:sz w:val="28"/>
                <w:szCs w:val="28"/>
              </w:rPr>
              <w:t>,</w:t>
            </w:r>
            <w:r w:rsidR="00C70C1F">
              <w:rPr>
                <w:sz w:val="28"/>
                <w:szCs w:val="28"/>
              </w:rPr>
              <w:t xml:space="preserve"> специалисты психолог, логопед и т.д</w:t>
            </w:r>
          </w:p>
          <w:p w14:paraId="5B788DCE" w14:textId="65B23AAB" w:rsidR="00C70C1F" w:rsidRPr="000915A0" w:rsidRDefault="00C70C1F" w:rsidP="000915A0">
            <w:pPr>
              <w:pStyle w:val="a4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образовательная программа учреждения разработана на основе примерной образовательной программы «Детство», авторы такие то </w:t>
            </w:r>
            <w:r w:rsidRPr="00C70C1F">
              <w:rPr>
                <w:color w:val="FF0000"/>
                <w:sz w:val="28"/>
                <w:szCs w:val="28"/>
              </w:rPr>
              <w:t>Сформулируй ,зайчик грамотно</w:t>
            </w:r>
          </w:p>
        </w:tc>
      </w:tr>
      <w:tr w:rsidR="00471B06" w:rsidRPr="00F40E31" w14:paraId="449CAE33" w14:textId="77777777" w:rsidTr="000C0BAE">
        <w:tc>
          <w:tcPr>
            <w:tcW w:w="2061" w:type="dxa"/>
          </w:tcPr>
          <w:p w14:paraId="2D7BF388" w14:textId="2016B8D1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8360" w:type="dxa"/>
          </w:tcPr>
          <w:p w14:paraId="5FE50E6A" w14:textId="77777777" w:rsidR="00E14F5D" w:rsidRPr="00C70C1F" w:rsidRDefault="00E14F5D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Согласно программным требованиям, дети среднего дошкольного возраста должны более точно отвечать на вопросы, участвовать в общей беседе, внимательно слушать собеседника, не перебивая его, вести разговоры по поводу вещей, которые не находятся в поле зрения. </w:t>
            </w:r>
          </w:p>
          <w:p w14:paraId="43DE5CD8" w14:textId="7657C705" w:rsidR="00E237A3" w:rsidRPr="00F40E31" w:rsidRDefault="00397AF3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34D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0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6BBD" w:rsidRPr="00397AF3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общего</w:t>
            </w:r>
            <w:r w:rsidRPr="003B4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уровня сформированности навыков диалогической речи у детей ср</w:t>
            </w:r>
            <w:r w:rsidR="001A2FB1">
              <w:rPr>
                <w:rFonts w:ascii="Times New Roman" w:hAnsi="Times New Roman" w:cs="Times New Roman"/>
                <w:bCs/>
                <w:sz w:val="28"/>
                <w:szCs w:val="28"/>
              </w:rPr>
              <w:t>еднего дошкольного возраста мной</w:t>
            </w:r>
            <w:r w:rsidRPr="003B4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была выбрана методика автора</w:t>
            </w:r>
            <w:r w:rsidR="00F0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2DA4">
              <w:rPr>
                <w:rFonts w:ascii="Times New Roman" w:hAnsi="Times New Roman" w:cs="Times New Roman"/>
                <w:bCs/>
                <w:sz w:val="28"/>
                <w:szCs w:val="28"/>
              </w:rPr>
              <w:t>Анны Валентиновны</w:t>
            </w:r>
            <w:r w:rsidR="00F0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434D">
              <w:rPr>
                <w:rFonts w:ascii="Times New Roman" w:hAnsi="Times New Roman" w:cs="Times New Roman"/>
                <w:bCs/>
                <w:sz w:val="28"/>
                <w:szCs w:val="28"/>
              </w:rPr>
              <w:t>Чулковой</w:t>
            </w:r>
            <w:r w:rsidR="00E14F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2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«Формирование диалога у дошкольников»,</w:t>
            </w:r>
            <w:r w:rsidR="001A2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рекомендованная ООП</w:t>
            </w:r>
            <w:r w:rsidR="00A12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</w:t>
            </w:r>
            <w:r w:rsidR="001A2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1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которая </w:t>
            </w:r>
            <w:r w:rsidR="00E14F5D" w:rsidRPr="00E14F5D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предполагала использование как индивидуальной, так и групповой ф</w:t>
            </w:r>
            <w:r w:rsidR="000C5FA6">
              <w:rPr>
                <w:rFonts w:ascii="Times New Roman" w:hAnsi="Times New Roman" w:cs="Times New Roman"/>
                <w:bCs/>
                <w:sz w:val="28"/>
                <w:szCs w:val="28"/>
              </w:rPr>
              <w:t>ормы работы</w:t>
            </w:r>
            <w:r w:rsidR="00E14F5D" w:rsidRPr="00E14F5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237A3" w:rsidRPr="00E237A3" w14:paraId="621083E8" w14:textId="77777777" w:rsidTr="000C0BAE">
        <w:tc>
          <w:tcPr>
            <w:tcW w:w="2061" w:type="dxa"/>
          </w:tcPr>
          <w:p w14:paraId="49D3AB4D" w14:textId="34102DAE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Слайд 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8360" w:type="dxa"/>
          </w:tcPr>
          <w:p w14:paraId="0230194C" w14:textId="77777777" w:rsidR="00E14F5D" w:rsidRPr="00E14F5D" w:rsidRDefault="00E14F5D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F5D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сформированности диалогической речи у дошкольников проводилась по четырем критериям: </w:t>
            </w:r>
          </w:p>
          <w:p w14:paraId="0A472E56" w14:textId="77777777" w:rsidR="00E14F5D" w:rsidRPr="00E14F5D" w:rsidRDefault="00E14F5D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F5D">
              <w:rPr>
                <w:rFonts w:ascii="Times New Roman" w:hAnsi="Times New Roman" w:cs="Times New Roman"/>
                <w:sz w:val="28"/>
                <w:szCs w:val="28"/>
              </w:rPr>
              <w:t>Первый: владение речевым этикетом, где оценивались умения ребенка приветствовать другого человека в зависимости от возраста, а также приветствовать знакомого или незнакомого человека, обращаться к сверстнику и взрослому с просьбой или с извинением.</w:t>
            </w:r>
          </w:p>
          <w:p w14:paraId="67C955C9" w14:textId="1E6F7979" w:rsidR="00E14F5D" w:rsidRPr="00E14F5D" w:rsidRDefault="008D0182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E14F5D" w:rsidRPr="00E14F5D">
              <w:rPr>
                <w:rFonts w:ascii="Times New Roman" w:hAnsi="Times New Roman" w:cs="Times New Roman"/>
                <w:sz w:val="28"/>
                <w:szCs w:val="28"/>
              </w:rPr>
              <w:t>: запрос информации, где оценивалось умение правильно формулировать и задавать вопросы, их логическая последовательность и влияние наконечный результат.</w:t>
            </w:r>
          </w:p>
          <w:p w14:paraId="31ECE7DD" w14:textId="3722AA21" w:rsidR="00E14F5D" w:rsidRPr="00E14F5D" w:rsidRDefault="001A2FB1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E14F5D" w:rsidRPr="00E14F5D">
              <w:rPr>
                <w:rFonts w:ascii="Times New Roman" w:hAnsi="Times New Roman" w:cs="Times New Roman"/>
                <w:sz w:val="28"/>
                <w:szCs w:val="28"/>
              </w:rPr>
              <w:t xml:space="preserve">: реплицирование: целью данного блока заданий </w:t>
            </w:r>
            <w:r w:rsidR="00E14F5D" w:rsidRPr="00E1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определить, какие виды реплик дети употребляют чаще: реплики – стимулы или реплики – реакции, а также их речевая реакция в беседе и общее количество произнесенных реплик.</w:t>
            </w:r>
          </w:p>
          <w:p w14:paraId="29500115" w14:textId="77777777" w:rsidR="00E14F5D" w:rsidRDefault="00E14F5D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F5D">
              <w:rPr>
                <w:rFonts w:ascii="Times New Roman" w:hAnsi="Times New Roman" w:cs="Times New Roman"/>
                <w:sz w:val="28"/>
                <w:szCs w:val="28"/>
              </w:rPr>
              <w:t>Четвертый: составление диалога, где оценивалось умение самостоятельно составлять диалог на предложенную ситуацию</w:t>
            </w:r>
          </w:p>
          <w:p w14:paraId="585F7B78" w14:textId="7D2AC459" w:rsidR="00AC5033" w:rsidRPr="00E237A3" w:rsidRDefault="00E14F5D" w:rsidP="00E14F5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работы б</w:t>
            </w:r>
            <w:r w:rsidR="00384C71" w:rsidRPr="00E237A3">
              <w:rPr>
                <w:rFonts w:ascii="Times New Roman" w:hAnsi="Times New Roman" w:cs="Times New Roman"/>
                <w:sz w:val="28"/>
                <w:szCs w:val="28"/>
              </w:rPr>
              <w:t>ыли подобраны темы для подбора речевых ситуаций общения</w:t>
            </w:r>
            <w:r w:rsidR="00AC5033"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и выделены три уровня развития умений и навыков: высокий, средний, низкий.</w:t>
            </w:r>
          </w:p>
        </w:tc>
      </w:tr>
      <w:tr w:rsidR="00471B06" w:rsidRPr="00F40E31" w14:paraId="60CE4B24" w14:textId="77777777" w:rsidTr="000C0BAE">
        <w:tc>
          <w:tcPr>
            <w:tcW w:w="2061" w:type="dxa"/>
          </w:tcPr>
          <w:p w14:paraId="2EA148E7" w14:textId="20C0DB44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14:paraId="7C7695CA" w14:textId="77777777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360" w:type="dxa"/>
          </w:tcPr>
          <w:p w14:paraId="7F911F5D" w14:textId="74D856A1" w:rsidR="008E06CB" w:rsidRPr="003B434D" w:rsidRDefault="00A12B13" w:rsidP="00385D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18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8279E"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A3" w:rsidRPr="00E237A3">
              <w:rPr>
                <w:rFonts w:ascii="Times New Roman" w:hAnsi="Times New Roman" w:cs="Times New Roman"/>
                <w:sz w:val="28"/>
                <w:szCs w:val="28"/>
              </w:rPr>
              <w:t>сформированности развития диалогической речи средних дошкольников</w:t>
            </w:r>
            <w:r w:rsidR="008D0182">
              <w:rPr>
                <w:rFonts w:ascii="Times New Roman" w:hAnsi="Times New Roman" w:cs="Times New Roman"/>
                <w:sz w:val="28"/>
                <w:szCs w:val="28"/>
              </w:rPr>
              <w:t xml:space="preserve"> показал,</w:t>
            </w:r>
            <w:r w:rsidR="00E237A3"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92" w:rsidRPr="00E237A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8E06CB" w:rsidRPr="00E237A3"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="008E06CB" w:rsidRPr="003B434D">
              <w:rPr>
                <w:rFonts w:ascii="Times New Roman" w:hAnsi="Times New Roman" w:cs="Times New Roman"/>
                <w:sz w:val="28"/>
                <w:szCs w:val="28"/>
              </w:rPr>
              <w:t>ысокий уровень выявлен у одного ребенка, что составило 8%;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CB" w:rsidRPr="003B434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у семи детей из двенадцати, что составило 58%; низкий уровень сформированности диалогической речи выявили у четырех детей из двенадцати, что составило 34%. </w:t>
            </w:r>
          </w:p>
          <w:p w14:paraId="08549AFF" w14:textId="77777777" w:rsidR="00385D78" w:rsidRDefault="008E06CB" w:rsidP="00385D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Таким образом, на основании проведенной работы, было выявлено, что преобладает средний уровень сформированности диалогической речи детей средней группы «Колокольчики» МАДОУ МО «СГО» - д/с №7 «Огонек».</w:t>
            </w:r>
          </w:p>
          <w:p w14:paraId="22A3B5E3" w14:textId="7FBBFE41" w:rsidR="00385D78" w:rsidRPr="00E237A3" w:rsidRDefault="00385D78" w:rsidP="00385D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детей испытывали значительные сложности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всех </w:t>
            </w:r>
            <w:r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заданий. Например, при запросе информации дети отвечали на различные типы вопросов, однако сформулировать их самостоятельно не смогли. При составлении диалога на предложенную тему сами диалоги были малосодержательны. В речи детей присутствовало много синтаксических ошибок.</w:t>
            </w:r>
          </w:p>
          <w:p w14:paraId="7D6D2FC3" w14:textId="77777777" w:rsidR="00F40E31" w:rsidRPr="00F40E31" w:rsidRDefault="00F40E31" w:rsidP="003B43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B06" w:rsidRPr="00F40E31" w14:paraId="752C1043" w14:textId="77777777" w:rsidTr="000C0BAE">
        <w:tc>
          <w:tcPr>
            <w:tcW w:w="2061" w:type="dxa"/>
          </w:tcPr>
          <w:p w14:paraId="6525954B" w14:textId="55FB8185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  <w:p w14:paraId="6DDD49B1" w14:textId="77777777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360" w:type="dxa"/>
          </w:tcPr>
          <w:p w14:paraId="5D60F745" w14:textId="46D17170" w:rsidR="003B434D" w:rsidRPr="00E237A3" w:rsidRDefault="001E014B" w:rsidP="003B434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результатов проведенной </w:t>
            </w:r>
            <w:r w:rsidR="00385D7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, где отмечены «слабые» </w:t>
            </w:r>
            <w:r w:rsidR="00385D78">
              <w:rPr>
                <w:rFonts w:ascii="Times New Roman" w:hAnsi="Times New Roman" w:cs="Times New Roman"/>
                <w:sz w:val="28"/>
                <w:szCs w:val="28"/>
              </w:rPr>
              <w:t xml:space="preserve">места , </w:t>
            </w:r>
            <w:r w:rsidR="00385D78" w:rsidRPr="00385D78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r w:rsidR="00385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34D"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была разработана система мероприятий, направленная на развитие диалогической речи детей среднего дошкольного возраста средствами театрализованной деятельности, тематика которых подобранна с учетом программных требований, а также интересов и </w:t>
            </w:r>
            <w:r w:rsidR="003B434D" w:rsidRPr="00E2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потребностей детей.  </w:t>
            </w:r>
          </w:p>
          <w:p w14:paraId="6BFB0887" w14:textId="66F0B863" w:rsidR="00F40E31" w:rsidRDefault="003B434D" w:rsidP="003B434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A3">
              <w:rPr>
                <w:rFonts w:ascii="Times New Roman" w:hAnsi="Times New Roman" w:cs="Times New Roman"/>
                <w:sz w:val="28"/>
                <w:szCs w:val="28"/>
              </w:rPr>
              <w:t>Для реализации поставленной цели была организованна подготовка и постановка детского спектакля. В качестве основы выбрана сказка братьев Гримм «Бременские музыканты». Данный выбор обусловлен относительной простотой (лексический материал доступен для понимания средних дошкольников), обилием диалогов в сценарии.</w:t>
            </w:r>
            <w:r w:rsidR="00F01E6B" w:rsidRPr="00E2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81E712" w14:textId="6B2BDA2B" w:rsidR="007864E8" w:rsidRDefault="007864E8" w:rsidP="007864E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64E8">
              <w:rPr>
                <w:rFonts w:ascii="Times New Roman" w:hAnsi="Times New Roman" w:cs="Times New Roman"/>
                <w:sz w:val="28"/>
                <w:szCs w:val="28"/>
              </w:rPr>
              <w:t xml:space="preserve">От подготовки до постановки спектакля ребята прошли </w:t>
            </w:r>
            <w:r w:rsidR="00E14F5D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</w:t>
            </w:r>
            <w:r w:rsidR="002E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4E8">
              <w:rPr>
                <w:rFonts w:ascii="Times New Roman" w:hAnsi="Times New Roman" w:cs="Times New Roman"/>
                <w:sz w:val="28"/>
                <w:szCs w:val="28"/>
              </w:rPr>
              <w:t>последовательных этапов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</w:t>
            </w:r>
            <w:r w:rsidR="003B434D" w:rsidRPr="00E237A3">
              <w:rPr>
                <w:rFonts w:ascii="Times New Roman" w:hAnsi="Times New Roman" w:cs="Times New Roman"/>
                <w:sz w:val="28"/>
                <w:szCs w:val="28"/>
              </w:rPr>
              <w:t>инициировалось общение дошкольников в группе и по парам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CCAD66" w14:textId="191F43C2" w:rsidR="007864E8" w:rsidRPr="00187102" w:rsidRDefault="00E14F5D" w:rsidP="007864E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начале, </w:t>
            </w:r>
            <w:r w:rsidR="007864E8" w:rsidRPr="007864E8">
              <w:rPr>
                <w:rFonts w:ascii="Times New Roman" w:hAnsi="Times New Roman" w:cs="Times New Roman"/>
                <w:sz w:val="28"/>
                <w:szCs w:val="28"/>
              </w:rPr>
              <w:t>на занятии по ознакомлению с художественной литературой, было организовано чтение сказки – сценария по мотивам сказки братьев Гримм «Бременские музыканты»</w:t>
            </w:r>
            <w:r w:rsidR="0078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102" w:rsidRPr="001871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Вставить примеры как у нас проходил диалог</w:t>
            </w:r>
          </w:p>
          <w:p w14:paraId="32F5AD1A" w14:textId="4F24C035" w:rsidR="007864E8" w:rsidRDefault="002E6B4D" w:rsidP="007864E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изготавливали атрибуты и проводили </w:t>
            </w:r>
            <w:r w:rsidR="007864E8" w:rsidRPr="007864E8">
              <w:rPr>
                <w:rFonts w:ascii="Times New Roman" w:hAnsi="Times New Roman" w:cs="Times New Roman"/>
                <w:sz w:val="28"/>
                <w:szCs w:val="28"/>
              </w:rPr>
              <w:t>репетиции. Этот этап был самым продолжительным и самым важным для развития диалогической речи.</w:t>
            </w:r>
            <w:r w:rsidR="00187102" w:rsidRPr="001871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Может тоже что нибудь вставить</w:t>
            </w:r>
          </w:p>
          <w:p w14:paraId="5B7C786D" w14:textId="3A7561D2" w:rsidR="002E6B4D" w:rsidRDefault="002E6B4D" w:rsidP="007864E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4D">
              <w:rPr>
                <w:rFonts w:ascii="Times New Roman" w:hAnsi="Times New Roman" w:cs="Times New Roman"/>
                <w:sz w:val="28"/>
                <w:szCs w:val="28"/>
              </w:rPr>
              <w:t>Далее, осуществлялось прослушивание и выбор детьми музыкальных фрагментов бедующего спектакля, совместно с музыкальным руководителем дошкольного учреждения.</w:t>
            </w:r>
          </w:p>
          <w:p w14:paraId="3DA916E0" w14:textId="633582FB" w:rsidR="00DA4857" w:rsidRPr="00DA4857" w:rsidRDefault="002E6B4D" w:rsidP="00DA485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4857" w:rsidRPr="00DA4857">
              <w:rPr>
                <w:rFonts w:ascii="Times New Roman" w:hAnsi="Times New Roman" w:cs="Times New Roman"/>
                <w:sz w:val="28"/>
                <w:szCs w:val="28"/>
              </w:rPr>
              <w:t xml:space="preserve"> заверш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DA4857" w:rsidRPr="00DA4857">
              <w:rPr>
                <w:rFonts w:ascii="Times New Roman" w:hAnsi="Times New Roman" w:cs="Times New Roman"/>
                <w:sz w:val="28"/>
                <w:szCs w:val="28"/>
              </w:rPr>
              <w:t xml:space="preserve">, была организована постановка спектакля, приглашены зрители – родители детей. </w:t>
            </w:r>
          </w:p>
          <w:p w14:paraId="1883038E" w14:textId="0627E7ED" w:rsidR="003B434D" w:rsidRPr="00F40E31" w:rsidRDefault="00DA4857" w:rsidP="00DA485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7">
              <w:rPr>
                <w:rFonts w:ascii="Times New Roman" w:hAnsi="Times New Roman" w:cs="Times New Roman"/>
                <w:sz w:val="28"/>
                <w:szCs w:val="28"/>
              </w:rPr>
              <w:t>В итоге ребята выступили успешно, их диалоговые реплики были довольно уверенными, что являлось следствием множества репетиций, а также мотивированности дошкольников. Родители остались довольны, восхищались актерством и мастерством своих детей.</w:t>
            </w:r>
          </w:p>
        </w:tc>
      </w:tr>
      <w:tr w:rsidR="00471B06" w:rsidRPr="00F40E31" w14:paraId="0C0C20B0" w14:textId="77777777" w:rsidTr="000C0BAE">
        <w:tc>
          <w:tcPr>
            <w:tcW w:w="2061" w:type="dxa"/>
          </w:tcPr>
          <w:p w14:paraId="3678C497" w14:textId="45D36503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  <w:p w14:paraId="521A9E36" w14:textId="77777777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360" w:type="dxa"/>
          </w:tcPr>
          <w:p w14:paraId="0CD98F37" w14:textId="77777777" w:rsidR="00187102" w:rsidRDefault="003B434D" w:rsidP="00E237A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же в этот период проводилась работа </w:t>
            </w:r>
            <w:r w:rsidRPr="003B434D">
              <w:rPr>
                <w:rFonts w:ascii="Times New Roman" w:hAnsi="Times New Roman" w:cs="Times New Roman"/>
                <w:sz w:val="28"/>
                <w:szCs w:val="28"/>
              </w:rPr>
              <w:t>с родителями воспитанников</w:t>
            </w:r>
            <w:r w:rsidR="001E014B">
              <w:rPr>
                <w:rFonts w:ascii="Times New Roman" w:hAnsi="Times New Roman" w:cs="Times New Roman"/>
                <w:sz w:val="28"/>
                <w:szCs w:val="28"/>
              </w:rPr>
              <w:t>, которые приняли активное участие в подготовке спектакля, изготовлении костюмов.</w:t>
            </w:r>
            <w:r w:rsidR="00471B06" w:rsidRPr="0047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14B">
              <w:rPr>
                <w:rFonts w:ascii="Times New Roman" w:hAnsi="Times New Roman" w:cs="Times New Roman"/>
                <w:sz w:val="28"/>
                <w:szCs w:val="28"/>
              </w:rPr>
              <w:t>Для этого им были даны онлайн</w:t>
            </w:r>
            <w:r w:rsidR="00E237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1B06" w:rsidRPr="00471B0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</w:t>
            </w:r>
            <w:r w:rsidR="001E014B">
              <w:rPr>
                <w:rFonts w:ascii="Times New Roman" w:hAnsi="Times New Roman" w:cs="Times New Roman"/>
                <w:sz w:val="28"/>
                <w:szCs w:val="28"/>
              </w:rPr>
              <w:t>разработаны памятки «Театр у меня дома».</w:t>
            </w:r>
          </w:p>
          <w:p w14:paraId="623450C9" w14:textId="2F3B36D8" w:rsidR="00F40E31" w:rsidRPr="00F40E31" w:rsidRDefault="00471B06" w:rsidP="00E237A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7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С целью определения компетенции</w:t>
            </w:r>
            <w:r w:rsidR="0018710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вопросах развития диа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логической речи детей 4-5 лет</w:t>
            </w:r>
            <w:r w:rsidR="001871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 xml:space="preserve"> было проведено анкетирование,</w:t>
            </w:r>
            <w:r w:rsidR="00187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которое показало,</w:t>
            </w:r>
            <w:r w:rsidR="00187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что 80% родителей представляют себе общения с ребенком,</w:t>
            </w:r>
            <w:r w:rsidR="00187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взяв на себя главную роль.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Они не понимают,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что при этом они не дают ребенку высказать свое мнение,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задать вопрос,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чем блокируют инициативу ребенка,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что задерживает речевое развитие на долгие годы.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68% родителей понимают важность театрализованной деятельности в развитии речи детей,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но не знают как организовать ее дома,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83">
              <w:rPr>
                <w:rFonts w:ascii="Times New Roman" w:hAnsi="Times New Roman" w:cs="Times New Roman"/>
                <w:sz w:val="28"/>
                <w:szCs w:val="28"/>
              </w:rPr>
              <w:t>так как не знакомы с разными видами театра</w:t>
            </w:r>
            <w:r w:rsidR="00F01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B06" w:rsidRPr="00F40E31" w14:paraId="1D087515" w14:textId="77777777" w:rsidTr="000C0BAE">
        <w:tc>
          <w:tcPr>
            <w:tcW w:w="2061" w:type="dxa"/>
          </w:tcPr>
          <w:p w14:paraId="484EC878" w14:textId="25600196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8360" w:type="dxa"/>
          </w:tcPr>
          <w:p w14:paraId="116D76D8" w14:textId="7E5A9DE3" w:rsidR="001E014B" w:rsidRPr="00F70C3E" w:rsidRDefault="001E014B" w:rsidP="001E014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="00FB099A">
              <w:rPr>
                <w:rFonts w:ascii="Times New Roman" w:hAnsi="Times New Roman" w:cs="Times New Roman"/>
                <w:sz w:val="28"/>
                <w:szCs w:val="28"/>
              </w:rPr>
              <w:t>кончании проделанной работы был</w:t>
            </w:r>
            <w:r w:rsidR="00A73D8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повторный анализ</w:t>
            </w:r>
            <w:r w:rsidR="00FB099A">
              <w:rPr>
                <w:rFonts w:ascii="Times New Roman" w:hAnsi="Times New Roman" w:cs="Times New Roman"/>
                <w:sz w:val="28"/>
                <w:szCs w:val="28"/>
              </w:rPr>
              <w:t xml:space="preserve"> уровня развития диалогической речи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DA4857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группы, ре</w:t>
            </w:r>
            <w:r w:rsidR="00AB68D1">
              <w:rPr>
                <w:rFonts w:ascii="Times New Roman" w:hAnsi="Times New Roman" w:cs="Times New Roman"/>
                <w:sz w:val="28"/>
                <w:szCs w:val="28"/>
              </w:rPr>
              <w:t>зультаты которой   позволяют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говорить, что произошли значительные изменения в развитии их диалогической речи. Отмечены качественные и количественные преобразования в показателях. Так, например:</w:t>
            </w:r>
          </w:p>
          <w:p w14:paraId="2F74E861" w14:textId="39BBE01B" w:rsidR="00C15B58" w:rsidRPr="00F70C3E" w:rsidRDefault="00C15B58" w:rsidP="00C15B5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–  по первому критерию: «Речевой этикет»</w:t>
            </w:r>
            <w:r w:rsidR="0028279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857" w:rsidRPr="00F70C3E">
              <w:rPr>
                <w:rFonts w:ascii="Times New Roman" w:hAnsi="Times New Roman" w:cs="Times New Roman"/>
                <w:sz w:val="28"/>
                <w:szCs w:val="28"/>
              </w:rPr>
              <w:t>подавляющее большинство детей группы – 76% (9 человек) на констатирующем этапе имели средний уровень сформированности диалогических умений, а в конце этот показатель снизился до 8% (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DA4857" w:rsidRPr="00F70C3E">
              <w:rPr>
                <w:rFonts w:ascii="Times New Roman" w:hAnsi="Times New Roman" w:cs="Times New Roman"/>
                <w:sz w:val="28"/>
                <w:szCs w:val="28"/>
              </w:rPr>
              <w:t>1 человек).</w:t>
            </w:r>
          </w:p>
          <w:p w14:paraId="330395A6" w14:textId="0A69FBEA" w:rsidR="00C15B58" w:rsidRPr="00F70C3E" w:rsidRDefault="00C15B58" w:rsidP="00C15B5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–  по второму критерию «Запрос информации»</w:t>
            </w:r>
            <w:r w:rsidR="00F70C3E" w:rsidRPr="00F70C3E">
              <w:t xml:space="preserve">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на констатирующем этапе</w:t>
            </w:r>
            <w:r w:rsidR="0028279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уровен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отсутствовал, а в конце увеличился на 16% (2 человека)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90D4ED" w14:textId="5EA69942" w:rsidR="00C15B58" w:rsidRPr="00F70C3E" w:rsidRDefault="00C15B58" w:rsidP="00C15B5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–  по третьему критерию «Реплицирование»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среднего уровня почти не изменился было 76% (9 человек), стало 58% (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ь человек)</w:t>
            </w: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4556D8" w14:textId="14707050" w:rsidR="00C15B58" w:rsidRPr="00F70C3E" w:rsidRDefault="00C15B58" w:rsidP="00C15B58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– по четвертому критерию «Составление диалога» </w:t>
            </w:r>
            <w:r w:rsidR="00F70C3E">
              <w:rPr>
                <w:rFonts w:ascii="Times New Roman" w:hAnsi="Times New Roman" w:cs="Times New Roman"/>
                <w:sz w:val="28"/>
                <w:szCs w:val="28"/>
              </w:rPr>
              <w:t>половина группы 50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F70C3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человек) на констатирующем этапе имели </w:t>
            </w:r>
            <w:r w:rsidR="00F70C3E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сформированности диалогических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умений, </w:t>
            </w:r>
            <w:r w:rsidR="00F70C3E">
              <w:rPr>
                <w:rFonts w:ascii="Times New Roman" w:hAnsi="Times New Roman" w:cs="Times New Roman"/>
                <w:sz w:val="28"/>
                <w:szCs w:val="28"/>
              </w:rPr>
              <w:t xml:space="preserve">на заключительном этапе этот 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снизился до </w:t>
            </w:r>
            <w:r w:rsidR="002B61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% (это </w:t>
            </w:r>
            <w:r w:rsidR="002B6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B6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0C3E" w:rsidRPr="00F70C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A1A4651" w14:textId="6ACB8452" w:rsidR="00F82F1F" w:rsidRPr="00F40E31" w:rsidRDefault="0028279E" w:rsidP="002B61C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</w:t>
            </w:r>
            <w:r w:rsidR="00CF3B12" w:rsidRPr="00F40E3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нализ сравнительных результатов</w:t>
            </w:r>
            <w:r w:rsidR="002B61C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B61C4">
              <w:rPr>
                <w:rFonts w:ascii="Times New Roman" w:hAnsi="Times New Roman" w:cs="Times New Roman"/>
                <w:sz w:val="28"/>
                <w:szCs w:val="28"/>
              </w:rPr>
              <w:t>выявил положительную динамику</w:t>
            </w:r>
            <w:r w:rsidR="00CF3B12" w:rsidRPr="00CF3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C4">
              <w:rPr>
                <w:rFonts w:ascii="Times New Roman" w:hAnsi="Times New Roman" w:cs="Times New Roman"/>
                <w:sz w:val="28"/>
                <w:szCs w:val="28"/>
              </w:rPr>
              <w:t xml:space="preserve">в развитии диалогической речи средних дошкольников и показал </w:t>
            </w:r>
            <w:r w:rsidR="00CF3B12" w:rsidRPr="00CF3B12">
              <w:rPr>
                <w:rFonts w:ascii="Times New Roman" w:hAnsi="Times New Roman" w:cs="Times New Roman"/>
                <w:sz w:val="28"/>
                <w:szCs w:val="28"/>
              </w:rPr>
              <w:t>что, количество детей с высоким уровнем развития диалогической речи увеличилось на 26% (был один, стало четыре ребенка), а с низким наоборот уменьшилось на 18% (было четыре, стало два ребенка), при этом средний уровень практически не изменился (было 58% – семь детей, стало 50% – шесть детей).</w:t>
            </w:r>
            <w:r w:rsidR="00A9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1F" w:rsidRPr="00F82F1F">
              <w:rPr>
                <w:rFonts w:ascii="Times New Roman" w:hAnsi="Times New Roman" w:cs="Times New Roman"/>
                <w:sz w:val="28"/>
                <w:szCs w:val="28"/>
              </w:rPr>
              <w:t>На основании полученных результатов, можно сделать вывод, что проведенная система мероприятий с использованием театрализованной деятельности способствовала развитию диалогической речи средних дошкольников.</w:t>
            </w:r>
            <w:r w:rsidR="00A9214E" w:rsidRPr="00C848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B61C4" w:rsidRPr="002B61C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Так же х</w:t>
            </w:r>
            <w:r w:rsidR="00A9214E" w:rsidRPr="002B61C4">
              <w:rPr>
                <w:rFonts w:ascii="Times New Roman" w:hAnsi="Times New Roman" w:cs="Times New Roman"/>
                <w:sz w:val="28"/>
                <w:szCs w:val="28"/>
              </w:rPr>
              <w:t xml:space="preserve">отелось бы </w:t>
            </w:r>
            <w:r w:rsidR="002B61C4" w:rsidRPr="002B61C4">
              <w:rPr>
                <w:rFonts w:ascii="Times New Roman" w:hAnsi="Times New Roman" w:cs="Times New Roman"/>
                <w:sz w:val="28"/>
                <w:szCs w:val="28"/>
              </w:rPr>
              <w:t>отметить</w:t>
            </w:r>
            <w:r w:rsidR="00A9214E" w:rsidRPr="002B61C4">
              <w:rPr>
                <w:rFonts w:ascii="Times New Roman" w:hAnsi="Times New Roman" w:cs="Times New Roman"/>
                <w:sz w:val="28"/>
                <w:szCs w:val="28"/>
              </w:rPr>
              <w:t>, что, несмотря на положительные результаты, необходимо продолжить работу в этом направлении, т. к. максимальный результат не достигнут.</w:t>
            </w:r>
          </w:p>
        </w:tc>
      </w:tr>
      <w:tr w:rsidR="00471B06" w:rsidRPr="00F40E31" w14:paraId="443D7E7E" w14:textId="77777777" w:rsidTr="000C0BAE">
        <w:tc>
          <w:tcPr>
            <w:tcW w:w="2061" w:type="dxa"/>
          </w:tcPr>
          <w:p w14:paraId="6880706E" w14:textId="2B5734A4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8360" w:type="dxa"/>
          </w:tcPr>
          <w:p w14:paraId="226628F2" w14:textId="1177E685" w:rsidR="00F40E31" w:rsidRPr="00A9214E" w:rsidRDefault="002B61C4" w:rsidP="00A9214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F1F" w:rsidRPr="00F40E31">
              <w:rPr>
                <w:rFonts w:ascii="Times New Roman" w:hAnsi="Times New Roman" w:cs="Times New Roman"/>
                <w:sz w:val="28"/>
                <w:szCs w:val="28"/>
              </w:rPr>
              <w:t xml:space="preserve">роведенная работа показала, что 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2F1F" w:rsidRPr="00F82F1F">
              <w:rPr>
                <w:rFonts w:ascii="Times New Roman" w:hAnsi="Times New Roman" w:cs="Times New Roman"/>
                <w:sz w:val="28"/>
                <w:szCs w:val="28"/>
              </w:rPr>
              <w:t>еатрализованная деятельность позволяет решать многие задачи программы детского сада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D17DB">
              <w:rPr>
                <w:rFonts w:ascii="Times New Roman" w:hAnsi="Times New Roman" w:cs="Times New Roman"/>
                <w:sz w:val="28"/>
                <w:szCs w:val="28"/>
              </w:rPr>
              <w:t>речевому развитию</w:t>
            </w:r>
            <w:r w:rsidR="00F82F1F" w:rsidRPr="00F82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1F" w:rsidRPr="00F82F1F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эффективной работы по развитию диалогической речи детей среднего дошкольного возраста </w:t>
            </w:r>
            <w:r w:rsidR="00A9214E">
              <w:rPr>
                <w:rFonts w:ascii="Times New Roman" w:hAnsi="Times New Roman" w:cs="Times New Roman"/>
                <w:sz w:val="28"/>
                <w:szCs w:val="28"/>
              </w:rPr>
              <w:t xml:space="preserve">были разработаны </w:t>
            </w:r>
            <w:r w:rsidR="00F82F1F" w:rsidRPr="00F82F1F">
              <w:rPr>
                <w:rFonts w:ascii="Times New Roman" w:hAnsi="Times New Roman" w:cs="Times New Roman"/>
                <w:sz w:val="28"/>
                <w:szCs w:val="28"/>
              </w:rPr>
              <w:t>некоторые рекомендации</w:t>
            </w:r>
            <w:r w:rsidR="00A9214E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</w:t>
            </w:r>
            <w:r w:rsidR="002D17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вашему вниманию на слайде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например:</w:t>
            </w:r>
            <w:r w:rsidR="00A9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учитывать возрастные и индивидуальные особенности детей при выборе форм и методов речевой работы</w:t>
            </w:r>
            <w:r w:rsidR="00A9214E" w:rsidRPr="002C0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2C0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использовать игровые упражнения с элементами театрализованной  игры, развивать творческий потенциал через организацию словесного коллективного творчества, привлекать семьи воспитанников для полноценного формирования речи  </w:t>
            </w:r>
            <w:r w:rsidR="007A1BD3" w:rsidRPr="002C0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детей.</w:t>
            </w:r>
            <w:r w:rsidR="002C0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Это хочет поменять </w:t>
            </w:r>
            <w:bookmarkStart w:id="1" w:name="_GoBack"/>
            <w:bookmarkEnd w:id="1"/>
          </w:p>
        </w:tc>
      </w:tr>
      <w:tr w:rsidR="00471B06" w:rsidRPr="00F40E31" w14:paraId="3EBF161F" w14:textId="77777777" w:rsidTr="000C0BAE">
        <w:tc>
          <w:tcPr>
            <w:tcW w:w="2061" w:type="dxa"/>
          </w:tcPr>
          <w:p w14:paraId="062A728E" w14:textId="39C252ED" w:rsidR="00F40E31" w:rsidRPr="00F40E31" w:rsidRDefault="00F40E31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0E31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8360" w:type="dxa"/>
          </w:tcPr>
          <w:p w14:paraId="25796FB4" w14:textId="789032A3" w:rsidR="00F40E31" w:rsidRPr="00F40E31" w:rsidRDefault="002D17DB" w:rsidP="00053E83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заключении хочется отметить, что р</w:t>
            </w:r>
            <w:r w:rsidRPr="002D17DB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 диалогической речи детей среднего дошкольного возраста</w:t>
            </w:r>
            <w:r w:rsidR="00053E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53E83" w:rsidRPr="00053E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что нибудь </w:t>
            </w:r>
            <w:r w:rsidR="00053E83" w:rsidRPr="00053E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интересное</w:t>
            </w:r>
          </w:p>
        </w:tc>
      </w:tr>
      <w:tr w:rsidR="002D17DB" w:rsidRPr="00F40E31" w14:paraId="6750B728" w14:textId="77777777" w:rsidTr="000C0BAE">
        <w:tc>
          <w:tcPr>
            <w:tcW w:w="2061" w:type="dxa"/>
          </w:tcPr>
          <w:p w14:paraId="43C072E9" w14:textId="2476D8D9" w:rsidR="002D17DB" w:rsidRPr="00F40E31" w:rsidRDefault="002D17DB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17D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Слайд 1</w:t>
            </w:r>
            <w:r w:rsidR="00220DE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8360" w:type="dxa"/>
          </w:tcPr>
          <w:p w14:paraId="490531B5" w14:textId="77777777" w:rsidR="002D17DB" w:rsidRDefault="002D17DB" w:rsidP="003B434D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7DB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 за внимание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E8F6189" w14:textId="77777777" w:rsidR="00F40E31" w:rsidRPr="00F40E31" w:rsidRDefault="00F40E31" w:rsidP="003B434D">
      <w:pPr>
        <w:spacing w:after="20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7CBD" w14:textId="77777777" w:rsidR="00C73ECD" w:rsidRPr="003B434D" w:rsidRDefault="00C73ECD" w:rsidP="003B4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3ECD" w:rsidRPr="003B434D" w:rsidSect="00F40E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5222"/>
    <w:rsid w:val="00053E83"/>
    <w:rsid w:val="000915A0"/>
    <w:rsid w:val="000C584F"/>
    <w:rsid w:val="000C5FA6"/>
    <w:rsid w:val="00187102"/>
    <w:rsid w:val="001A2FB1"/>
    <w:rsid w:val="001A4AF1"/>
    <w:rsid w:val="001D6BBD"/>
    <w:rsid w:val="001E014B"/>
    <w:rsid w:val="00220DE8"/>
    <w:rsid w:val="00252DA4"/>
    <w:rsid w:val="00276B80"/>
    <w:rsid w:val="0028279E"/>
    <w:rsid w:val="002A5222"/>
    <w:rsid w:val="002B61C4"/>
    <w:rsid w:val="002C0F8F"/>
    <w:rsid w:val="002D17DB"/>
    <w:rsid w:val="002E6B4D"/>
    <w:rsid w:val="00316943"/>
    <w:rsid w:val="00384C71"/>
    <w:rsid w:val="00385D78"/>
    <w:rsid w:val="003957C8"/>
    <w:rsid w:val="00397AF3"/>
    <w:rsid w:val="003B434D"/>
    <w:rsid w:val="00471B06"/>
    <w:rsid w:val="004A37FE"/>
    <w:rsid w:val="004D4420"/>
    <w:rsid w:val="005F0226"/>
    <w:rsid w:val="006658FF"/>
    <w:rsid w:val="00723244"/>
    <w:rsid w:val="007864E8"/>
    <w:rsid w:val="007922C1"/>
    <w:rsid w:val="007A1BD3"/>
    <w:rsid w:val="008D0182"/>
    <w:rsid w:val="008E06CB"/>
    <w:rsid w:val="00934794"/>
    <w:rsid w:val="00A12B13"/>
    <w:rsid w:val="00A73D8B"/>
    <w:rsid w:val="00A9214E"/>
    <w:rsid w:val="00AB68D1"/>
    <w:rsid w:val="00AC5033"/>
    <w:rsid w:val="00B3562E"/>
    <w:rsid w:val="00B57A92"/>
    <w:rsid w:val="00BC589B"/>
    <w:rsid w:val="00BF1CC6"/>
    <w:rsid w:val="00C15B58"/>
    <w:rsid w:val="00C70C1F"/>
    <w:rsid w:val="00C73ECD"/>
    <w:rsid w:val="00C95AFE"/>
    <w:rsid w:val="00CF3B12"/>
    <w:rsid w:val="00DA4857"/>
    <w:rsid w:val="00E00339"/>
    <w:rsid w:val="00E14F5D"/>
    <w:rsid w:val="00E237A3"/>
    <w:rsid w:val="00EC465C"/>
    <w:rsid w:val="00F01331"/>
    <w:rsid w:val="00F01E6B"/>
    <w:rsid w:val="00F40E31"/>
    <w:rsid w:val="00F50F91"/>
    <w:rsid w:val="00F70C3E"/>
    <w:rsid w:val="00F82F1F"/>
    <w:rsid w:val="00FB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4AEF"/>
  <w15:docId w15:val="{8480BD64-AA70-446A-838C-1C6A029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Анна</cp:lastModifiedBy>
  <cp:revision>13</cp:revision>
  <dcterms:created xsi:type="dcterms:W3CDTF">2020-06-06T16:21:00Z</dcterms:created>
  <dcterms:modified xsi:type="dcterms:W3CDTF">2020-06-20T16:24:00Z</dcterms:modified>
</cp:coreProperties>
</file>