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27" w:rsidRPr="009772C0" w:rsidRDefault="00277F27" w:rsidP="00277F2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GoBack"/>
      <w:r w:rsidRPr="009772C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Игры с песком, как </w:t>
      </w:r>
      <w:r w:rsidR="00003AC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одно из средств</w:t>
      </w:r>
      <w:r w:rsidRPr="009772C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277F27" w:rsidRPr="009772C0" w:rsidRDefault="00003AC9" w:rsidP="00277F2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социально – коммуникативного развития</w:t>
      </w:r>
      <w:r w:rsidR="00277F27" w:rsidRPr="009772C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детей младшего возраста.</w:t>
      </w:r>
    </w:p>
    <w:bookmarkEnd w:id="0"/>
    <w:p w:rsidR="001336C3" w:rsidRPr="009772C0" w:rsidRDefault="004126D1" w:rsidP="000818E8">
      <w:pPr>
        <w:shd w:val="clear" w:color="auto" w:fill="FFFFFF"/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знают, какое огромное влияние оказывает песочная терапия на развитие ребенка. Именно 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более интенсивно и гармонично происходит развитие познавательных процессов.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 Иными словами, использование песочницы в педагогической практике дает комплексный образовательно-терапевтический эффект.</w:t>
      </w:r>
    </w:p>
    <w:p w:rsidR="001336C3" w:rsidRPr="009772C0" w:rsidRDefault="001336C3" w:rsidP="000818E8">
      <w:pPr>
        <w:shd w:val="clear" w:color="auto" w:fill="FFFFFF"/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Применение игр с песком особенно актуально с детьми младшего дошкольного возраста. Игра ребёнка 3 – 4 лет в песке носит познавательный и развивающий характер, посредством песка малыш «</w:t>
      </w:r>
      <w:proofErr w:type="spellStart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простраивает</w:t>
      </w:r>
      <w:proofErr w:type="spellEnd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» свою жизнь, играя в «куличики» он формирует своё представление о мире, «допекает, доделывает» то, чего он не получил от взрослых.</w:t>
      </w:r>
    </w:p>
    <w:p w:rsidR="000818E8" w:rsidRPr="009772C0" w:rsidRDefault="004942BD" w:rsidP="000818E8">
      <w:pPr>
        <w:shd w:val="clear" w:color="auto" w:fill="FFFFFF"/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И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сходя из чего, на основании циклограммы НОД и имеющихся в ДОУ условий, определила цель совместной деятельности с воспитанниками </w:t>
      </w:r>
      <w:r w:rsidR="00277F27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–</w:t>
      </w:r>
      <w:r w:rsidR="00003AC9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</w:t>
      </w:r>
      <w:r w:rsidR="00277F27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  <w:u w:val="single"/>
        </w:rPr>
        <w:t>организация игр детей младш</w:t>
      </w:r>
      <w:r w:rsidR="002149BA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  <w:u w:val="single"/>
        </w:rPr>
        <w:t xml:space="preserve">его дошкольного возраста с песком для их </w:t>
      </w:r>
      <w:r w:rsidR="00003AC9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  <w:u w:val="single"/>
        </w:rPr>
        <w:t>социально – коммуникативного развития</w:t>
      </w:r>
      <w:r w:rsidR="00003AC9" w:rsidRPr="00003AC9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  <w:u w:val="single"/>
        </w:rPr>
        <w:t xml:space="preserve"> </w:t>
      </w:r>
      <w:r w:rsidR="000818E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Использование игр с песком в педагогической работе с детьми младшего дошкольного возраста способствует:</w:t>
      </w:r>
    </w:p>
    <w:p w:rsidR="000818E8" w:rsidRPr="009772C0" w:rsidRDefault="000818E8" w:rsidP="000818E8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развитию познавательных процессов (восприятие, внимание, память, образно-логическое мышление, пространственное воображение);</w:t>
      </w:r>
    </w:p>
    <w:p w:rsidR="000818E8" w:rsidRPr="009772C0" w:rsidRDefault="000818E8" w:rsidP="000818E8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раскрытию уникальных способностей и развитию творческого потенциала каждого ребенка;</w:t>
      </w:r>
    </w:p>
    <w:p w:rsidR="000818E8" w:rsidRPr="009772C0" w:rsidRDefault="000818E8" w:rsidP="000818E8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формированию коммуникативных навыков через тренировку мелкой моторики рук, координацию движения, пластику (стимулируют мыслительные процессы, улучшают память и развивают речь);</w:t>
      </w:r>
    </w:p>
    <w:p w:rsidR="000818E8" w:rsidRPr="009772C0" w:rsidRDefault="000818E8" w:rsidP="000818E8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равноценному развитию и работе левого (мышление, логика) и правого (творчество, интуиция) полушарий головного мозга, так как ребёнок создаёт рисунки двумя руками;</w:t>
      </w:r>
    </w:p>
    <w:p w:rsidR="001336C3" w:rsidRPr="009772C0" w:rsidRDefault="000818E8" w:rsidP="00003AC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гармонизации психоэмоционального состояния, релаксации и медитации, снятию эмоционального напряжения.</w:t>
      </w:r>
    </w:p>
    <w:p w:rsidR="003141F3" w:rsidRPr="009772C0" w:rsidRDefault="002149BA" w:rsidP="00C01E16">
      <w:pPr>
        <w:shd w:val="clear" w:color="auto" w:fill="FFFFFF"/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Н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аблюдая за играми детей в песке в летний оздоровительный период, отметила, что воспитанники с заниженной самооценкой, повышенной тревожностью и застенчивостью обычно охотнее выбирают себе фигурки и переключают на них свое внимание. Дети же с неустойчивым вниманием весьма экспрессивны; игра дает им богатые кинестетические ощущения. Агрессивные дети легко выбирают персонажей, символизирующих «агрессора» и его «жертву». Дети, пережившие психическую травму, находят для себя такую игру весьма полезной: она помогает им заново пережить </w:t>
      </w:r>
      <w:proofErr w:type="spellStart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травматичное</w:t>
      </w:r>
      <w:proofErr w:type="spellEnd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событие и, возможно, избавиться от связанных с ним переживаний. </w:t>
      </w:r>
      <w:r w:rsidR="00A97A12"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П</w:t>
      </w:r>
      <w:r w:rsidR="00A97A12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оэтому для обеспечения большей эффективности проводимых игр, условно разделила детей на </w:t>
      </w:r>
      <w:r w:rsidR="00E83B0E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четыре</w:t>
      </w:r>
      <w:r w:rsidR="00A97A12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группы: воспитанники с повы</w:t>
      </w:r>
      <w:r w:rsidR="00E83B0E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шенной двигательной активностью;</w:t>
      </w:r>
      <w:r w:rsidR="00A97A12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дошкольники с неустойчивым вниманием</w:t>
      </w:r>
      <w:r w:rsidR="00E83B0E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;</w:t>
      </w:r>
      <w:r w:rsidR="00A97A12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застенчивые, медлительные малыши</w:t>
      </w:r>
      <w:r w:rsidR="00E83B0E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и дети без видимых поведенческих и психологических отклонений</w:t>
      </w:r>
      <w:r w:rsidR="00A97A12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. </w:t>
      </w:r>
      <w:r w:rsidR="00C01E16"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О</w:t>
      </w:r>
      <w:r w:rsidR="00C01E16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днако учитывая то, что в</w:t>
      </w:r>
      <w:r w:rsidR="001278B7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песочной игре дети легко обмениваются идеями, мыслями, чувствами, что позволяет </w:t>
      </w:r>
      <w:r w:rsidR="00C01E16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им </w:t>
      </w:r>
      <w:r w:rsidR="001278B7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учиться строить партнерские взаимоотношения</w:t>
      </w:r>
      <w:r w:rsidR="00C01E16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, часто объединяю детей из разных групп.</w:t>
      </w:r>
    </w:p>
    <w:p w:rsidR="00A97A12" w:rsidRPr="009772C0" w:rsidRDefault="00A97A12" w:rsidP="00C01E16">
      <w:pPr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proofErr w:type="gramStart"/>
      <w:r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И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гры организую во второй половине дня</w:t>
      </w:r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после ужина или тогда, когда из – за погодных условий отменяется выход на прогулку.</w:t>
      </w:r>
      <w:proofErr w:type="gramEnd"/>
      <w:r w:rsidR="00076CB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</w:t>
      </w:r>
      <w:r w:rsidR="003141F3"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С</w:t>
      </w:r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начала возникали трудности по привлечению большего числа воспитанников к играм </w:t>
      </w:r>
      <w:proofErr w:type="gramStart"/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из</w:t>
      </w:r>
      <w:proofErr w:type="gramEnd"/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– </w:t>
      </w:r>
      <w:proofErr w:type="gramStart"/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за</w:t>
      </w:r>
      <w:proofErr w:type="gramEnd"/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того, что в вечернее время после ужина оставались преимущественно одни и те же дети</w:t>
      </w:r>
      <w:r w:rsidR="00B2609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. </w:t>
      </w:r>
      <w:proofErr w:type="gramStart"/>
      <w:r w:rsidR="00B2609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Н</w:t>
      </w:r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о сейчас </w:t>
      </w:r>
      <w:r w:rsidR="00B2609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многие </w:t>
      </w:r>
      <w:r w:rsidR="003141F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родители</w:t>
      </w:r>
      <w:r w:rsidR="00B2609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идут на встречу не стольку из – за индивидуальных с ними собеседовани</w:t>
      </w:r>
      <w:r w:rsidR="000818E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й </w:t>
      </w:r>
      <w:r w:rsidR="00B2609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о реальной возможности удовлетворе</w:t>
      </w:r>
      <w:r w:rsidR="005C54DF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ния любознательности их малыша</w:t>
      </w:r>
      <w:r w:rsidR="00B26098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, сколько из – за требований самого ребёнка забрать его попозже.</w:t>
      </w:r>
      <w:proofErr w:type="gramEnd"/>
    </w:p>
    <w:p w:rsidR="001336C3" w:rsidRPr="009772C0" w:rsidRDefault="00EA3207" w:rsidP="00EA3207">
      <w:pPr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lastRenderedPageBreak/>
        <w:t>В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практике с воспитанниками использую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:</w:t>
      </w:r>
    </w:p>
    <w:p w:rsidR="001336C3" w:rsidRPr="009772C0" w:rsidRDefault="001336C3" w:rsidP="00EA3207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proofErr w:type="gramStart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развивающие игры, способствующие гармоничному развитию психических познавательных процессов (ощущения, восприятие, внимание, память, мышление, воображение);</w:t>
      </w:r>
      <w:proofErr w:type="gramEnd"/>
    </w:p>
    <w:p w:rsidR="001336C3" w:rsidRPr="009772C0" w:rsidRDefault="001336C3" w:rsidP="00D335EB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обучающие игры, обеспечивающие процесс обучения рисованию</w:t>
      </w:r>
      <w:r w:rsidR="00D335EB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;</w:t>
      </w:r>
    </w:p>
    <w:p w:rsidR="001336C3" w:rsidRPr="009772C0" w:rsidRDefault="001336C3" w:rsidP="00D335EB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познавательные игры, дающие возможность детям узнать о многообразии окружающего мира, об истории города, страны и т.д.;</w:t>
      </w:r>
    </w:p>
    <w:p w:rsidR="001336C3" w:rsidRPr="009772C0" w:rsidRDefault="001336C3" w:rsidP="00D335EB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проективные игры, открывающие потенциальные возможности ребенка, развив</w:t>
      </w:r>
      <w:r w:rsidR="00F02EB2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ающие его творчество и фантазию</w:t>
      </w:r>
      <w:r w:rsidR="00EA3207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.</w:t>
      </w:r>
    </w:p>
    <w:p w:rsidR="00F02EB2" w:rsidRPr="009772C0" w:rsidRDefault="00F02EB2" w:rsidP="00F02EB2">
      <w:pPr>
        <w:shd w:val="clear" w:color="auto" w:fill="FFFFFF"/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О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рганизуя игры с песком, руководствуюсь принципами, позволяющими усилить положительную мотивацию к занятиям и личностную заинтересованность ребенка в происходящем:</w:t>
      </w:r>
    </w:p>
    <w:p w:rsidR="00F02EB2" w:rsidRPr="009772C0" w:rsidRDefault="00F02EB2" w:rsidP="00F02EB2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с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оздание стимулирующей среды, в которой ребенок чувствует себя комфортно и защищено и может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проявить творческую активность; </w:t>
      </w:r>
    </w:p>
    <w:p w:rsidR="00F02EB2" w:rsidRPr="009772C0" w:rsidRDefault="00F02EB2" w:rsidP="00F02EB2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п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одб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ор 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задани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й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и игр в сказочной фо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рме; </w:t>
      </w:r>
    </w:p>
    <w:p w:rsidR="001336C3" w:rsidRPr="009772C0" w:rsidRDefault="00F02EB2" w:rsidP="00F02EB2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п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олно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е 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исключ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ение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негативн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ой оценки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действий и результатов ребенка и максимально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е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поощр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ение 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фантази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и и творческого подхода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.</w:t>
      </w:r>
    </w:p>
    <w:p w:rsidR="001336C3" w:rsidRPr="009772C0" w:rsidRDefault="00F02EB2" w:rsidP="00F02EB2">
      <w:pPr>
        <w:shd w:val="clear" w:color="auto" w:fill="FFFFFF"/>
        <w:spacing w:after="0" w:line="240" w:lineRule="auto"/>
        <w:ind w:firstLine="708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С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облюда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ю </w:t>
      </w:r>
      <w:r w:rsidR="001336C3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следующие условия работы с детьми:</w:t>
      </w:r>
    </w:p>
    <w:p w:rsidR="001336C3" w:rsidRPr="009772C0" w:rsidRDefault="001336C3" w:rsidP="00F02EB2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1. Согласие и желание ребенка.</w:t>
      </w:r>
    </w:p>
    <w:p w:rsidR="001336C3" w:rsidRPr="009772C0" w:rsidRDefault="001336C3" w:rsidP="00F02EB2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2</w:t>
      </w:r>
      <w:r w:rsidR="00312595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. П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одготовка </w:t>
      </w:r>
      <w:r w:rsidR="00312595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и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творческий подход к проведению занятий.</w:t>
      </w:r>
    </w:p>
    <w:p w:rsidR="001336C3" w:rsidRPr="009772C0" w:rsidRDefault="001336C3" w:rsidP="00F02EB2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3. У детей не должно быть аллергии на пыль от сухого песка, кожных заболеваний и порезов на руках.</w:t>
      </w:r>
    </w:p>
    <w:p w:rsidR="001336C3" w:rsidRPr="009772C0" w:rsidRDefault="001336C3" w:rsidP="00F02EB2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4. </w:t>
      </w:r>
      <w:r w:rsidR="00312595"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Работают дети в  клеенчатых передниках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.</w:t>
      </w:r>
    </w:p>
    <w:p w:rsidR="00312595" w:rsidRPr="009772C0" w:rsidRDefault="00312595" w:rsidP="00312595">
      <w:pPr>
        <w:shd w:val="clear" w:color="auto" w:fill="FFFFFF"/>
        <w:spacing w:after="0" w:line="240" w:lineRule="auto"/>
        <w:ind w:firstLine="708"/>
        <w:jc w:val="both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 w:hint="eastAsia"/>
          <w:color w:val="0D0D0D" w:themeColor="text1" w:themeTint="F2"/>
          <w:sz w:val="23"/>
          <w:szCs w:val="23"/>
        </w:rPr>
        <w:t>П</w:t>
      </w: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оскольку, у детей младшего дошкольного возраста еще в недостаточной мере сформировалась ролевая игра, поэтому в этом возрасте ребенку свойственно в основном манипулировать с песком. </w:t>
      </w:r>
      <w:proofErr w:type="gramStart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Мы с детьми  прячем предметы, пересыпаем, лепим, оставляем отпечатки (рук, формочек, колес), строим горки, скатываем с них различные предметы, роем ямки.</w:t>
      </w:r>
      <w:proofErr w:type="gramEnd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При помощи разных инструментов и рук на песке создаём рисунки. Естественные природные объекты и миниатюрные фигурки дети размещают в песочной композиции. Работа в песочнице позволяет создавать новые образы и не требует специальных умений. Игра в этом возрасте ритмична, повторяема в своем сюжете и это является необходимым фундаментом для формирования образной игры, свойственной </w:t>
      </w:r>
      <w:proofErr w:type="gramStart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более старшему</w:t>
      </w:r>
      <w:proofErr w:type="gramEnd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 xml:space="preserve"> возрасту.</w:t>
      </w:r>
    </w:p>
    <w:p w:rsidR="00C25843" w:rsidRPr="009772C0" w:rsidRDefault="00C25843" w:rsidP="00C25843">
      <w:pPr>
        <w:shd w:val="clear" w:color="auto" w:fill="FFFFFF"/>
        <w:spacing w:after="0" w:line="240" w:lineRule="auto"/>
        <w:ind w:firstLine="708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Для игр с песком использую огромное количество приспособлений:</w:t>
      </w:r>
    </w:p>
    <w:p w:rsidR="00C25843" w:rsidRPr="009772C0" w:rsidRDefault="00C25843" w:rsidP="00C2584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лопатки, широкие кисточки, сита, воронки;</w:t>
      </w:r>
    </w:p>
    <w:p w:rsidR="00C25843" w:rsidRPr="009772C0" w:rsidRDefault="00C25843" w:rsidP="00C2584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разнообразные пластиковые геометрические формочки разной величин; формочки, изображающие животных, транспорт, людей;</w:t>
      </w:r>
    </w:p>
    <w:p w:rsidR="00C25843" w:rsidRPr="009772C0" w:rsidRDefault="00C25843" w:rsidP="00C2584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миниатюрные игрушки (высотой 8-10 см), изображающие людей разного пола и возраста, различных животных и растения, транспорт и т.п. Игрушки из «киндер-сюрпризов» для занятий в младших группах использовать не рекомендуется;</w:t>
      </w:r>
    </w:p>
    <w:p w:rsidR="00C25843" w:rsidRPr="009772C0" w:rsidRDefault="00C25843" w:rsidP="00C2584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набор игрушечной посуды и игрушечные кроватки (для игр «Песочный детский сад» и «Семья»);</w:t>
      </w:r>
    </w:p>
    <w:p w:rsidR="00C25843" w:rsidRPr="009772C0" w:rsidRDefault="00C25843" w:rsidP="00C2584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различные здания и постройки;</w:t>
      </w:r>
    </w:p>
    <w:p w:rsidR="00C25843" w:rsidRPr="009772C0" w:rsidRDefault="00C25843" w:rsidP="00C2584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</w:pPr>
      <w:proofErr w:type="gramStart"/>
      <w:r w:rsidRPr="009772C0">
        <w:rPr>
          <w:rFonts w:ascii="Roboto-Regular" w:eastAsia="Times New Roman" w:hAnsi="Roboto-Regular" w:cs="Times New Roman"/>
          <w:color w:val="0D0D0D" w:themeColor="text1" w:themeTint="F2"/>
          <w:sz w:val="23"/>
          <w:szCs w:val="23"/>
        </w:rPr>
        <w:t>- бросовый материал: камешки, ракушки, веточки, палочки, большие пуговицы, одноразовые соломки для коктейля и т.п.</w:t>
      </w:r>
      <w:proofErr w:type="gramEnd"/>
    </w:p>
    <w:p w:rsidR="00F449AE" w:rsidRPr="009772C0" w:rsidRDefault="00F449AE" w:rsidP="00F449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Этапы организации игрового процесса.</w:t>
      </w:r>
    </w:p>
    <w:p w:rsidR="00D60E1C" w:rsidRPr="00341976" w:rsidRDefault="00D60E1C" w:rsidP="00D60E1C">
      <w:pPr>
        <w:spacing w:after="0" w:line="22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1.</w:t>
      </w:r>
      <w:r w:rsidR="00F449AE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Знакомство детей с песком, с тактильными ощущениями, появляющимися от взаимодействия с песком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Введение в игровую среду 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(д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ля активизации внимания ребенка в начале игры предлагаются стихотворные вступления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proofErr w:type="gramEnd"/>
    </w:p>
    <w:p w:rsidR="00D60E1C" w:rsidRPr="00341976" w:rsidRDefault="00D60E1C" w:rsidP="00D60E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ладошки наши посмотри,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В них доброту, любовь найди.</w:t>
      </w:r>
    </w:p>
    <w:p w:rsidR="00D60E1C" w:rsidRPr="00341976" w:rsidRDefault="00D60E1C" w:rsidP="00D60E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Чтоб злодеев побеждать,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Мало просто много знать.</w:t>
      </w:r>
    </w:p>
    <w:p w:rsidR="00D60E1C" w:rsidRPr="00341976" w:rsidRDefault="00D60E1C" w:rsidP="00D60E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Надо быть активным,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Смелым, добрым, сильным.</w:t>
      </w:r>
    </w:p>
    <w:p w:rsidR="00090350" w:rsidRPr="00120CA6" w:rsidRDefault="00D60E1C" w:rsidP="00120CA6">
      <w:pPr>
        <w:spacing w:after="0" w:line="225" w:lineRule="atLeast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</w:pP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А еще желательно</w:t>
      </w:r>
      <w:proofErr w:type="gramStart"/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Д</w:t>
      </w:r>
      <w:proofErr w:type="gramEnd"/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елать все внимательно!</w:t>
      </w:r>
      <w:r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F449AE"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60E1C" w:rsidRPr="00D60E1C" w:rsidRDefault="00D60E1C" w:rsidP="00090350">
      <w:pPr>
        <w:pStyle w:val="a5"/>
        <w:spacing w:before="0" w:beforeAutospacing="0" w:after="0" w:afterAutospacing="0" w:line="225" w:lineRule="atLeast"/>
        <w:jc w:val="both"/>
        <w:textAlignment w:val="baseline"/>
        <w:rPr>
          <w:color w:val="0D0D0D" w:themeColor="text1" w:themeTint="F2"/>
        </w:rPr>
      </w:pPr>
      <w:r w:rsidRPr="009772C0">
        <w:rPr>
          <w:color w:val="0D0D0D" w:themeColor="text1" w:themeTint="F2"/>
        </w:rPr>
        <w:t xml:space="preserve">— </w:t>
      </w:r>
      <w:r w:rsidR="00090350">
        <w:rPr>
          <w:color w:val="0D0D0D" w:themeColor="text1" w:themeTint="F2"/>
        </w:rPr>
        <w:t>«…Здравствуйте, мы пришли с вами сюда, чтобы поиграть с песком. Давайте поздороваемся с ним</w:t>
      </w:r>
      <w:proofErr w:type="gramStart"/>
      <w:r w:rsidR="00090350">
        <w:rPr>
          <w:color w:val="0D0D0D" w:themeColor="text1" w:themeTint="F2"/>
        </w:rPr>
        <w:t>…О</w:t>
      </w:r>
      <w:proofErr w:type="gramEnd"/>
      <w:r w:rsidR="00090350">
        <w:rPr>
          <w:color w:val="0D0D0D" w:themeColor="text1" w:themeTint="F2"/>
        </w:rPr>
        <w:t>пустим в песочек руки…Что мы чувствуем, песок какой – тёплый или прохладный, мокрый или сухой, гладкий или шершавый? Давайте поздороваемся с песком каждым пальчиком, а теперь кулачками…»</w:t>
      </w:r>
      <w:r w:rsidRPr="009772C0">
        <w:rPr>
          <w:color w:val="0D0D0D" w:themeColor="text1" w:themeTint="F2"/>
        </w:rPr>
        <w:t xml:space="preserve">, здравствуй, дружок. </w:t>
      </w:r>
      <w:proofErr w:type="gramStart"/>
      <w:r w:rsidRPr="009772C0">
        <w:rPr>
          <w:color w:val="0D0D0D" w:themeColor="text1" w:themeTint="F2"/>
        </w:rPr>
        <w:t>Будем мы с тобой играть, и не будем обижать!»</w:t>
      </w:r>
      <w:r w:rsidR="009D26FF">
        <w:rPr>
          <w:color w:val="0D0D0D" w:themeColor="text1" w:themeTint="F2"/>
        </w:rPr>
        <w:t>).</w:t>
      </w:r>
      <w:proofErr w:type="gramEnd"/>
    </w:p>
    <w:p w:rsidR="00F449AE" w:rsidRDefault="00F449AE" w:rsidP="00D60E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Демонстрация коллекции фигурок</w:t>
      </w:r>
      <w:r w:rsidR="00C315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(«…Посмотрите здесь много самых разных фигурок.</w:t>
      </w:r>
      <w:proofErr w:type="gramEnd"/>
      <w:r w:rsidR="00C315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Вы можете их посмотреть, подержать в руках. Здесь есть и деревья, и дома, и люди, и животные. </w:t>
      </w:r>
      <w:proofErr w:type="gramStart"/>
      <w:r w:rsidR="00C3153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Можно создавать свой мир, свою сказку в песочнице, используя разные фигурки»)</w:t>
      </w:r>
      <w:r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C31539" w:rsidRDefault="009D26FF" w:rsidP="009D26FF">
      <w:pPr>
        <w:spacing w:after="0" w:line="225" w:lineRule="atLeast"/>
        <w:ind w:firstLine="36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3.</w:t>
      </w:r>
      <w:r w:rsidR="00F449AE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Знакомство с правилами игр на песке</w:t>
      </w:r>
      <w:r w:rsid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60E1C" w:rsidRPr="00341976" w:rsidRDefault="00D60E1C" w:rsidP="00C3153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Здесь нельзя кусаться, драться</w:t>
      </w:r>
      <w:proofErr w:type="gramStart"/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И</w:t>
      </w:r>
      <w:proofErr w:type="gramEnd"/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глаза песком кидаться!</w:t>
      </w:r>
    </w:p>
    <w:p w:rsidR="00D60E1C" w:rsidRPr="00341976" w:rsidRDefault="00D60E1C" w:rsidP="00D60E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Стран чужих не разорять!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Песок — мирная страна.</w:t>
      </w:r>
    </w:p>
    <w:p w:rsidR="00D60E1C" w:rsidRPr="00341976" w:rsidRDefault="00D60E1C" w:rsidP="00D60E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Можно строить и чудить,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Можно много сотворить:</w:t>
      </w:r>
    </w:p>
    <w:p w:rsidR="00D60E1C" w:rsidRPr="00341976" w:rsidRDefault="00D60E1C" w:rsidP="00D60E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Горы, реки и моря,</w:t>
      </w:r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Чтобы жизнь вокруг была</w:t>
      </w:r>
    </w:p>
    <w:p w:rsidR="00F449AE" w:rsidRPr="00D60E1C" w:rsidRDefault="00D60E1C" w:rsidP="00D60E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34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Дети, поняли меня?</w:t>
      </w:r>
      <w:r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F449AE"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F449AE" w:rsidRPr="00D60E1C" w:rsidRDefault="009D26FF" w:rsidP="00D60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</w:t>
      </w:r>
      <w:r w:rsid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F449AE"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Обучение ребёнка различным манипуляциям с песком.</w:t>
      </w:r>
    </w:p>
    <w:p w:rsidR="00F449AE" w:rsidRPr="00D60E1C" w:rsidRDefault="009D26FF" w:rsidP="00D60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5</w:t>
      </w:r>
      <w:r w:rsid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9408D1"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</w:t>
      </w:r>
      <w:r w:rsidR="00F449AE"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исование на песке.</w:t>
      </w:r>
    </w:p>
    <w:p w:rsidR="00312595" w:rsidRPr="00D60E1C" w:rsidRDefault="009D26FF" w:rsidP="00D60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6</w:t>
      </w:r>
      <w:r w:rsid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285C18"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Постановка сказок на песке</w:t>
      </w:r>
      <w:r w:rsid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(«Колобок», «Репка» и т.п.)</w:t>
      </w:r>
      <w:r w:rsidR="00285C18" w:rsidRPr="00D60E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76CB3" w:rsidRPr="009772C0" w:rsidRDefault="00076CB3" w:rsidP="00076CB3">
      <w:pPr>
        <w:pStyle w:val="a3"/>
        <w:shd w:val="clear" w:color="auto" w:fill="FFFFFF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Так как в силу возраста моих воспитанников не имеем возможности посещать Комнату творчества и работать там, песочный стол приношу в группу.</w:t>
      </w:r>
      <w:r w:rsidR="00892F59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892F59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Располагаю</w:t>
      </w:r>
      <w:proofErr w:type="gramEnd"/>
      <w:r w:rsidR="00892F59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стол так, чтобы безопасно для детей был протянут шнур к розетке. Применяю подсветку и песок разных цветов (на отдельном занятии – песок одного цвета).  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Группа детей играют со мной, остальные за столами</w:t>
      </w:r>
      <w:r w:rsidR="001F68D7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="001F68D7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изодеятельность</w:t>
      </w:r>
      <w:proofErr w:type="spellEnd"/>
      <w:r w:rsidR="001F68D7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мелкий конструктор и пр.)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на ковре </w:t>
      </w:r>
      <w:r w:rsidR="001F68D7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 крупным конструктором</w:t>
      </w:r>
      <w:r w:rsidR="001F68D7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Игры и упражнения использую как общеизвестные, заимствованные у коллег, так и собственные. </w:t>
      </w:r>
      <w:proofErr w:type="gramStart"/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Например, для детей с повышенной двигательной активностью применяю </w:t>
      </w:r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спокойные</w:t>
      </w:r>
      <w:r w:rsidR="000D0E71" w:rsidRPr="009772C0">
        <w:rPr>
          <w:rFonts w:ascii="Arial" w:eastAsia="Times New Roman" w:hAnsi="Arial" w:cs="Arial"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игры</w:t>
      </w:r>
      <w:r w:rsidR="000D0E71" w:rsidRPr="009772C0">
        <w:rPr>
          <w:rFonts w:ascii="Arial" w:eastAsia="Times New Roman" w:hAnsi="Arial" w:cs="Arial"/>
          <w:color w:val="0D0D0D" w:themeColor="text1" w:themeTint="F2"/>
          <w:sz w:val="23"/>
          <w:szCs w:val="23"/>
          <w:shd w:val="clear" w:color="auto" w:fill="FFFFFF"/>
        </w:rPr>
        <w:t xml:space="preserve">, </w:t>
      </w:r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требующие большо</w:t>
      </w:r>
      <w:r w:rsidR="007405FF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й выдержки и терпения, в числе которых такая как</w:t>
      </w:r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игра «Мина» (ребенок закапывает руку так, чтобы не было понятно, где находятся его пальчики.</w:t>
      </w:r>
      <w:proofErr w:type="gramEnd"/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Другой ребенок начинает медленно разгребать этот песок, стараясь не дотронуться до пальцев. </w:t>
      </w:r>
      <w:proofErr w:type="gramStart"/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Выигрывает тот, кто больше отыскал пальчиков, при этом не дотронулся до него).</w:t>
      </w:r>
      <w:r w:rsidR="000D0E71" w:rsidRPr="009772C0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proofErr w:type="gramEnd"/>
    </w:p>
    <w:p w:rsidR="00C639C4" w:rsidRPr="00AA1950" w:rsidRDefault="003A7047" w:rsidP="00AA1950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</w:pP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Данная форма организации воспитанников, объединившая множество упражнений и игр, направленных на общую релаксацию, снятие двигательных стереотипов, на повышение концентрации внимания и усидчивости,</w:t>
      </w:r>
      <w:r w:rsidR="00A62A70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развитие их познавательной активности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приносит первые «плоды». Благодаря играм с песком, активные дети быстрей успокаиваются, а дети, которым с трудом дается общение со сверстниками, находят общий язык.</w:t>
      </w:r>
      <w:r w:rsidR="00A62A70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остепенно </w:t>
      </w:r>
      <w:r w:rsidR="00A62A70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воспитанники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сами </w:t>
      </w:r>
      <w:r w:rsidR="00A62A70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начинают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рассказывать о своих действиях в песочнице, и им все дольше по времени хо</w:t>
      </w:r>
      <w:r w:rsidR="00A62A70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чется</w:t>
      </w:r>
      <w:r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играться в ней. </w:t>
      </w:r>
      <w:r w:rsidR="00986EF1" w:rsidRPr="009772C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Работа с «разноцветным песком» отлично повышает настроение. Картины получаются красочными и вызывают бурю эмоций у детей и родителей.</w:t>
      </w:r>
    </w:p>
    <w:p w:rsidR="00C639C4" w:rsidRPr="009772C0" w:rsidRDefault="00C639C4" w:rsidP="00272928">
      <w:pPr>
        <w:pStyle w:val="a5"/>
        <w:shd w:val="clear" w:color="auto" w:fill="FFFFFF"/>
        <w:spacing w:before="150" w:beforeAutospacing="0" w:after="150" w:afterAutospacing="0"/>
        <w:jc w:val="center"/>
        <w:rPr>
          <w:rStyle w:val="a4"/>
          <w:rFonts w:ascii="Verdana" w:hAnsi="Verdana"/>
          <w:color w:val="0D0D0D" w:themeColor="text1" w:themeTint="F2"/>
          <w:sz w:val="20"/>
          <w:szCs w:val="20"/>
        </w:rPr>
      </w:pPr>
    </w:p>
    <w:p w:rsidR="00C639C4" w:rsidRPr="009772C0" w:rsidRDefault="00C639C4" w:rsidP="00272928">
      <w:pPr>
        <w:pStyle w:val="a5"/>
        <w:shd w:val="clear" w:color="auto" w:fill="FFFFFF"/>
        <w:spacing w:before="150" w:beforeAutospacing="0" w:after="150" w:afterAutospacing="0"/>
        <w:jc w:val="center"/>
        <w:rPr>
          <w:rStyle w:val="a4"/>
          <w:rFonts w:ascii="Verdana" w:hAnsi="Verdana"/>
          <w:color w:val="0D0D0D" w:themeColor="text1" w:themeTint="F2"/>
          <w:sz w:val="20"/>
          <w:szCs w:val="20"/>
        </w:rPr>
      </w:pPr>
    </w:p>
    <w:p w:rsidR="00C639C4" w:rsidRPr="009772C0" w:rsidRDefault="00C639C4" w:rsidP="00272928">
      <w:pPr>
        <w:pStyle w:val="a5"/>
        <w:shd w:val="clear" w:color="auto" w:fill="FFFFFF"/>
        <w:spacing w:before="150" w:beforeAutospacing="0" w:after="150" w:afterAutospacing="0"/>
        <w:jc w:val="center"/>
        <w:rPr>
          <w:rStyle w:val="a4"/>
          <w:rFonts w:ascii="Verdana" w:hAnsi="Verdana"/>
          <w:color w:val="0D0D0D" w:themeColor="text1" w:themeTint="F2"/>
          <w:sz w:val="20"/>
          <w:szCs w:val="20"/>
        </w:rPr>
      </w:pPr>
    </w:p>
    <w:p w:rsidR="00C639C4" w:rsidRPr="009772C0" w:rsidRDefault="00C639C4" w:rsidP="00272928">
      <w:pPr>
        <w:pStyle w:val="a5"/>
        <w:shd w:val="clear" w:color="auto" w:fill="FFFFFF"/>
        <w:spacing w:before="150" w:beforeAutospacing="0" w:after="150" w:afterAutospacing="0"/>
        <w:jc w:val="center"/>
        <w:rPr>
          <w:rStyle w:val="a4"/>
          <w:rFonts w:ascii="Verdana" w:hAnsi="Verdana"/>
          <w:color w:val="0D0D0D" w:themeColor="text1" w:themeTint="F2"/>
          <w:sz w:val="20"/>
          <w:szCs w:val="20"/>
        </w:rPr>
      </w:pPr>
    </w:p>
    <w:sectPr w:rsidR="00C639C4" w:rsidRPr="009772C0" w:rsidSect="00B1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F47"/>
    <w:multiLevelType w:val="hybridMultilevel"/>
    <w:tmpl w:val="CAFA72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120C"/>
    <w:multiLevelType w:val="hybridMultilevel"/>
    <w:tmpl w:val="35AC89EC"/>
    <w:lvl w:ilvl="0" w:tplc="5C2A4B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6B"/>
    <w:rsid w:val="00003AC9"/>
    <w:rsid w:val="0004248C"/>
    <w:rsid w:val="00076CB3"/>
    <w:rsid w:val="000818E8"/>
    <w:rsid w:val="00090350"/>
    <w:rsid w:val="000D0E71"/>
    <w:rsid w:val="00120CA6"/>
    <w:rsid w:val="001278B7"/>
    <w:rsid w:val="001336C3"/>
    <w:rsid w:val="00161AE9"/>
    <w:rsid w:val="001B57E6"/>
    <w:rsid w:val="001F68D7"/>
    <w:rsid w:val="002149BA"/>
    <w:rsid w:val="00272928"/>
    <w:rsid w:val="00277F27"/>
    <w:rsid w:val="00285C18"/>
    <w:rsid w:val="002F5413"/>
    <w:rsid w:val="00312595"/>
    <w:rsid w:val="003141F3"/>
    <w:rsid w:val="003A7047"/>
    <w:rsid w:val="004126D1"/>
    <w:rsid w:val="00415B57"/>
    <w:rsid w:val="00437551"/>
    <w:rsid w:val="004942BD"/>
    <w:rsid w:val="005C54DF"/>
    <w:rsid w:val="007405FF"/>
    <w:rsid w:val="00751BF7"/>
    <w:rsid w:val="00814698"/>
    <w:rsid w:val="0088743F"/>
    <w:rsid w:val="00892F59"/>
    <w:rsid w:val="0089775E"/>
    <w:rsid w:val="008D6DB4"/>
    <w:rsid w:val="009020EF"/>
    <w:rsid w:val="00923056"/>
    <w:rsid w:val="009408D1"/>
    <w:rsid w:val="009772C0"/>
    <w:rsid w:val="00986EF1"/>
    <w:rsid w:val="009D26FF"/>
    <w:rsid w:val="00A52F54"/>
    <w:rsid w:val="00A62A70"/>
    <w:rsid w:val="00A6378A"/>
    <w:rsid w:val="00A97A12"/>
    <w:rsid w:val="00AA1950"/>
    <w:rsid w:val="00AA236B"/>
    <w:rsid w:val="00AA5B5F"/>
    <w:rsid w:val="00AD392C"/>
    <w:rsid w:val="00B1560B"/>
    <w:rsid w:val="00B26098"/>
    <w:rsid w:val="00B51DDE"/>
    <w:rsid w:val="00B77D6F"/>
    <w:rsid w:val="00BA7F18"/>
    <w:rsid w:val="00C01E16"/>
    <w:rsid w:val="00C25843"/>
    <w:rsid w:val="00C31539"/>
    <w:rsid w:val="00C639C4"/>
    <w:rsid w:val="00D335EB"/>
    <w:rsid w:val="00D5046C"/>
    <w:rsid w:val="00D60E1C"/>
    <w:rsid w:val="00E83B0E"/>
    <w:rsid w:val="00EA3207"/>
    <w:rsid w:val="00F02EB2"/>
    <w:rsid w:val="00F4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AE"/>
    <w:pPr>
      <w:ind w:left="720"/>
      <w:contextualSpacing/>
    </w:pPr>
  </w:style>
  <w:style w:type="character" w:styleId="a4">
    <w:name w:val="Strong"/>
    <w:basedOn w:val="a0"/>
    <w:uiPriority w:val="22"/>
    <w:qFormat/>
    <w:rsid w:val="00272928"/>
    <w:rPr>
      <w:b/>
      <w:bCs/>
    </w:rPr>
  </w:style>
  <w:style w:type="paragraph" w:styleId="a5">
    <w:name w:val="Normal (Web)"/>
    <w:basedOn w:val="a"/>
    <w:uiPriority w:val="99"/>
    <w:unhideWhenUsed/>
    <w:rsid w:val="0027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</dc:creator>
  <cp:keywords/>
  <dc:description/>
  <cp:lastModifiedBy>Эльмира</cp:lastModifiedBy>
  <cp:revision>44</cp:revision>
  <dcterms:created xsi:type="dcterms:W3CDTF">2016-11-14T03:58:00Z</dcterms:created>
  <dcterms:modified xsi:type="dcterms:W3CDTF">2020-09-27T06:19:00Z</dcterms:modified>
</cp:coreProperties>
</file>