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92" w:rsidRDefault="00174175" w:rsidP="00174175">
      <w:pPr>
        <w:pStyle w:val="a3"/>
        <w:spacing w:line="270" w:lineRule="atLeast"/>
        <w:jc w:val="righ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Составитель : Симончук Татьяна Александровна</w:t>
      </w:r>
    </w:p>
    <w:p w:rsidR="00174175" w:rsidRDefault="00174175" w:rsidP="00174175">
      <w:pPr>
        <w:pStyle w:val="a3"/>
        <w:spacing w:line="270" w:lineRule="atLeast"/>
        <w:jc w:val="righ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Коррекционная педагогика</w:t>
      </w:r>
    </w:p>
    <w:p w:rsidR="00174175" w:rsidRDefault="00174175" w:rsidP="00174175">
      <w:pPr>
        <w:pStyle w:val="a3"/>
        <w:spacing w:line="270" w:lineRule="atLeast"/>
        <w:jc w:val="righ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«Методы обучения глухих детей»</w:t>
      </w:r>
      <w:bookmarkStart w:id="0" w:name="_GoBack"/>
      <w:bookmarkEnd w:id="0"/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</w:p>
    <w:p w:rsidR="00174175" w:rsidRDefault="00174175" w:rsidP="00174175">
      <w:pPr>
        <w:pStyle w:val="a3"/>
        <w:spacing w:line="270" w:lineRule="atLeast"/>
        <w:jc w:val="center"/>
        <w:rPr>
          <w:b/>
          <w:color w:val="262626" w:themeColor="text1" w:themeTint="D9"/>
          <w:sz w:val="28"/>
          <w:szCs w:val="28"/>
        </w:rPr>
      </w:pPr>
    </w:p>
    <w:p w:rsidR="00FA18E0" w:rsidRDefault="00FA18E0" w:rsidP="00174175">
      <w:pPr>
        <w:pStyle w:val="a3"/>
        <w:spacing w:line="270" w:lineRule="atLeast"/>
        <w:jc w:val="center"/>
        <w:rPr>
          <w:b/>
          <w:color w:val="262626" w:themeColor="text1" w:themeTint="D9"/>
          <w:sz w:val="28"/>
          <w:szCs w:val="28"/>
        </w:rPr>
      </w:pPr>
      <w:r w:rsidRPr="00174175">
        <w:rPr>
          <w:b/>
          <w:color w:val="262626" w:themeColor="text1" w:themeTint="D9"/>
          <w:sz w:val="28"/>
          <w:szCs w:val="28"/>
        </w:rPr>
        <w:t>Методы обучения глухих.</w:t>
      </w:r>
    </w:p>
    <w:p w:rsidR="00174175" w:rsidRPr="00174175" w:rsidRDefault="00174175" w:rsidP="00174175">
      <w:pPr>
        <w:pStyle w:val="a3"/>
        <w:spacing w:line="270" w:lineRule="atLeast"/>
        <w:jc w:val="center"/>
        <w:rPr>
          <w:b/>
          <w:color w:val="262626" w:themeColor="text1" w:themeTint="D9"/>
          <w:sz w:val="28"/>
          <w:szCs w:val="28"/>
        </w:rPr>
      </w:pPr>
    </w:p>
    <w:p w:rsidR="001C128F" w:rsidRPr="00FA18E0" w:rsidRDefault="001C128F" w:rsidP="001C128F">
      <w:pPr>
        <w:pStyle w:val="a3"/>
        <w:spacing w:line="270" w:lineRule="atLeast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Воспитание и обучение происходит в течение всего дня, включая режимные моменты, игра, свободную деятельность. Занятия, включающие различные виды работ, проводят ежедневно.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Создание слухоречевой среды предполагает речевое общение с ребенком всех членов семьи. При работе с ребенком используется слуховой аппарат.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Всестороннее развитие ребенка включает в себя физическое, трудовое воспитание, ознакомление с окружающим миром, игровую деятельность, развитие изобразительной деятельности, работу по развитию речи, формированию элементарных математических представлений, а так же обучение чтению.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При поступлении ребенка в школу работа будет продолжена.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b/>
          <w:color w:val="262626" w:themeColor="text1" w:themeTint="D9"/>
          <w:sz w:val="28"/>
          <w:szCs w:val="28"/>
        </w:rPr>
      </w:pPr>
      <w:r w:rsidRPr="00FA18E0">
        <w:rPr>
          <w:rStyle w:val="a4"/>
          <w:b w:val="0"/>
          <w:color w:val="262626" w:themeColor="text1" w:themeTint="D9"/>
          <w:sz w:val="28"/>
          <w:szCs w:val="28"/>
        </w:rPr>
        <w:t>Методы обучения.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 дошкольной сурдопедагогике рассматривается использование </w:t>
      </w:r>
      <w:r w:rsidRPr="00FA18E0">
        <w:rPr>
          <w:bCs/>
          <w:color w:val="262626" w:themeColor="text1" w:themeTint="D9"/>
          <w:sz w:val="28"/>
          <w:szCs w:val="28"/>
        </w:rPr>
        <w:t>наглядных,</w:t>
      </w:r>
      <w:r w:rsidRPr="00FA18E0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FA18E0">
        <w:rPr>
          <w:bCs/>
          <w:color w:val="262626" w:themeColor="text1" w:themeTint="D9"/>
          <w:sz w:val="28"/>
          <w:szCs w:val="28"/>
        </w:rPr>
        <w:t>словесных, практических и игровых методов</w:t>
      </w:r>
      <w:r w:rsidRPr="00FA18E0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FA18E0">
        <w:rPr>
          <w:bCs/>
          <w:color w:val="262626" w:themeColor="text1" w:themeTint="D9"/>
          <w:sz w:val="28"/>
          <w:szCs w:val="28"/>
        </w:rPr>
        <w:t xml:space="preserve">обучения. </w:t>
      </w:r>
      <w:r w:rsidRPr="00FA18E0">
        <w:rPr>
          <w:color w:val="262626" w:themeColor="text1" w:themeTint="D9"/>
          <w:sz w:val="28"/>
          <w:szCs w:val="28"/>
        </w:rPr>
        <w:t>Вза</w:t>
      </w:r>
      <w:r w:rsidRPr="00FA18E0">
        <w:rPr>
          <w:color w:val="262626" w:themeColor="text1" w:themeTint="D9"/>
          <w:sz w:val="28"/>
          <w:szCs w:val="28"/>
        </w:rPr>
        <w:softHyphen/>
        <w:t>имосвязь различных методов зависит от возраста ребенка, уровня его познавательного и речевого развития, способов общения с окружающими.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Наглядные методы и приемы обучения.</w:t>
      </w:r>
      <w:r w:rsidRPr="00FA18E0">
        <w:rPr>
          <w:b/>
          <w:bCs/>
          <w:color w:val="262626" w:themeColor="text1" w:themeTint="D9"/>
          <w:sz w:val="28"/>
          <w:szCs w:val="28"/>
        </w:rPr>
        <w:t> </w:t>
      </w:r>
      <w:r w:rsidRPr="00FA18E0">
        <w:rPr>
          <w:color w:val="262626" w:themeColor="text1" w:themeTint="D9"/>
          <w:sz w:val="28"/>
          <w:szCs w:val="28"/>
        </w:rPr>
        <w:t>К ним относятся </w:t>
      </w:r>
      <w:r w:rsidRPr="00FA18E0">
        <w:rPr>
          <w:bCs/>
          <w:color w:val="262626" w:themeColor="text1" w:themeTint="D9"/>
          <w:sz w:val="28"/>
          <w:szCs w:val="28"/>
        </w:rPr>
        <w:t>наблю</w:t>
      </w:r>
      <w:r w:rsidRPr="00FA18E0">
        <w:rPr>
          <w:bCs/>
          <w:color w:val="262626" w:themeColor="text1" w:themeTint="D9"/>
          <w:sz w:val="28"/>
          <w:szCs w:val="28"/>
        </w:rPr>
        <w:softHyphen/>
        <w:t>дение, рассматривание предметов, явлений, картин, демонстрация слайдов, диафильмов, использование компьютерных программ.</w:t>
      </w:r>
      <w:r w:rsidRPr="00FA18E0">
        <w:rPr>
          <w:color w:val="262626" w:themeColor="text1" w:themeTint="D9"/>
          <w:sz w:val="28"/>
          <w:szCs w:val="28"/>
        </w:rPr>
        <w:t> К наглядным методам можно отнести также и использование ряда приемов, в основе которых лежит выполнение действий по подражанию, по</w:t>
      </w:r>
      <w:r w:rsidRPr="00FA18E0">
        <w:rPr>
          <w:color w:val="262626" w:themeColor="text1" w:themeTint="D9"/>
          <w:sz w:val="28"/>
          <w:szCs w:val="28"/>
        </w:rPr>
        <w:softHyphen/>
        <w:t>каз способа действия, образца задания и др. Учитывая особую роль зрительного восприятия в познании окружающего мира детьми с нарушениями слуха, преобладание образных форм мышления, мож</w:t>
      </w:r>
      <w:r w:rsidRPr="00FA18E0">
        <w:rPr>
          <w:color w:val="262626" w:themeColor="text1" w:themeTint="D9"/>
          <w:sz w:val="28"/>
          <w:szCs w:val="28"/>
        </w:rPr>
        <w:softHyphen/>
        <w:t>но считать наглядные методы наиболее адекватными процессу вос</w:t>
      </w:r>
      <w:r w:rsidRPr="00FA18E0">
        <w:rPr>
          <w:color w:val="262626" w:themeColor="text1" w:themeTint="D9"/>
          <w:sz w:val="28"/>
          <w:szCs w:val="28"/>
        </w:rPr>
        <w:softHyphen/>
        <w:t>питания и обучения детей раннего и дошкольного возраста.</w:t>
      </w:r>
    </w:p>
    <w:p w:rsidR="009F3692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Одним из основных методов воспитания и обучения дошкольни</w:t>
      </w:r>
      <w:r w:rsidRPr="00FA18E0">
        <w:rPr>
          <w:color w:val="262626" w:themeColor="text1" w:themeTint="D9"/>
          <w:sz w:val="28"/>
          <w:szCs w:val="28"/>
        </w:rPr>
        <w:softHyphen/>
        <w:t>ков является </w:t>
      </w:r>
      <w:r w:rsidRPr="00FA18E0">
        <w:rPr>
          <w:bCs/>
          <w:color w:val="262626" w:themeColor="text1" w:themeTint="D9"/>
          <w:sz w:val="28"/>
          <w:szCs w:val="28"/>
        </w:rPr>
        <w:t>наблюдение</w:t>
      </w:r>
      <w:r w:rsidRPr="00FA18E0">
        <w:rPr>
          <w:color w:val="262626" w:themeColor="text1" w:themeTint="D9"/>
          <w:sz w:val="28"/>
          <w:szCs w:val="28"/>
        </w:rPr>
        <w:t>. Метод наблюдения используется во всех формах воспитательной и образовательной работы с детьми: в по</w:t>
      </w:r>
      <w:r w:rsidRPr="00FA18E0">
        <w:rPr>
          <w:color w:val="262626" w:themeColor="text1" w:themeTint="D9"/>
          <w:sz w:val="28"/>
          <w:szCs w:val="28"/>
        </w:rPr>
        <w:softHyphen/>
        <w:t xml:space="preserve">вседневной жизни, на прогулках и экскурсиях, на занятиях, в играх, рисовании и других видах деятельности. В процессе наблюдений формируются основные представления и знания дошкольников с нарушенным слухом об </w:t>
      </w:r>
      <w:r w:rsidRPr="00FA18E0">
        <w:rPr>
          <w:color w:val="262626" w:themeColor="text1" w:themeTint="D9"/>
          <w:sz w:val="28"/>
          <w:szCs w:val="28"/>
        </w:rPr>
        <w:lastRenderedPageBreak/>
        <w:t>окружающем мире. Как правило, проведе</w:t>
      </w:r>
      <w:r w:rsidRPr="00FA18E0">
        <w:rPr>
          <w:color w:val="262626" w:themeColor="text1" w:themeTint="D9"/>
          <w:sz w:val="28"/>
          <w:szCs w:val="28"/>
        </w:rPr>
        <w:softHyphen/>
        <w:t>ние наблюдений с данными детьми предполагает использование ряда других </w:t>
      </w:r>
      <w:r w:rsidRPr="00FA18E0">
        <w:rPr>
          <w:bCs/>
          <w:color w:val="262626" w:themeColor="text1" w:themeTint="D9"/>
          <w:sz w:val="28"/>
          <w:szCs w:val="28"/>
        </w:rPr>
        <w:t>методов и приемов:</w:t>
      </w:r>
      <w:r w:rsidRPr="00FA18E0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FA18E0">
        <w:rPr>
          <w:bCs/>
          <w:color w:val="262626" w:themeColor="text1" w:themeTint="D9"/>
          <w:sz w:val="28"/>
          <w:szCs w:val="28"/>
        </w:rPr>
        <w:t>практическими</w:t>
      </w:r>
      <w:r w:rsidRPr="00FA18E0">
        <w:rPr>
          <w:color w:val="262626" w:themeColor="text1" w:themeTint="D9"/>
          <w:sz w:val="28"/>
          <w:szCs w:val="28"/>
        </w:rPr>
        <w:t xml:space="preserve">, </w:t>
      </w:r>
    </w:p>
    <w:p w:rsidR="009F3692" w:rsidRDefault="009F3692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связанными с чувственным познанием предметов и их свойств в разных видах детской деятельности (ощупывание, обведение, восприятие вкуса, запаха и др. свойств), и </w:t>
      </w:r>
      <w:r w:rsidRPr="00FA18E0">
        <w:rPr>
          <w:bCs/>
          <w:color w:val="262626" w:themeColor="text1" w:themeTint="D9"/>
          <w:sz w:val="28"/>
          <w:szCs w:val="28"/>
        </w:rPr>
        <w:t>словесными,</w:t>
      </w:r>
      <w:r w:rsidRPr="00FA18E0">
        <w:rPr>
          <w:color w:val="262626" w:themeColor="text1" w:themeTint="D9"/>
          <w:sz w:val="28"/>
          <w:szCs w:val="28"/>
        </w:rPr>
        <w:t> так как наблюдения сопровож</w:t>
      </w:r>
      <w:r w:rsidRPr="00FA18E0">
        <w:rPr>
          <w:color w:val="262626" w:themeColor="text1" w:themeTint="D9"/>
          <w:sz w:val="28"/>
          <w:szCs w:val="28"/>
        </w:rPr>
        <w:softHyphen/>
        <w:t>даются речевым общением педагога с детьми.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Виды наблюдений: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 зависимости от характера познавательных задач используют</w:t>
      </w:r>
      <w:r w:rsidRPr="00FA18E0">
        <w:rPr>
          <w:color w:val="262626" w:themeColor="text1" w:themeTint="D9"/>
          <w:sz w:val="28"/>
          <w:szCs w:val="28"/>
        </w:rPr>
        <w:softHyphen/>
        <w:t>ся наблюдения различного рода: 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bCs/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а) для формирования представле</w:t>
      </w:r>
      <w:r w:rsidRPr="00FA18E0">
        <w:rPr>
          <w:bCs/>
          <w:color w:val="262626" w:themeColor="text1" w:themeTint="D9"/>
          <w:sz w:val="28"/>
          <w:szCs w:val="28"/>
        </w:rPr>
        <w:softHyphen/>
        <w:t>ний о свойствах и качествах предметов и явлений (величине, фор</w:t>
      </w:r>
      <w:r w:rsidRPr="00FA18E0">
        <w:rPr>
          <w:bCs/>
          <w:color w:val="262626" w:themeColor="text1" w:themeTint="D9"/>
          <w:sz w:val="28"/>
          <w:szCs w:val="28"/>
        </w:rPr>
        <w:softHyphen/>
        <w:t xml:space="preserve">ме, цвете, структуре и др.), их соотношениях и связях с другими явлениями; </w:t>
      </w:r>
    </w:p>
    <w:p w:rsidR="003E1AFB" w:rsidRPr="00FA18E0" w:rsidRDefault="001C128F" w:rsidP="001C128F">
      <w:pPr>
        <w:pStyle w:val="a3"/>
        <w:spacing w:line="270" w:lineRule="atLeast"/>
        <w:jc w:val="both"/>
        <w:rPr>
          <w:bCs/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б) за изменениями и преобразованиями объектов окру</w:t>
      </w:r>
      <w:r w:rsidRPr="00FA18E0">
        <w:rPr>
          <w:bCs/>
          <w:color w:val="262626" w:themeColor="text1" w:themeTint="D9"/>
          <w:sz w:val="28"/>
          <w:szCs w:val="28"/>
        </w:rPr>
        <w:softHyphen/>
        <w:t>жающего мира (наблюдения за ростом растений, за деятельностью людей и т. п.), что формирует знания о различных процессах в при</w:t>
      </w:r>
      <w:r w:rsidRPr="00FA18E0">
        <w:rPr>
          <w:bCs/>
          <w:color w:val="262626" w:themeColor="text1" w:themeTint="D9"/>
          <w:sz w:val="28"/>
          <w:szCs w:val="28"/>
        </w:rPr>
        <w:softHyphen/>
        <w:t xml:space="preserve">роде, занятиях и отношениях людей; 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в) для установления логиче</w:t>
      </w:r>
      <w:r w:rsidRPr="00FA18E0">
        <w:rPr>
          <w:bCs/>
          <w:color w:val="262626" w:themeColor="text1" w:themeTint="D9"/>
          <w:sz w:val="28"/>
          <w:szCs w:val="28"/>
        </w:rPr>
        <w:softHyphen/>
        <w:t>ских связей между явлениями и свойствами (по таянию снега мож</w:t>
      </w:r>
      <w:r w:rsidRPr="00FA18E0">
        <w:rPr>
          <w:bCs/>
          <w:color w:val="262626" w:themeColor="text1" w:themeTint="D9"/>
          <w:sz w:val="28"/>
          <w:szCs w:val="28"/>
        </w:rPr>
        <w:softHyphen/>
        <w:t>но судить о приближении весны, по цвету листьев — о времени года).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 дошкольных учреждениях широко используются </w:t>
      </w:r>
      <w:r w:rsidRPr="00FA18E0">
        <w:rPr>
          <w:bCs/>
          <w:color w:val="262626" w:themeColor="text1" w:themeTint="D9"/>
          <w:sz w:val="28"/>
          <w:szCs w:val="28"/>
        </w:rPr>
        <w:t>демонстра</w:t>
      </w:r>
      <w:r w:rsidRPr="00FA18E0">
        <w:rPr>
          <w:bCs/>
          <w:color w:val="262626" w:themeColor="text1" w:themeTint="D9"/>
          <w:sz w:val="28"/>
          <w:szCs w:val="28"/>
        </w:rPr>
        <w:softHyphen/>
        <w:t>ция </w:t>
      </w:r>
      <w:r w:rsidRPr="00FA18E0">
        <w:rPr>
          <w:color w:val="262626" w:themeColor="text1" w:themeTint="D9"/>
          <w:sz w:val="28"/>
          <w:szCs w:val="28"/>
        </w:rPr>
        <w:t>предметов, картин, диафильмов, мультфильмов, слайдов и пр.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 качестве распространенного методического приема в дошколь</w:t>
      </w:r>
      <w:r w:rsidRPr="00FA18E0">
        <w:rPr>
          <w:color w:val="262626" w:themeColor="text1" w:themeTint="D9"/>
          <w:sz w:val="28"/>
          <w:szCs w:val="28"/>
        </w:rPr>
        <w:softHyphen/>
        <w:t>ном возрасте применяется </w:t>
      </w:r>
      <w:r w:rsidRPr="00FA18E0">
        <w:rPr>
          <w:bCs/>
          <w:color w:val="262626" w:themeColor="text1" w:themeTint="D9"/>
          <w:sz w:val="28"/>
          <w:szCs w:val="28"/>
        </w:rPr>
        <w:t>рассматривание картин,</w:t>
      </w:r>
      <w:r w:rsidRPr="00FA18E0">
        <w:rPr>
          <w:color w:val="262626" w:themeColor="text1" w:themeTint="D9"/>
          <w:sz w:val="28"/>
          <w:szCs w:val="28"/>
        </w:rPr>
        <w:t> которое ис</w:t>
      </w:r>
      <w:r w:rsidRPr="00FA18E0">
        <w:rPr>
          <w:color w:val="262626" w:themeColor="text1" w:themeTint="D9"/>
          <w:sz w:val="28"/>
          <w:szCs w:val="28"/>
        </w:rPr>
        <w:softHyphen/>
        <w:t>пользуется для решения разнообразных дидактических задач. Кар</w:t>
      </w:r>
      <w:r w:rsidRPr="00FA18E0">
        <w:rPr>
          <w:color w:val="262626" w:themeColor="text1" w:themeTint="D9"/>
          <w:sz w:val="28"/>
          <w:szCs w:val="28"/>
        </w:rPr>
        <w:softHyphen/>
        <w:t>тина как дидактическое средство широко используется на всех заня</w:t>
      </w:r>
      <w:r w:rsidRPr="00FA18E0">
        <w:rPr>
          <w:color w:val="262626" w:themeColor="text1" w:themeTint="D9"/>
          <w:sz w:val="28"/>
          <w:szCs w:val="28"/>
        </w:rPr>
        <w:softHyphen/>
        <w:t>тиях в дошкольных учреждениях для детей с нарушениями слуха: при ознакомлении с окружающим, развитии речи,</w:t>
      </w:r>
      <w:r w:rsidR="003E1AFB" w:rsidRPr="00FA18E0">
        <w:rPr>
          <w:color w:val="262626" w:themeColor="text1" w:themeTint="D9"/>
          <w:sz w:val="28"/>
          <w:szCs w:val="28"/>
        </w:rPr>
        <w:t xml:space="preserve"> игре и других</w:t>
      </w:r>
      <w:r w:rsidRPr="00FA18E0">
        <w:rPr>
          <w:color w:val="262626" w:themeColor="text1" w:themeTint="D9"/>
          <w:sz w:val="28"/>
          <w:szCs w:val="28"/>
        </w:rPr>
        <w:t xml:space="preserve"> видах деятельности.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Цели рассматривания картин:</w:t>
      </w:r>
    </w:p>
    <w:p w:rsidR="003E1AFB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 процессе обучения картины могут использоваться с целью </w:t>
      </w:r>
      <w:r w:rsidRPr="00FA18E0">
        <w:rPr>
          <w:bCs/>
          <w:color w:val="262626" w:themeColor="text1" w:themeTint="D9"/>
          <w:sz w:val="28"/>
          <w:szCs w:val="28"/>
        </w:rPr>
        <w:t>формирования образов тех предметов и явлений, которые невозможно увидеть непосредственно в данное время</w:t>
      </w:r>
      <w:r w:rsidR="003E1AFB" w:rsidRPr="00FA18E0">
        <w:rPr>
          <w:bCs/>
          <w:color w:val="262626" w:themeColor="text1" w:themeTint="D9"/>
          <w:sz w:val="28"/>
          <w:szCs w:val="28"/>
        </w:rPr>
        <w:t xml:space="preserve"> </w:t>
      </w:r>
      <w:r w:rsidRPr="00FA18E0">
        <w:rPr>
          <w:color w:val="262626" w:themeColor="text1" w:themeTint="D9"/>
          <w:sz w:val="28"/>
          <w:szCs w:val="28"/>
        </w:rPr>
        <w:t>(животные, растения, явления природы и др.);</w:t>
      </w:r>
    </w:p>
    <w:p w:rsidR="003E1AFB" w:rsidRPr="00FA18E0" w:rsidRDefault="001C128F" w:rsidP="001C128F">
      <w:pPr>
        <w:pStyle w:val="a3"/>
        <w:spacing w:line="270" w:lineRule="atLeast"/>
        <w:jc w:val="both"/>
        <w:rPr>
          <w:bCs/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lastRenderedPageBreak/>
        <w:t> </w:t>
      </w:r>
      <w:r w:rsidRPr="00FA18E0">
        <w:rPr>
          <w:bCs/>
          <w:color w:val="262626" w:themeColor="text1" w:themeTint="D9"/>
          <w:sz w:val="28"/>
          <w:szCs w:val="28"/>
        </w:rPr>
        <w:t xml:space="preserve">для уточнения и обогащения представлений детей о предметах и явлениях окружающей жизни; </w:t>
      </w:r>
    </w:p>
    <w:p w:rsidR="009F3692" w:rsidRDefault="009F3692" w:rsidP="001C128F">
      <w:pPr>
        <w:pStyle w:val="a3"/>
        <w:spacing w:line="270" w:lineRule="atLeast"/>
        <w:jc w:val="both"/>
        <w:rPr>
          <w:bCs/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jc w:val="both"/>
        <w:rPr>
          <w:bCs/>
          <w:color w:val="262626" w:themeColor="text1" w:themeTint="D9"/>
          <w:sz w:val="28"/>
          <w:szCs w:val="28"/>
        </w:rPr>
      </w:pP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для систематизации и обобщения имеющихся представлений.</w:t>
      </w:r>
      <w:r w:rsidRPr="00FA18E0">
        <w:rPr>
          <w:color w:val="262626" w:themeColor="text1" w:themeTint="D9"/>
          <w:sz w:val="28"/>
          <w:szCs w:val="28"/>
        </w:rPr>
        <w:t> Про</w:t>
      </w:r>
      <w:r w:rsidRPr="00FA18E0">
        <w:rPr>
          <w:color w:val="262626" w:themeColor="text1" w:themeTint="D9"/>
          <w:sz w:val="28"/>
          <w:szCs w:val="28"/>
        </w:rPr>
        <w:softHyphen/>
        <w:t>цесс восприятия и понимания картин всегда связан с обогащением словаря, уточнением значений слов и фраз, развитием разговорной или описательно-повествовательной формы речи.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В старших группах дошкольных учреждений для детей с наруше</w:t>
      </w:r>
      <w:r w:rsidRPr="00FA18E0">
        <w:rPr>
          <w:color w:val="262626" w:themeColor="text1" w:themeTint="D9"/>
          <w:sz w:val="28"/>
          <w:szCs w:val="28"/>
        </w:rPr>
        <w:softHyphen/>
        <w:t>ниями слуха демонстрируются диапозитивы, слайды, видеофиль</w:t>
      </w:r>
      <w:r w:rsidRPr="00FA18E0">
        <w:rPr>
          <w:color w:val="262626" w:themeColor="text1" w:themeTint="D9"/>
          <w:sz w:val="28"/>
          <w:szCs w:val="28"/>
        </w:rPr>
        <w:softHyphen/>
        <w:t>мы, диафильмы и др. Демонстрация видеофильмов, мультфильмов всегда вызывает у детей большой интерес и может использоваться как эффективное средство формирования разнообразных представ</w:t>
      </w:r>
      <w:r w:rsidRPr="00FA18E0">
        <w:rPr>
          <w:color w:val="262626" w:themeColor="text1" w:themeTint="D9"/>
          <w:sz w:val="28"/>
          <w:szCs w:val="28"/>
        </w:rPr>
        <w:softHyphen/>
        <w:t>лений об явлениях окружающей жизни, способствовать социально</w:t>
      </w:r>
      <w:r w:rsidRPr="00FA18E0">
        <w:rPr>
          <w:color w:val="262626" w:themeColor="text1" w:themeTint="D9"/>
          <w:sz w:val="28"/>
          <w:szCs w:val="28"/>
        </w:rPr>
        <w:softHyphen/>
        <w:t>му, умственному и речевому развитию детей.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К наглядным методам обучения относится и ряд методических приемов, в процессе которых используется </w:t>
      </w:r>
      <w:r w:rsidRPr="00FA18E0">
        <w:rPr>
          <w:bCs/>
          <w:color w:val="262626" w:themeColor="text1" w:themeTint="D9"/>
          <w:sz w:val="28"/>
          <w:szCs w:val="28"/>
        </w:rPr>
        <w:t>выполнение действий детьми по подражанию и по образцу,</w:t>
      </w:r>
      <w:r w:rsidRPr="00FA18E0">
        <w:rPr>
          <w:color w:val="262626" w:themeColor="text1" w:themeTint="D9"/>
          <w:sz w:val="28"/>
          <w:szCs w:val="28"/>
        </w:rPr>
        <w:t> так как в их основе лежат про</w:t>
      </w:r>
      <w:r w:rsidRPr="00FA18E0">
        <w:rPr>
          <w:color w:val="262626" w:themeColor="text1" w:themeTint="D9"/>
          <w:sz w:val="28"/>
          <w:szCs w:val="28"/>
        </w:rPr>
        <w:softHyphen/>
        <w:t>цессы восприятия. Эти приемы работы применяются в </w:t>
      </w:r>
      <w:r w:rsidRPr="00FA18E0">
        <w:rPr>
          <w:bCs/>
          <w:color w:val="262626" w:themeColor="text1" w:themeTint="D9"/>
          <w:sz w:val="28"/>
          <w:szCs w:val="28"/>
        </w:rPr>
        <w:t>обучении игре, изобразительной деятельности и конструированию, труду, фи</w:t>
      </w:r>
      <w:r w:rsidRPr="00FA18E0">
        <w:rPr>
          <w:bCs/>
          <w:color w:val="262626" w:themeColor="text1" w:themeTint="D9"/>
          <w:sz w:val="28"/>
          <w:szCs w:val="28"/>
        </w:rPr>
        <w:softHyphen/>
        <w:t>зическом воспитании глухих и слабослышащих дошкольников.</w:t>
      </w:r>
      <w:r w:rsidRPr="00FA18E0">
        <w:rPr>
          <w:color w:val="262626" w:themeColor="text1" w:themeTint="D9"/>
          <w:sz w:val="28"/>
          <w:szCs w:val="28"/>
        </w:rPr>
        <w:t> Кроме того, подражание и образец активно помогают в развитии речи, формировании произносительных навыков. На начальных этапах обучения, в процессе формирования первичных навыков, чаще всего используется подражание действиям педагога.</w:t>
      </w:r>
    </w:p>
    <w:p w:rsidR="003E1AFB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Практические методы обучения.</w:t>
      </w:r>
      <w:r w:rsidRPr="00FA18E0">
        <w:rPr>
          <w:color w:val="262626" w:themeColor="text1" w:themeTint="D9"/>
          <w:sz w:val="28"/>
          <w:szCs w:val="28"/>
        </w:rPr>
        <w:t> 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К группе практических методов относятся различ</w:t>
      </w:r>
      <w:r w:rsidRPr="00FA18E0">
        <w:rPr>
          <w:color w:val="262626" w:themeColor="text1" w:themeTint="D9"/>
          <w:sz w:val="28"/>
          <w:szCs w:val="28"/>
        </w:rPr>
        <w:softHyphen/>
        <w:t>ные виды предметной и продуктивной деятельности, игры, элемен</w:t>
      </w:r>
      <w:r w:rsidRPr="00FA18E0">
        <w:rPr>
          <w:color w:val="262626" w:themeColor="text1" w:themeTint="D9"/>
          <w:sz w:val="28"/>
          <w:szCs w:val="28"/>
        </w:rPr>
        <w:softHyphen/>
        <w:t>тарные опыты, моделирование.</w:t>
      </w:r>
    </w:p>
    <w:p w:rsidR="003E1AFB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Особое значение имеют </w:t>
      </w:r>
      <w:r w:rsidRPr="00FA18E0">
        <w:rPr>
          <w:bCs/>
          <w:color w:val="262626" w:themeColor="text1" w:themeTint="D9"/>
          <w:sz w:val="28"/>
          <w:szCs w:val="28"/>
        </w:rPr>
        <w:t>действия с предметами</w:t>
      </w:r>
      <w:r w:rsidRPr="00FA18E0">
        <w:rPr>
          <w:color w:val="262626" w:themeColor="text1" w:themeTint="D9"/>
          <w:sz w:val="28"/>
          <w:szCs w:val="28"/>
        </w:rPr>
        <w:t> для сенсорного воспитания, развития мышления и других познавательных процес</w:t>
      </w:r>
      <w:r w:rsidRPr="00FA18E0">
        <w:rPr>
          <w:color w:val="262626" w:themeColor="text1" w:themeTint="D9"/>
          <w:sz w:val="28"/>
          <w:szCs w:val="28"/>
        </w:rPr>
        <w:softHyphen/>
        <w:t>сов, формирования речи. Педагог организует различные действия с предметами в процессе разных видов детской деятельности с це</w:t>
      </w:r>
      <w:r w:rsidRPr="00FA18E0">
        <w:rPr>
          <w:color w:val="262626" w:themeColor="text1" w:themeTint="D9"/>
          <w:sz w:val="28"/>
          <w:szCs w:val="28"/>
        </w:rPr>
        <w:softHyphen/>
        <w:t>лью формирования или уточнения представлений о свойствах и ка</w:t>
      </w:r>
      <w:r w:rsidRPr="00FA18E0">
        <w:rPr>
          <w:color w:val="262626" w:themeColor="text1" w:themeTint="D9"/>
          <w:sz w:val="28"/>
          <w:szCs w:val="28"/>
        </w:rPr>
        <w:softHyphen/>
        <w:t>чествах предметов. Для плохо</w:t>
      </w:r>
      <w:r w:rsidR="003E1AFB" w:rsidRPr="00FA18E0">
        <w:rPr>
          <w:color w:val="262626" w:themeColor="text1" w:themeTint="D9"/>
          <w:sz w:val="28"/>
          <w:szCs w:val="28"/>
        </w:rPr>
        <w:t xml:space="preserve"> </w:t>
      </w:r>
      <w:r w:rsidRPr="00FA18E0">
        <w:rPr>
          <w:color w:val="262626" w:themeColor="text1" w:themeTint="D9"/>
          <w:sz w:val="28"/>
          <w:szCs w:val="28"/>
        </w:rPr>
        <w:t>слышащих детей накопление чувственного опыта позволяет обогатить представле</w:t>
      </w:r>
      <w:r w:rsidRPr="00FA18E0">
        <w:rPr>
          <w:color w:val="262626" w:themeColor="text1" w:themeTint="D9"/>
          <w:sz w:val="28"/>
          <w:szCs w:val="28"/>
        </w:rPr>
        <w:softHyphen/>
        <w:t xml:space="preserve">ния о знакомых предметах, способствует развитию разных видов восприятия: зрительного, тактильно-двигательного, вкусового и др. </w:t>
      </w:r>
    </w:p>
    <w:p w:rsidR="009F3692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К практическим методам относятся </w:t>
      </w:r>
      <w:r w:rsidRPr="00FA18E0">
        <w:rPr>
          <w:bCs/>
          <w:color w:val="262626" w:themeColor="text1" w:themeTint="D9"/>
          <w:sz w:val="28"/>
          <w:szCs w:val="28"/>
        </w:rPr>
        <w:t>изобразительная и конструк</w:t>
      </w:r>
      <w:r w:rsidRPr="00FA18E0">
        <w:rPr>
          <w:bCs/>
          <w:color w:val="262626" w:themeColor="text1" w:themeTint="D9"/>
          <w:sz w:val="28"/>
          <w:szCs w:val="28"/>
        </w:rPr>
        <w:softHyphen/>
        <w:t>тивная деятельность,</w:t>
      </w:r>
      <w:r w:rsidRPr="00FA18E0">
        <w:rPr>
          <w:color w:val="262626" w:themeColor="text1" w:themeTint="D9"/>
          <w:sz w:val="28"/>
          <w:szCs w:val="28"/>
        </w:rPr>
        <w:t xml:space="preserve"> связанная с формированием практических умений и навыков </w:t>
      </w:r>
      <w:r w:rsidRPr="00FA18E0">
        <w:rPr>
          <w:color w:val="262626" w:themeColor="text1" w:themeTint="D9"/>
          <w:sz w:val="28"/>
          <w:szCs w:val="28"/>
        </w:rPr>
        <w:lastRenderedPageBreak/>
        <w:t>— рисованием, лепкой, вырезыванием, наклеива</w:t>
      </w:r>
      <w:r w:rsidRPr="00FA18E0">
        <w:rPr>
          <w:color w:val="262626" w:themeColor="text1" w:themeTint="D9"/>
          <w:sz w:val="28"/>
          <w:szCs w:val="28"/>
        </w:rPr>
        <w:softHyphen/>
        <w:t xml:space="preserve">нием аппликации, созданием построек и сооружений из различных материалов. Рисование, </w:t>
      </w:r>
    </w:p>
    <w:p w:rsidR="009F3692" w:rsidRDefault="009F3692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конструирование, лепка, помимо специаль</w:t>
      </w:r>
      <w:r w:rsidRPr="00FA18E0">
        <w:rPr>
          <w:color w:val="262626" w:themeColor="text1" w:themeTint="D9"/>
          <w:sz w:val="28"/>
          <w:szCs w:val="28"/>
        </w:rPr>
        <w:softHyphen/>
        <w:t>ных занятий, широко используются в ознакомлении с окружающим миром.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Одним из наиболее распространенных в дошкольном возрасте </w:t>
      </w:r>
      <w:r w:rsidRPr="00FA18E0">
        <w:rPr>
          <w:bCs/>
          <w:color w:val="262626" w:themeColor="text1" w:themeTint="D9"/>
          <w:sz w:val="28"/>
          <w:szCs w:val="28"/>
        </w:rPr>
        <w:t>методов</w:t>
      </w:r>
      <w:r w:rsidR="003E1AFB" w:rsidRPr="00FA18E0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FA18E0">
        <w:rPr>
          <w:color w:val="262626" w:themeColor="text1" w:themeTint="D9"/>
          <w:sz w:val="28"/>
          <w:szCs w:val="28"/>
        </w:rPr>
        <w:t>является</w:t>
      </w:r>
      <w:r w:rsidR="003E1AFB" w:rsidRPr="00FA18E0">
        <w:rPr>
          <w:color w:val="262626" w:themeColor="text1" w:themeTint="D9"/>
          <w:sz w:val="28"/>
          <w:szCs w:val="28"/>
        </w:rPr>
        <w:t xml:space="preserve"> </w:t>
      </w:r>
      <w:r w:rsidRPr="00FA18E0">
        <w:rPr>
          <w:bCs/>
          <w:color w:val="262626" w:themeColor="text1" w:themeTint="D9"/>
          <w:sz w:val="28"/>
          <w:szCs w:val="28"/>
        </w:rPr>
        <w:t>игровой</w:t>
      </w:r>
      <w:r w:rsidRPr="00FA18E0">
        <w:rPr>
          <w:color w:val="262626" w:themeColor="text1" w:themeTint="D9"/>
          <w:sz w:val="28"/>
          <w:szCs w:val="28"/>
        </w:rPr>
        <w:t>. Он связан с использованием различных компонентов игры в целях решения каких-либо воспитательных и образовательных задач. Чаще всего при использовании игрового метода используются такие компоненты, как действия с игрушками, имитация действий, воображаемые ситуации, ролевое поведение и др.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Познание детьми старшего дошкольного возраста окружающей действительности требует использования </w:t>
      </w:r>
      <w:r w:rsidRPr="00FA18E0">
        <w:rPr>
          <w:bCs/>
          <w:color w:val="262626" w:themeColor="text1" w:themeTint="D9"/>
          <w:sz w:val="28"/>
          <w:szCs w:val="28"/>
        </w:rPr>
        <w:t>элементарных опытов</w:t>
      </w:r>
      <w:r w:rsidRPr="00FA18E0">
        <w:rPr>
          <w:color w:val="262626" w:themeColor="text1" w:themeTint="D9"/>
          <w:sz w:val="28"/>
          <w:szCs w:val="28"/>
        </w:rPr>
        <w:t> как одного из практических методов обучения. Например, выясняя свойства различных материалов, воспитатель может предложить старшим дошкольникам опустить предметы из различных матери</w:t>
      </w:r>
      <w:r w:rsidRPr="00FA18E0">
        <w:rPr>
          <w:color w:val="262626" w:themeColor="text1" w:themeTint="D9"/>
          <w:sz w:val="28"/>
          <w:szCs w:val="28"/>
        </w:rPr>
        <w:softHyphen/>
        <w:t>алов в воду и посмотреть, какие из них тонут, а какие — нет. Умение детей сопостав</w:t>
      </w:r>
      <w:r w:rsidRPr="00FA18E0">
        <w:rPr>
          <w:color w:val="262626" w:themeColor="text1" w:themeTint="D9"/>
          <w:sz w:val="28"/>
          <w:szCs w:val="28"/>
        </w:rPr>
        <w:softHyphen/>
        <w:t>лять, делать выводы и заключения требует не только понимания причинно-следственных связей, но и умения выразить их с помо</w:t>
      </w:r>
      <w:r w:rsidRPr="00FA18E0">
        <w:rPr>
          <w:color w:val="262626" w:themeColor="text1" w:themeTint="D9"/>
          <w:sz w:val="28"/>
          <w:szCs w:val="28"/>
        </w:rPr>
        <w:softHyphen/>
        <w:t>щью речевых средств.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Одним из наглядно-практических методов в детских садах для детей с нарушениями слуха служит </w:t>
      </w:r>
      <w:r w:rsidRPr="00FA18E0">
        <w:rPr>
          <w:bCs/>
          <w:color w:val="262626" w:themeColor="text1" w:themeTint="D9"/>
          <w:sz w:val="28"/>
          <w:szCs w:val="28"/>
        </w:rPr>
        <w:t>моделирование,</w:t>
      </w:r>
      <w:r w:rsidRPr="00FA18E0">
        <w:rPr>
          <w:color w:val="262626" w:themeColor="text1" w:themeTint="D9"/>
          <w:sz w:val="28"/>
          <w:szCs w:val="28"/>
        </w:rPr>
        <w:t> которое пред</w:t>
      </w:r>
      <w:r w:rsidRPr="00FA18E0">
        <w:rPr>
          <w:color w:val="262626" w:themeColor="text1" w:themeTint="D9"/>
          <w:sz w:val="28"/>
          <w:szCs w:val="28"/>
        </w:rPr>
        <w:softHyphen/>
        <w:t>полагает создание моделей или их использование для формирова</w:t>
      </w:r>
      <w:r w:rsidRPr="00FA18E0">
        <w:rPr>
          <w:color w:val="262626" w:themeColor="text1" w:themeTint="D9"/>
          <w:sz w:val="28"/>
          <w:szCs w:val="28"/>
        </w:rPr>
        <w:softHyphen/>
        <w:t>ния знаний о свойствах, отношениях, связях объектов.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Словесные методы.</w:t>
      </w:r>
      <w:r w:rsidRPr="00FA18E0">
        <w:rPr>
          <w:color w:val="262626" w:themeColor="text1" w:themeTint="D9"/>
          <w:sz w:val="28"/>
          <w:szCs w:val="28"/>
        </w:rPr>
        <w:t> В основе словесных методов лежит исполь</w:t>
      </w:r>
      <w:r w:rsidRPr="00FA18E0">
        <w:rPr>
          <w:color w:val="262626" w:themeColor="text1" w:themeTint="D9"/>
          <w:sz w:val="28"/>
          <w:szCs w:val="28"/>
        </w:rPr>
        <w:softHyphen/>
        <w:t>зование речи. Словесные методы занимают большое место в воспи</w:t>
      </w:r>
      <w:r w:rsidRPr="00FA18E0">
        <w:rPr>
          <w:color w:val="262626" w:themeColor="text1" w:themeTint="D9"/>
          <w:sz w:val="28"/>
          <w:szCs w:val="28"/>
        </w:rPr>
        <w:softHyphen/>
        <w:t>тании и обучении детей с нарушениями слуха, потому что их ис</w:t>
      </w:r>
      <w:r w:rsidRPr="00FA18E0">
        <w:rPr>
          <w:color w:val="262626" w:themeColor="text1" w:themeTint="D9"/>
          <w:sz w:val="28"/>
          <w:szCs w:val="28"/>
        </w:rPr>
        <w:softHyphen/>
        <w:t>пользование связано с организацией речевого общения с детьми. Однако в сравнении с массовыми детскими садами их применение в дошкольных учреждениях для глухих и слабослышащих детей бо</w:t>
      </w:r>
      <w:r w:rsidRPr="00FA18E0">
        <w:rPr>
          <w:color w:val="262626" w:themeColor="text1" w:themeTint="D9"/>
          <w:sz w:val="28"/>
          <w:szCs w:val="28"/>
        </w:rPr>
        <w:softHyphen/>
        <w:t>лее тесно связано с практическими и наглядными методами, особен</w:t>
      </w:r>
      <w:r w:rsidRPr="00FA18E0">
        <w:rPr>
          <w:color w:val="262626" w:themeColor="text1" w:themeTint="D9"/>
          <w:sz w:val="28"/>
          <w:szCs w:val="28"/>
        </w:rPr>
        <w:softHyphen/>
        <w:t>но на начальных этапах воспитания.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К словесным методам относятся словесные инструкции, беседа, рассказ педагога, чтение детей и взрослых, рассказывание, объясне</w:t>
      </w:r>
      <w:r w:rsidRPr="00FA18E0">
        <w:rPr>
          <w:bCs/>
          <w:color w:val="262626" w:themeColor="text1" w:themeTint="D9"/>
          <w:sz w:val="28"/>
          <w:szCs w:val="28"/>
        </w:rPr>
        <w:softHyphen/>
        <w:t>ние педагога.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Один из методических приемов в педагогической работе — </w:t>
      </w:r>
      <w:r w:rsidRPr="00FA18E0">
        <w:rPr>
          <w:bCs/>
          <w:color w:val="262626" w:themeColor="text1" w:themeTint="D9"/>
          <w:sz w:val="28"/>
          <w:szCs w:val="28"/>
        </w:rPr>
        <w:t>вы</w:t>
      </w:r>
      <w:r w:rsidRPr="00FA18E0">
        <w:rPr>
          <w:bCs/>
          <w:color w:val="262626" w:themeColor="text1" w:themeTint="D9"/>
          <w:sz w:val="28"/>
          <w:szCs w:val="28"/>
        </w:rPr>
        <w:softHyphen/>
        <w:t>полнение действий детьми по словесной инструкции.</w:t>
      </w:r>
      <w:r w:rsidRPr="00FA18E0">
        <w:rPr>
          <w:color w:val="262626" w:themeColor="text1" w:themeTint="D9"/>
          <w:sz w:val="28"/>
          <w:szCs w:val="28"/>
        </w:rPr>
        <w:t> Первоначально словесная инструкция сочетается с наглядными методами, напри</w:t>
      </w:r>
      <w:r w:rsidRPr="00FA18E0">
        <w:rPr>
          <w:color w:val="262626" w:themeColor="text1" w:themeTint="D9"/>
          <w:sz w:val="28"/>
          <w:szCs w:val="28"/>
        </w:rPr>
        <w:softHyphen/>
        <w:t>мер при выполнении ребенком действий по подражанию взросло</w:t>
      </w:r>
      <w:r w:rsidRPr="00FA18E0">
        <w:rPr>
          <w:color w:val="262626" w:themeColor="text1" w:themeTint="D9"/>
          <w:sz w:val="28"/>
          <w:szCs w:val="28"/>
        </w:rPr>
        <w:softHyphen/>
        <w:t>му.</w:t>
      </w:r>
    </w:p>
    <w:p w:rsidR="009F3692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lastRenderedPageBreak/>
        <w:t>Беседы</w:t>
      </w:r>
      <w:r w:rsidRPr="00FA18E0">
        <w:rPr>
          <w:color w:val="262626" w:themeColor="text1" w:themeTint="D9"/>
          <w:sz w:val="28"/>
          <w:szCs w:val="28"/>
        </w:rPr>
        <w:t> являются</w:t>
      </w:r>
      <w:r w:rsidR="003E1AFB" w:rsidRPr="00FA18E0">
        <w:rPr>
          <w:color w:val="262626" w:themeColor="text1" w:themeTint="D9"/>
          <w:sz w:val="28"/>
          <w:szCs w:val="28"/>
        </w:rPr>
        <w:t xml:space="preserve"> одним из наиболее распростране</w:t>
      </w:r>
      <w:r w:rsidRPr="00FA18E0">
        <w:rPr>
          <w:color w:val="262626" w:themeColor="text1" w:themeTint="D9"/>
          <w:sz w:val="28"/>
          <w:szCs w:val="28"/>
        </w:rPr>
        <w:t xml:space="preserve">ны, методов и применяются на всех годах обучения. Беседа средство развития диалогической речи дошкольников с нарушениями слуха. Кроме того, </w:t>
      </w:r>
    </w:p>
    <w:p w:rsidR="009F3692" w:rsidRDefault="009F3692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</w:p>
    <w:p w:rsidR="009F3692" w:rsidRDefault="009F3692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беседа, как и другие словесные методы, предполагает использование и наглядных методов — демонстрацию раз</w:t>
      </w:r>
      <w:r w:rsidRPr="00FA18E0">
        <w:rPr>
          <w:color w:val="262626" w:themeColor="text1" w:themeTint="D9"/>
          <w:sz w:val="28"/>
          <w:szCs w:val="28"/>
        </w:rPr>
        <w:softHyphen/>
        <w:t>личных предметов, картин.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bCs/>
          <w:color w:val="262626" w:themeColor="text1" w:themeTint="D9"/>
          <w:sz w:val="28"/>
          <w:szCs w:val="28"/>
        </w:rPr>
        <w:t>Дидактические требования к проведению беседы: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К проведению беседы предъявляется ряд дидактических требова</w:t>
      </w:r>
      <w:r w:rsidRPr="00FA18E0">
        <w:rPr>
          <w:color w:val="262626" w:themeColor="text1" w:themeTint="D9"/>
          <w:sz w:val="28"/>
          <w:szCs w:val="28"/>
        </w:rPr>
        <w:softHyphen/>
        <w:t>ний: </w:t>
      </w:r>
      <w:r w:rsidRPr="00FA18E0">
        <w:rPr>
          <w:bCs/>
          <w:color w:val="262626" w:themeColor="text1" w:themeTint="D9"/>
          <w:sz w:val="28"/>
          <w:szCs w:val="28"/>
        </w:rPr>
        <w:t>вопросы следует подбирать заранее, они должны быть точны</w:t>
      </w:r>
      <w:r w:rsidRPr="00FA18E0">
        <w:rPr>
          <w:bCs/>
          <w:color w:val="262626" w:themeColor="text1" w:themeTint="D9"/>
          <w:sz w:val="28"/>
          <w:szCs w:val="28"/>
        </w:rPr>
        <w:softHyphen/>
        <w:t>ми, учитывать объем знаний детей по данной теме, уровень их ре</w:t>
      </w:r>
      <w:r w:rsidRPr="00FA18E0">
        <w:rPr>
          <w:bCs/>
          <w:color w:val="262626" w:themeColor="text1" w:themeTint="D9"/>
          <w:sz w:val="28"/>
          <w:szCs w:val="28"/>
        </w:rPr>
        <w:softHyphen/>
        <w:t>чевого развития</w:t>
      </w:r>
      <w:r w:rsidRPr="00FA18E0">
        <w:rPr>
          <w:b/>
          <w:bCs/>
          <w:color w:val="262626" w:themeColor="text1" w:themeTint="D9"/>
          <w:sz w:val="28"/>
          <w:szCs w:val="28"/>
        </w:rPr>
        <w:t>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Традиционно беседа построена так, что педагог задает вопросы, а дети отвечают. Первоначально педагог помогает детям сформули</w:t>
      </w:r>
      <w:r w:rsidRPr="00FA18E0">
        <w:rPr>
          <w:color w:val="262626" w:themeColor="text1" w:themeTint="D9"/>
          <w:sz w:val="28"/>
          <w:szCs w:val="28"/>
        </w:rPr>
        <w:softHyphen/>
        <w:t>ровать ответы, дает образцы, предлагает сопряженно-отраженное проговаривание. Постепенно от детей требуются самостоятельные ответы. В качестве одного из методических приемов используется рас</w:t>
      </w:r>
      <w:r w:rsidRPr="00FA18E0">
        <w:rPr>
          <w:color w:val="262626" w:themeColor="text1" w:themeTint="D9"/>
          <w:sz w:val="28"/>
          <w:szCs w:val="28"/>
        </w:rPr>
        <w:softHyphen/>
        <w:t>сказывание педагогом доступных и занимательных историй и расска</w:t>
      </w:r>
      <w:r w:rsidRPr="00FA18E0">
        <w:rPr>
          <w:color w:val="262626" w:themeColor="text1" w:themeTint="D9"/>
          <w:sz w:val="28"/>
          <w:szCs w:val="28"/>
        </w:rPr>
        <w:softHyphen/>
        <w:t>зов. Цель рассказывания — научить детей воспринимать устный связ</w:t>
      </w:r>
      <w:r w:rsidRPr="00FA18E0">
        <w:rPr>
          <w:color w:val="262626" w:themeColor="text1" w:themeTint="D9"/>
          <w:sz w:val="28"/>
          <w:szCs w:val="28"/>
        </w:rPr>
        <w:softHyphen/>
        <w:t>ный рассказ, понимать действия персонажей и последовательность событий. Устное рассказывание педагога подкрепляется демонстра</w:t>
      </w:r>
      <w:r w:rsidRPr="00FA18E0">
        <w:rPr>
          <w:color w:val="262626" w:themeColor="text1" w:themeTint="D9"/>
          <w:sz w:val="28"/>
          <w:szCs w:val="28"/>
        </w:rPr>
        <w:softHyphen/>
        <w:t>цией наглядных средств</w:t>
      </w:r>
      <w:r w:rsidR="003E1AFB" w:rsidRPr="00FA18E0">
        <w:rPr>
          <w:color w:val="262626" w:themeColor="text1" w:themeTint="D9"/>
          <w:sz w:val="28"/>
          <w:szCs w:val="28"/>
        </w:rPr>
        <w:t>:</w:t>
      </w:r>
      <w:r w:rsidRPr="00FA18E0">
        <w:rPr>
          <w:color w:val="262626" w:themeColor="text1" w:themeTint="D9"/>
          <w:sz w:val="28"/>
          <w:szCs w:val="28"/>
        </w:rPr>
        <w:t xml:space="preserve"> в виде макетов, фигурок, игрушек, карти</w:t>
      </w:r>
      <w:r w:rsidRPr="00FA18E0">
        <w:rPr>
          <w:color w:val="262626" w:themeColor="text1" w:themeTint="D9"/>
          <w:sz w:val="28"/>
          <w:szCs w:val="28"/>
        </w:rPr>
        <w:softHyphen/>
        <w:t>нок и др. Чтение как метод обучения используется в дошкольных учреж</w:t>
      </w:r>
      <w:r w:rsidRPr="00FA18E0">
        <w:rPr>
          <w:color w:val="262626" w:themeColor="text1" w:themeTint="D9"/>
          <w:sz w:val="28"/>
          <w:szCs w:val="28"/>
        </w:rPr>
        <w:softHyphen/>
        <w:t>дениях для детей с нарушениями слуха значительно шире, чем в обычных детских садах, что связано с необходимостью раннего ов</w:t>
      </w:r>
      <w:r w:rsidRPr="00FA18E0">
        <w:rPr>
          <w:color w:val="262626" w:themeColor="text1" w:themeTint="D9"/>
          <w:sz w:val="28"/>
          <w:szCs w:val="28"/>
        </w:rPr>
        <w:softHyphen/>
        <w:t>ладения глухими и слабослышащими детьми письменной формой речи.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Чтение на занятиях сочета</w:t>
      </w:r>
      <w:r w:rsidRPr="00FA18E0">
        <w:rPr>
          <w:color w:val="262626" w:themeColor="text1" w:themeTint="D9"/>
          <w:sz w:val="28"/>
          <w:szCs w:val="28"/>
        </w:rPr>
        <w:softHyphen/>
        <w:t>ется с другими словесными методами — беседами, рассказыванием, словесными инструкциями. Как метод обучения чтение используется в тесной связи с наглядными и практическими методами, потому что отсутствие наглядной и практической основы при чтении может вызвать бедность, а иногда и ошибочность представлений, связанных с прочитанным словом, фразой, текстом.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К словесным методам относится и оценка действий, поступков, деятельности детей. Поддержание самостоятельности, активности ребенка, одобрение взрослыми его поступков, взаимоотношений с другими детьми, старательности в выполнении заданий педагог выражает в виде словесной оценки, подкрепляемой ласковым взгля</w:t>
      </w:r>
      <w:r w:rsidRPr="00FA18E0">
        <w:rPr>
          <w:color w:val="262626" w:themeColor="text1" w:themeTint="D9"/>
          <w:sz w:val="28"/>
          <w:szCs w:val="28"/>
        </w:rPr>
        <w:softHyphen/>
        <w:t xml:space="preserve">дом, улыбкой. Это очень важно для </w:t>
      </w:r>
      <w:r w:rsidRPr="00FA18E0">
        <w:rPr>
          <w:color w:val="262626" w:themeColor="text1" w:themeTint="D9"/>
          <w:sz w:val="28"/>
          <w:szCs w:val="28"/>
        </w:rPr>
        <w:lastRenderedPageBreak/>
        <w:t>формирования личности глу</w:t>
      </w:r>
      <w:r w:rsidRPr="00FA18E0">
        <w:rPr>
          <w:color w:val="262626" w:themeColor="text1" w:themeTint="D9"/>
          <w:sz w:val="28"/>
          <w:szCs w:val="28"/>
        </w:rPr>
        <w:softHyphen/>
        <w:t>хого или слабослышащего ребенка, становления правильной само</w:t>
      </w:r>
      <w:r w:rsidRPr="00FA18E0">
        <w:rPr>
          <w:color w:val="262626" w:themeColor="text1" w:themeTint="D9"/>
          <w:sz w:val="28"/>
          <w:szCs w:val="28"/>
        </w:rPr>
        <w:softHyphen/>
        <w:t>оценки.</w:t>
      </w:r>
    </w:p>
    <w:p w:rsidR="009F3692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Таким образом, в специальном педагогическом процессе должна обеспечивать</w:t>
      </w:r>
      <w:r w:rsidRPr="00FA18E0">
        <w:rPr>
          <w:color w:val="262626" w:themeColor="text1" w:themeTint="D9"/>
          <w:sz w:val="28"/>
          <w:szCs w:val="28"/>
        </w:rPr>
        <w:softHyphen/>
        <w:t>ся поли</w:t>
      </w:r>
      <w:r w:rsidR="00FA18E0" w:rsidRPr="00FA18E0">
        <w:rPr>
          <w:color w:val="262626" w:themeColor="text1" w:themeTint="D9"/>
          <w:sz w:val="28"/>
          <w:szCs w:val="28"/>
        </w:rPr>
        <w:t xml:space="preserve"> </w:t>
      </w:r>
      <w:r w:rsidRPr="00FA18E0">
        <w:rPr>
          <w:color w:val="262626" w:themeColor="text1" w:themeTint="D9"/>
          <w:sz w:val="28"/>
          <w:szCs w:val="28"/>
        </w:rPr>
        <w:t xml:space="preserve">сенсорная основа обучения слабослышащих детей. В </w:t>
      </w:r>
    </w:p>
    <w:p w:rsidR="009F3692" w:rsidRDefault="009F3692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связи, с ч</w:t>
      </w:r>
      <w:r w:rsidR="00FA18E0" w:rsidRPr="00FA18E0">
        <w:rPr>
          <w:color w:val="262626" w:themeColor="text1" w:themeTint="D9"/>
          <w:sz w:val="28"/>
          <w:szCs w:val="28"/>
        </w:rPr>
        <w:t>ем в учебный процесс включаются</w:t>
      </w:r>
      <w:r w:rsidRPr="00FA18E0">
        <w:rPr>
          <w:color w:val="262626" w:themeColor="text1" w:themeTint="D9"/>
          <w:sz w:val="28"/>
          <w:szCs w:val="28"/>
        </w:rPr>
        <w:t xml:space="preserve"> работа по развитию навы</w:t>
      </w:r>
      <w:r w:rsidRPr="00FA18E0">
        <w:rPr>
          <w:color w:val="262626" w:themeColor="text1" w:themeTint="D9"/>
          <w:sz w:val="28"/>
          <w:szCs w:val="28"/>
        </w:rPr>
        <w:softHyphen/>
        <w:t>ков чтения с губ (с опорой на зрительную и слухо-зрительную ос</w:t>
      </w:r>
      <w:r w:rsidRPr="00FA18E0">
        <w:rPr>
          <w:color w:val="262626" w:themeColor="text1" w:themeTint="D9"/>
          <w:sz w:val="28"/>
          <w:szCs w:val="28"/>
        </w:rPr>
        <w:softHyphen/>
        <w:t>нову с привлечением тактильно-вибрационной чувствительности); специальные занятия по технике речи, формирующие двигатель</w:t>
      </w:r>
      <w:r w:rsidRPr="00FA18E0">
        <w:rPr>
          <w:color w:val="262626" w:themeColor="text1" w:themeTint="D9"/>
          <w:sz w:val="28"/>
          <w:szCs w:val="28"/>
        </w:rPr>
        <w:softHyphen/>
        <w:t>ную, кинестетическую базу речи в единстве с развитием оптико-акустических речевых представлении; работа по развитию и ис</w:t>
      </w:r>
      <w:r w:rsidRPr="00FA18E0">
        <w:rPr>
          <w:color w:val="262626" w:themeColor="text1" w:themeTint="D9"/>
          <w:sz w:val="28"/>
          <w:szCs w:val="28"/>
        </w:rPr>
        <w:softHyphen/>
        <w:t>пользованию остаточного слуха.</w:t>
      </w:r>
    </w:p>
    <w:p w:rsidR="001C128F" w:rsidRPr="00FA18E0" w:rsidRDefault="001C128F" w:rsidP="001C128F">
      <w:pPr>
        <w:pStyle w:val="a3"/>
        <w:spacing w:line="270" w:lineRule="atLeast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Чем раньше были предприняты специальные как медицинские, так и педагогические меры по устранению последствий снижения слуха, тем более успешно будет развиваться ребенок.</w:t>
      </w:r>
    </w:p>
    <w:p w:rsidR="001C128F" w:rsidRPr="00FA18E0" w:rsidRDefault="001C128F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1AFB" w:rsidRPr="00FA18E0" w:rsidRDefault="003E1AFB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1AFB" w:rsidRPr="00FA18E0" w:rsidRDefault="003E1AFB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1AFB" w:rsidRPr="00FA18E0" w:rsidRDefault="003E1AFB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1AFB" w:rsidRPr="00FA18E0" w:rsidRDefault="003E1AFB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1AFB" w:rsidRPr="00FA18E0" w:rsidRDefault="003E1AFB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F3692" w:rsidRDefault="009F3692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1AFB" w:rsidRPr="00FA18E0" w:rsidRDefault="003E1AFB" w:rsidP="001C128F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A18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Используемая литература:</w:t>
      </w:r>
    </w:p>
    <w:p w:rsidR="00FA18E0" w:rsidRPr="00FA18E0" w:rsidRDefault="00FA18E0" w:rsidP="00FA18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A18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Боскис, Р. М. Учителю о детях с нарушениями слуха: кн. для учителя / Р. М. Боскис. – М. : Просвещение, 1988. – 125 с.</w:t>
      </w:r>
    </w:p>
    <w:p w:rsidR="00FA18E0" w:rsidRPr="00FA18E0" w:rsidRDefault="00FA18E0" w:rsidP="00FA18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A18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Волкова, К. А. Методика обучения глухих детей произношению: учеб. пособие для студентов вузов, обучающихся по специальности «Сурдопедагогика» / А. К. Волкова, В. Л. Казанская, О. А. Денисова. – М. : Гуманит. изд. центр ВЛАДОС, 2008. – 224 с.</w:t>
      </w:r>
    </w:p>
    <w:p w:rsidR="00FA18E0" w:rsidRPr="00FA18E0" w:rsidRDefault="00FA18E0" w:rsidP="00FA18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A18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Носкова, Л. П. Методика развития речи дошкольников с нарушениями слуха: учебное пособие для вузов / Л. П. Носкова, Л. А. Головчиц. – М.  ВЛАДОС, 2004. – 334 с.</w:t>
      </w:r>
    </w:p>
    <w:p w:rsidR="00FA18E0" w:rsidRPr="00FA18E0" w:rsidRDefault="00FA18E0" w:rsidP="00FA18E0">
      <w:pPr>
        <w:pStyle w:val="a3"/>
        <w:numPr>
          <w:ilvl w:val="0"/>
          <w:numId w:val="1"/>
        </w:numPr>
        <w:spacing w:before="225" w:beforeAutospacing="0" w:line="288" w:lineRule="atLeast"/>
        <w:ind w:right="375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 Сурдопедагогика: учебник для студ. высш. пед. учеб. заведений / под ред. Е. Г. Речицкой. – М. : Гуманит. изд. центр ВЛАДОС, 2004. – С. 553-600.</w:t>
      </w:r>
    </w:p>
    <w:p w:rsidR="00FA18E0" w:rsidRPr="00FA18E0" w:rsidRDefault="00FA18E0" w:rsidP="00FA18E0">
      <w:pPr>
        <w:pStyle w:val="a3"/>
        <w:numPr>
          <w:ilvl w:val="0"/>
          <w:numId w:val="1"/>
        </w:numPr>
        <w:spacing w:before="225" w:beforeAutospacing="0" w:line="288" w:lineRule="atLeast"/>
        <w:ind w:right="375"/>
        <w:jc w:val="both"/>
        <w:rPr>
          <w:color w:val="262626" w:themeColor="text1" w:themeTint="D9"/>
          <w:sz w:val="28"/>
          <w:szCs w:val="28"/>
        </w:rPr>
      </w:pPr>
      <w:r w:rsidRPr="00FA18E0">
        <w:rPr>
          <w:color w:val="262626" w:themeColor="text1" w:themeTint="D9"/>
          <w:sz w:val="28"/>
          <w:szCs w:val="28"/>
        </w:rPr>
        <w:t>11. Сурдопедагогика: учебник для студ. высш. учеб. заведений / Л. В. Андреева; под науч. ред. Н. М. Назаровой, Т. Г. Богдановой. – М. : Изд. центр «Академия», 2005. – С. 440-493.</w:t>
      </w:r>
    </w:p>
    <w:p w:rsidR="00FA18E0" w:rsidRPr="00FA18E0" w:rsidRDefault="00FA18E0" w:rsidP="00FA18E0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FA18E0" w:rsidRPr="00FA18E0" w:rsidSect="006B0F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15" w:rsidRDefault="00003815" w:rsidP="009F3692">
      <w:pPr>
        <w:spacing w:after="0" w:line="240" w:lineRule="auto"/>
      </w:pPr>
      <w:r>
        <w:separator/>
      </w:r>
    </w:p>
  </w:endnote>
  <w:endnote w:type="continuationSeparator" w:id="0">
    <w:p w:rsidR="00003815" w:rsidRDefault="00003815" w:rsidP="009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782"/>
      <w:docPartObj>
        <w:docPartGallery w:val="Page Numbers (Bottom of Page)"/>
        <w:docPartUnique/>
      </w:docPartObj>
    </w:sdtPr>
    <w:sdtEndPr/>
    <w:sdtContent>
      <w:p w:rsidR="009F3692" w:rsidRDefault="0000381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692" w:rsidRDefault="009F36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15" w:rsidRDefault="00003815" w:rsidP="009F3692">
      <w:pPr>
        <w:spacing w:after="0" w:line="240" w:lineRule="auto"/>
      </w:pPr>
      <w:r>
        <w:separator/>
      </w:r>
    </w:p>
  </w:footnote>
  <w:footnote w:type="continuationSeparator" w:id="0">
    <w:p w:rsidR="00003815" w:rsidRDefault="00003815" w:rsidP="009F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71F4"/>
    <w:multiLevelType w:val="hybridMultilevel"/>
    <w:tmpl w:val="17EE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28F"/>
    <w:rsid w:val="00003815"/>
    <w:rsid w:val="00174175"/>
    <w:rsid w:val="001C128F"/>
    <w:rsid w:val="003E1AFB"/>
    <w:rsid w:val="00625466"/>
    <w:rsid w:val="006B0F56"/>
    <w:rsid w:val="008627B5"/>
    <w:rsid w:val="009F3692"/>
    <w:rsid w:val="00F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28F"/>
    <w:rPr>
      <w:b/>
      <w:bCs/>
    </w:rPr>
  </w:style>
  <w:style w:type="paragraph" w:styleId="a5">
    <w:name w:val="List Paragraph"/>
    <w:basedOn w:val="a"/>
    <w:uiPriority w:val="34"/>
    <w:qFormat/>
    <w:rsid w:val="00FA18E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3692"/>
  </w:style>
  <w:style w:type="paragraph" w:styleId="a8">
    <w:name w:val="footer"/>
    <w:basedOn w:val="a"/>
    <w:link w:val="a9"/>
    <w:uiPriority w:val="99"/>
    <w:unhideWhenUsed/>
    <w:rsid w:val="009F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28F"/>
    <w:rPr>
      <w:b/>
      <w:bCs/>
    </w:rPr>
  </w:style>
  <w:style w:type="paragraph" w:styleId="a5">
    <w:name w:val="List Paragraph"/>
    <w:basedOn w:val="a"/>
    <w:uiPriority w:val="34"/>
    <w:qFormat/>
    <w:rsid w:val="00FA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2001-12-31T21:14:00Z</cp:lastPrinted>
  <dcterms:created xsi:type="dcterms:W3CDTF">2019-11-19T17:49:00Z</dcterms:created>
  <dcterms:modified xsi:type="dcterms:W3CDTF">2020-02-12T17:31:00Z</dcterms:modified>
</cp:coreProperties>
</file>