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62" w:lineRule="auto" w:before="78"/>
        <w:ind w:left="2697" w:right="104" w:hanging="2181"/>
      </w:pPr>
      <w:r>
        <w:rPr/>
        <w:t>ОСОБЕННОСТИ</w:t>
      </w:r>
      <w:r>
        <w:rPr>
          <w:spacing w:val="-8"/>
        </w:rPr>
        <w:t> </w:t>
      </w:r>
      <w:r>
        <w:rPr/>
        <w:t>РАБОТЫ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УЧАЩИМИСЯ</w:t>
      </w:r>
      <w:r>
        <w:rPr>
          <w:spacing w:val="-8"/>
        </w:rPr>
        <w:t> </w:t>
      </w:r>
      <w:r>
        <w:rPr/>
        <w:t>ОВЗ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ОБУЧЕНИИ МАТЕМАТИКЕ В 5-9 КЛАССАХ</w:t>
      </w:r>
    </w:p>
    <w:p>
      <w:pPr>
        <w:pStyle w:val="BodyText"/>
        <w:spacing w:line="364" w:lineRule="auto" w:before="2"/>
        <w:ind w:right="103"/>
      </w:pPr>
      <w:r>
        <w:rPr/>
        <w:t>Обучение математике в 5-9 классах требует индивидуального подхода, особенно при работе с учащимися с ограниченными возможностями</w:t>
      </w:r>
      <w:r>
        <w:rPr>
          <w:spacing w:val="-4"/>
        </w:rPr>
        <w:t> </w:t>
      </w:r>
      <w:r>
        <w:rPr/>
        <w:t>здоровья</w:t>
      </w:r>
      <w:r>
        <w:rPr>
          <w:spacing w:val="-4"/>
        </w:rPr>
        <w:t> </w:t>
      </w:r>
      <w:r>
        <w:rPr/>
        <w:t>(ОВЗ).</w:t>
      </w:r>
      <w:r>
        <w:rPr>
          <w:spacing w:val="-5"/>
        </w:rPr>
        <w:t> </w:t>
      </w:r>
      <w:r>
        <w:rPr/>
        <w:t>Учащиеся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 представляют</w:t>
      </w:r>
      <w:r>
        <w:rPr>
          <w:spacing w:val="-1"/>
        </w:rPr>
        <w:t> </w:t>
      </w:r>
      <w:r>
        <w:rPr/>
        <w:t>собой разнообразную</w:t>
      </w:r>
      <w:r>
        <w:rPr>
          <w:spacing w:val="-19"/>
        </w:rPr>
        <w:t> </w:t>
      </w:r>
      <w:r>
        <w:rPr/>
        <w:t>группу,</w:t>
      </w:r>
      <w:r>
        <w:rPr>
          <w:spacing w:val="-19"/>
        </w:rPr>
        <w:t> </w:t>
      </w:r>
      <w:r>
        <w:rPr/>
        <w:t>которая</w:t>
      </w:r>
      <w:r>
        <w:rPr>
          <w:spacing w:val="-18"/>
        </w:rPr>
        <w:t> </w:t>
      </w:r>
      <w:r>
        <w:rPr/>
        <w:t>включает</w:t>
      </w:r>
      <w:r>
        <w:rPr>
          <w:spacing w:val="-19"/>
        </w:rPr>
        <w:t> </w:t>
      </w:r>
      <w:r>
        <w:rPr/>
        <w:t>детей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/>
        <w:t>нарушениями</w:t>
      </w:r>
      <w:r>
        <w:rPr>
          <w:spacing w:val="-19"/>
        </w:rPr>
        <w:t> </w:t>
      </w:r>
      <w:r>
        <w:rPr/>
        <w:t>зрения, слуха, опорно-двигательного аппарата, задержкой психического развития, расстройствами аутистического спектра и другими особенностями. В связи с этим необходимо учитывать их специфические потребности, адаптировать учебные материалы и методы преподавания.</w:t>
      </w:r>
    </w:p>
    <w:p>
      <w:pPr>
        <w:pStyle w:val="Heading1"/>
        <w:numPr>
          <w:ilvl w:val="0"/>
          <w:numId w:val="1"/>
        </w:numPr>
        <w:tabs>
          <w:tab w:pos="699" w:val="left" w:leader="none"/>
        </w:tabs>
        <w:spacing w:line="240" w:lineRule="auto" w:before="6" w:after="0"/>
        <w:ind w:left="699" w:right="0" w:hanging="314"/>
        <w:jc w:val="left"/>
      </w:pPr>
      <w:r>
        <w:rPr/>
        <w:t>Индивидуализация</w:t>
      </w:r>
      <w:r>
        <w:rPr>
          <w:spacing w:val="-14"/>
        </w:rPr>
        <w:t> </w:t>
      </w:r>
      <w:r>
        <w:rPr>
          <w:spacing w:val="-2"/>
        </w:rPr>
        <w:t>обучения</w:t>
      </w:r>
    </w:p>
    <w:p>
      <w:pPr>
        <w:pStyle w:val="BodyText"/>
        <w:spacing w:line="367" w:lineRule="auto" w:before="163"/>
        <w:ind w:right="105"/>
      </w:pPr>
      <w:r>
        <w:rPr/>
        <w:t>Основной задачей учителя при работе с детьми с ОВЗ является индивидуализация образовательного процесса. Это означает, что нужно учитывать уровень развития, когнитивные особенности и индивидуальные потребности каждого учащегося. Для этого важно:</w:t>
      </w:r>
    </w:p>
    <w:p>
      <w:pPr>
        <w:pStyle w:val="BodyText"/>
        <w:spacing w:line="362" w:lineRule="auto"/>
        <w:ind w:right="107"/>
      </w:pPr>
      <w:r>
        <w:rPr/>
        <w:t>Проводить</w:t>
      </w:r>
      <w:r>
        <w:rPr>
          <w:spacing w:val="-19"/>
        </w:rPr>
        <w:t> </w:t>
      </w:r>
      <w:r>
        <w:rPr/>
        <w:t>диагностику</w:t>
      </w:r>
      <w:r>
        <w:rPr>
          <w:spacing w:val="-19"/>
        </w:rPr>
        <w:t> </w:t>
      </w:r>
      <w:r>
        <w:rPr/>
        <w:t>уровня</w:t>
      </w:r>
      <w:r>
        <w:rPr>
          <w:spacing w:val="-18"/>
        </w:rPr>
        <w:t> </w:t>
      </w:r>
      <w:r>
        <w:rPr/>
        <w:t>знаний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умений</w:t>
      </w:r>
      <w:r>
        <w:rPr>
          <w:spacing w:val="-19"/>
        </w:rPr>
        <w:t> </w:t>
      </w:r>
      <w:r>
        <w:rPr/>
        <w:t>учащихся,</w:t>
      </w:r>
      <w:r>
        <w:rPr>
          <w:spacing w:val="-19"/>
        </w:rPr>
        <w:t> </w:t>
      </w:r>
      <w:r>
        <w:rPr/>
        <w:t>а</w:t>
      </w:r>
      <w:r>
        <w:rPr>
          <w:spacing w:val="-18"/>
        </w:rPr>
        <w:t> </w:t>
      </w:r>
      <w:r>
        <w:rPr/>
        <w:t>также</w:t>
      </w:r>
      <w:r>
        <w:rPr>
          <w:spacing w:val="-19"/>
        </w:rPr>
        <w:t> </w:t>
      </w:r>
      <w:r>
        <w:rPr/>
        <w:t>их </w:t>
      </w:r>
      <w:r>
        <w:rPr>
          <w:spacing w:val="-2"/>
        </w:rPr>
        <w:t>возможностей.</w:t>
      </w:r>
    </w:p>
    <w:p>
      <w:pPr>
        <w:pStyle w:val="BodyText"/>
        <w:spacing w:line="367" w:lineRule="auto" w:before="4"/>
        <w:ind w:right="108"/>
      </w:pPr>
      <w:r>
        <w:rPr/>
        <w:t>Планировать уроки с учетом темпа восприятия информации и возможностей запоминания материала.</w:t>
      </w:r>
    </w:p>
    <w:p>
      <w:pPr>
        <w:pStyle w:val="BodyText"/>
        <w:spacing w:line="367" w:lineRule="auto"/>
        <w:ind w:right="109"/>
      </w:pPr>
      <w:r>
        <w:rPr/>
        <w:t>Предоставлять задания разного уровня сложности, исходя из возможностей каждого ребенка.</w:t>
      </w:r>
    </w:p>
    <w:p>
      <w:pPr>
        <w:pStyle w:val="Heading1"/>
        <w:numPr>
          <w:ilvl w:val="0"/>
          <w:numId w:val="1"/>
        </w:numPr>
        <w:tabs>
          <w:tab w:pos="699" w:val="left" w:leader="none"/>
        </w:tabs>
        <w:spacing w:line="313" w:lineRule="exact" w:before="0" w:after="0"/>
        <w:ind w:left="699" w:right="0" w:hanging="314"/>
        <w:jc w:val="left"/>
      </w:pPr>
      <w:r>
        <w:rPr/>
        <w:t>Адаптация</w:t>
      </w:r>
      <w:r>
        <w:rPr>
          <w:spacing w:val="-2"/>
        </w:rPr>
        <w:t> </w:t>
      </w:r>
      <w:r>
        <w:rPr/>
        <w:t>учебных</w:t>
      </w:r>
      <w:r>
        <w:rPr>
          <w:spacing w:val="-3"/>
        </w:rPr>
        <w:t> </w:t>
      </w:r>
      <w:r>
        <w:rPr>
          <w:spacing w:val="-2"/>
        </w:rPr>
        <w:t>материалов</w:t>
      </w:r>
    </w:p>
    <w:p>
      <w:pPr>
        <w:pStyle w:val="BodyText"/>
        <w:spacing w:line="367" w:lineRule="auto" w:before="164"/>
        <w:ind w:right="109"/>
      </w:pPr>
      <w:r>
        <w:rPr/>
        <w:t>Учебные материалы для детей с ОВЗ должны быть адаптированы с учетом их физических и психических особенностей. Например:</w:t>
      </w:r>
    </w:p>
    <w:p>
      <w:pPr>
        <w:pStyle w:val="BodyText"/>
        <w:spacing w:line="367" w:lineRule="auto"/>
        <w:ind w:right="109"/>
      </w:pPr>
      <w:r>
        <w:rPr/>
        <w:t>Для детей с нарушениями</w:t>
      </w:r>
      <w:r>
        <w:rPr>
          <w:spacing w:val="-2"/>
        </w:rPr>
        <w:t> </w:t>
      </w:r>
      <w:r>
        <w:rPr/>
        <w:t>зрения важно использовать увеличенные шрифты, контрастные цвета и тактильные материалы.</w:t>
      </w:r>
    </w:p>
    <w:p>
      <w:pPr>
        <w:spacing w:after="0" w:line="367" w:lineRule="auto"/>
        <w:sectPr>
          <w:type w:val="continuous"/>
          <w:pgSz w:w="11900" w:h="16840"/>
          <w:pgMar w:top="1540" w:bottom="280" w:left="1600" w:right="740"/>
        </w:sectPr>
      </w:pPr>
    </w:p>
    <w:p>
      <w:pPr>
        <w:pStyle w:val="BodyText"/>
        <w:spacing w:line="364" w:lineRule="auto" w:before="82"/>
        <w:ind w:right="107"/>
      </w:pPr>
      <w:r>
        <w:rPr/>
        <w:t>Учащимся с нарушениями слуха следует предоставлять текстовую информацию наряду с устной речью, а также использовать жестовый язык или субтитры.</w:t>
      </w:r>
    </w:p>
    <w:p>
      <w:pPr>
        <w:pStyle w:val="BodyText"/>
        <w:spacing w:line="364" w:lineRule="auto" w:before="5"/>
        <w:ind w:right="110"/>
      </w:pPr>
      <w:r>
        <w:rPr/>
        <w:t>Для детей с нарушениями опорно-двигательного аппарата необходимо предусмотреть возможность работы на компьютере или других устройствах, чтобы компенсировать трудности при письме.</w:t>
      </w:r>
    </w:p>
    <w:p>
      <w:pPr>
        <w:pStyle w:val="Heading1"/>
        <w:numPr>
          <w:ilvl w:val="0"/>
          <w:numId w:val="1"/>
        </w:numPr>
        <w:tabs>
          <w:tab w:pos="699" w:val="left" w:leader="none"/>
        </w:tabs>
        <w:spacing w:line="318" w:lineRule="exact" w:before="0" w:after="0"/>
        <w:ind w:left="699" w:right="0" w:hanging="314"/>
        <w:jc w:val="left"/>
      </w:pPr>
      <w:r>
        <w:rPr/>
        <w:t>Использование</w:t>
      </w:r>
      <w:r>
        <w:rPr>
          <w:spacing w:val="-9"/>
        </w:rPr>
        <w:t> </w:t>
      </w:r>
      <w:r>
        <w:rPr>
          <w:spacing w:val="-2"/>
        </w:rPr>
        <w:t>технологий</w:t>
      </w:r>
    </w:p>
    <w:p>
      <w:pPr>
        <w:pStyle w:val="BodyText"/>
        <w:spacing w:line="367" w:lineRule="auto" w:before="168"/>
        <w:ind w:right="107"/>
      </w:pPr>
      <w:r>
        <w:rPr/>
        <w:t>Современные технологии могут значительно облегчить процесс обучения</w:t>
      </w:r>
      <w:r>
        <w:rPr>
          <w:spacing w:val="-2"/>
        </w:rPr>
        <w:t> </w:t>
      </w:r>
      <w:r>
        <w:rPr/>
        <w:t>математике</w:t>
      </w:r>
      <w:r>
        <w:rPr>
          <w:spacing w:val="-1"/>
        </w:rPr>
        <w:t> </w:t>
      </w:r>
      <w:r>
        <w:rPr/>
        <w:t>учащихся</w:t>
      </w:r>
      <w:r>
        <w:rPr>
          <w:spacing w:val="-2"/>
        </w:rPr>
        <w:t> </w:t>
      </w:r>
      <w:r>
        <w:rPr/>
        <w:t>с ОВЗ. Использование</w:t>
      </w:r>
      <w:r>
        <w:rPr>
          <w:spacing w:val="-1"/>
        </w:rPr>
        <w:t> </w:t>
      </w:r>
      <w:r>
        <w:rPr/>
        <w:t>интерактивных досок,</w:t>
      </w:r>
      <w:r>
        <w:rPr>
          <w:spacing w:val="-19"/>
        </w:rPr>
        <w:t> </w:t>
      </w:r>
      <w:r>
        <w:rPr/>
        <w:t>специализированного</w:t>
      </w:r>
      <w:r>
        <w:rPr>
          <w:spacing w:val="-18"/>
        </w:rPr>
        <w:t> </w:t>
      </w:r>
      <w:r>
        <w:rPr/>
        <w:t>программного</w:t>
      </w:r>
      <w:r>
        <w:rPr>
          <w:spacing w:val="-18"/>
        </w:rPr>
        <w:t> </w:t>
      </w:r>
      <w:r>
        <w:rPr/>
        <w:t>обеспечения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приложений помогает сделать обучение более доступным и наглядным.</w:t>
      </w:r>
    </w:p>
    <w:p>
      <w:pPr>
        <w:pStyle w:val="BodyText"/>
        <w:spacing w:line="367" w:lineRule="auto"/>
        <w:ind w:right="111"/>
      </w:pP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нарушениями</w:t>
      </w:r>
      <w:r>
        <w:rPr>
          <w:spacing w:val="-1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существуют</w:t>
      </w:r>
      <w:r>
        <w:rPr>
          <w:spacing w:val="-3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экранного доступа, которые озвучивают текст.</w:t>
      </w:r>
    </w:p>
    <w:p>
      <w:pPr>
        <w:pStyle w:val="BodyText"/>
        <w:spacing w:line="367" w:lineRule="auto"/>
      </w:pPr>
      <w:r>
        <w:rPr/>
        <w:t>Для детей с нарушениями слуха можно использовать видеоматериалы с жестовым переводом или субтитрами.</w:t>
      </w:r>
    </w:p>
    <w:p>
      <w:pPr>
        <w:pStyle w:val="BodyText"/>
        <w:spacing w:line="364" w:lineRule="auto"/>
      </w:pPr>
      <w:r>
        <w:rPr/>
        <w:t>Учащиеся с проблемами моторики могут использовать специализированные клавиатуры или другие устройства для ввода </w:t>
      </w:r>
      <w:r>
        <w:rPr>
          <w:spacing w:val="-2"/>
        </w:rPr>
        <w:t>данных.</w:t>
      </w:r>
    </w:p>
    <w:p>
      <w:pPr>
        <w:pStyle w:val="Heading1"/>
        <w:numPr>
          <w:ilvl w:val="0"/>
          <w:numId w:val="1"/>
        </w:numPr>
        <w:tabs>
          <w:tab w:pos="699" w:val="left" w:leader="none"/>
        </w:tabs>
        <w:spacing w:line="318" w:lineRule="exact" w:before="0" w:after="0"/>
        <w:ind w:left="699" w:right="0" w:hanging="314"/>
        <w:jc w:val="left"/>
      </w:pPr>
      <w:r>
        <w:rPr/>
        <w:t>Поддержка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поощрение</w:t>
      </w:r>
    </w:p>
    <w:p>
      <w:pPr>
        <w:pStyle w:val="BodyText"/>
        <w:spacing w:line="364" w:lineRule="auto" w:before="154"/>
      </w:pPr>
      <w:r>
        <w:rPr/>
        <w:t>Особое</w:t>
      </w:r>
      <w:r>
        <w:rPr>
          <w:spacing w:val="-19"/>
        </w:rPr>
        <w:t> </w:t>
      </w:r>
      <w:r>
        <w:rPr/>
        <w:t>внимание</w:t>
      </w:r>
      <w:r>
        <w:rPr>
          <w:spacing w:val="-19"/>
        </w:rPr>
        <w:t> </w:t>
      </w:r>
      <w:r>
        <w:rPr/>
        <w:t>следует</w:t>
      </w:r>
      <w:r>
        <w:rPr>
          <w:spacing w:val="-18"/>
        </w:rPr>
        <w:t> </w:t>
      </w:r>
      <w:r>
        <w:rPr/>
        <w:t>уделять</w:t>
      </w:r>
      <w:r>
        <w:rPr>
          <w:spacing w:val="-19"/>
        </w:rPr>
        <w:t> </w:t>
      </w:r>
      <w:r>
        <w:rPr/>
        <w:t>поддержке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мотивации</w:t>
      </w:r>
      <w:r>
        <w:rPr>
          <w:spacing w:val="-19"/>
        </w:rPr>
        <w:t> </w:t>
      </w:r>
      <w:r>
        <w:rPr/>
        <w:t>учащихся с ОВЗ. Из-за своих ограничений такие дети могут чувствовать неуверенность или отставание от сверстников. Учитель должен поощрять их достижения, даже небольшие успехи, и создавать условия, в которых ученик будет чувствовать себя успешным.</w:t>
      </w:r>
    </w:p>
    <w:p>
      <w:pPr>
        <w:pStyle w:val="BodyText"/>
        <w:spacing w:before="8"/>
        <w:ind w:left="385" w:right="0" w:firstLine="0"/>
      </w:pPr>
      <w:r>
        <w:rPr/>
        <w:t>Регулярная</w:t>
      </w:r>
      <w:r>
        <w:rPr>
          <w:spacing w:val="-16"/>
        </w:rPr>
        <w:t> </w:t>
      </w:r>
      <w:r>
        <w:rPr/>
        <w:t>положительная</w:t>
      </w:r>
      <w:r>
        <w:rPr>
          <w:spacing w:val="-16"/>
        </w:rPr>
        <w:t> </w:t>
      </w:r>
      <w:r>
        <w:rPr/>
        <w:t>обратная</w:t>
      </w:r>
      <w:r>
        <w:rPr>
          <w:spacing w:val="-11"/>
        </w:rPr>
        <w:t> </w:t>
      </w:r>
      <w:r>
        <w:rPr>
          <w:spacing w:val="-2"/>
        </w:rPr>
        <w:t>связь.</w:t>
      </w:r>
    </w:p>
    <w:p>
      <w:pPr>
        <w:pStyle w:val="BodyText"/>
        <w:spacing w:line="362" w:lineRule="auto" w:before="168"/>
        <w:ind w:left="385" w:right="889" w:firstLine="0"/>
      </w:pPr>
      <w:r>
        <w:rPr/>
        <w:t>Поддержка</w:t>
      </w:r>
      <w:r>
        <w:rPr>
          <w:spacing w:val="-18"/>
        </w:rPr>
        <w:t> </w:t>
      </w:r>
      <w:r>
        <w:rPr/>
        <w:t>в</w:t>
      </w:r>
      <w:r>
        <w:rPr>
          <w:spacing w:val="-13"/>
        </w:rPr>
        <w:t> </w:t>
      </w:r>
      <w:r>
        <w:rPr/>
        <w:t>случае</w:t>
      </w:r>
      <w:r>
        <w:rPr>
          <w:spacing w:val="-15"/>
        </w:rPr>
        <w:t> </w:t>
      </w:r>
      <w:r>
        <w:rPr/>
        <w:t>неудач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коррекция</w:t>
      </w:r>
      <w:r>
        <w:rPr>
          <w:spacing w:val="-15"/>
        </w:rPr>
        <w:t> </w:t>
      </w:r>
      <w:r>
        <w:rPr/>
        <w:t>ошибок</w:t>
      </w:r>
      <w:r>
        <w:rPr>
          <w:spacing w:val="-12"/>
        </w:rPr>
        <w:t> </w:t>
      </w:r>
      <w:r>
        <w:rPr/>
        <w:t>без</w:t>
      </w:r>
      <w:r>
        <w:rPr>
          <w:spacing w:val="-13"/>
        </w:rPr>
        <w:t> </w:t>
      </w:r>
      <w:r>
        <w:rPr/>
        <w:t>давления. Поощрение самостоятельной работы и самоконтроля.</w:t>
      </w:r>
    </w:p>
    <w:p>
      <w:pPr>
        <w:pStyle w:val="Heading1"/>
        <w:numPr>
          <w:ilvl w:val="0"/>
          <w:numId w:val="1"/>
        </w:numPr>
        <w:tabs>
          <w:tab w:pos="699" w:val="left" w:leader="none"/>
        </w:tabs>
        <w:spacing w:line="240" w:lineRule="auto" w:before="3" w:after="0"/>
        <w:ind w:left="699" w:right="0" w:hanging="314"/>
        <w:jc w:val="left"/>
      </w:pPr>
      <w:r>
        <w:rPr/>
        <w:t>Командная</w:t>
      </w:r>
      <w:r>
        <w:rPr>
          <w:spacing w:val="-2"/>
        </w:rPr>
        <w:t> работа</w:t>
      </w:r>
    </w:p>
    <w:p>
      <w:pPr>
        <w:pStyle w:val="BodyText"/>
        <w:spacing w:line="367" w:lineRule="auto" w:before="163"/>
        <w:ind w:right="108"/>
      </w:pPr>
      <w:r>
        <w:rPr/>
        <w:t>Работа с детьми с ОВЗ требует тесного взаимодействия между учителями,</w:t>
      </w:r>
      <w:r>
        <w:rPr>
          <w:spacing w:val="-12"/>
        </w:rPr>
        <w:t> </w:t>
      </w:r>
      <w:r>
        <w:rPr/>
        <w:t>психологами,</w:t>
      </w:r>
      <w:r>
        <w:rPr>
          <w:spacing w:val="-12"/>
        </w:rPr>
        <w:t> </w:t>
      </w:r>
      <w:r>
        <w:rPr/>
        <w:t>дефектологами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родителями.</w:t>
      </w:r>
      <w:r>
        <w:rPr>
          <w:spacing w:val="-15"/>
        </w:rPr>
        <w:t> </w:t>
      </w:r>
      <w:r>
        <w:rPr>
          <w:spacing w:val="-2"/>
        </w:rPr>
        <w:t>Коллективный</w:t>
      </w:r>
    </w:p>
    <w:p>
      <w:pPr>
        <w:spacing w:after="0" w:line="367" w:lineRule="auto"/>
        <w:sectPr>
          <w:pgSz w:w="11900" w:h="16840"/>
          <w:pgMar w:top="1060" w:bottom="280" w:left="1600" w:right="740"/>
        </w:sectPr>
      </w:pPr>
    </w:p>
    <w:p>
      <w:pPr>
        <w:pStyle w:val="BodyText"/>
        <w:spacing w:line="364" w:lineRule="auto" w:before="82"/>
        <w:ind w:right="106" w:firstLine="0"/>
      </w:pPr>
      <w:r>
        <w:rPr/>
        <w:t>подход помогает наиболее точно определить потребности ребенка и разработать</w:t>
      </w:r>
      <w:r>
        <w:rPr>
          <w:spacing w:val="-6"/>
        </w:rPr>
        <w:t> </w:t>
      </w:r>
      <w:r>
        <w:rPr/>
        <w:t>оптимальные</w:t>
      </w:r>
      <w:r>
        <w:rPr>
          <w:spacing w:val="-6"/>
        </w:rPr>
        <w:t> </w:t>
      </w:r>
      <w:r>
        <w:rPr/>
        <w:t>пути</w:t>
      </w:r>
      <w:r>
        <w:rPr>
          <w:spacing w:val="-6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его</w:t>
      </w:r>
      <w:r>
        <w:rPr>
          <w:spacing w:val="-6"/>
        </w:rPr>
        <w:t> </w:t>
      </w:r>
      <w:r>
        <w:rPr/>
        <w:t>обучения.</w:t>
      </w:r>
      <w:r>
        <w:rPr>
          <w:spacing w:val="-4"/>
        </w:rPr>
        <w:t> </w:t>
      </w:r>
      <w:r>
        <w:rPr/>
        <w:t>Учитель</w:t>
      </w:r>
      <w:r>
        <w:rPr>
          <w:spacing w:val="-6"/>
        </w:rPr>
        <w:t> </w:t>
      </w:r>
      <w:r>
        <w:rPr/>
        <w:t>математики может консультироваться с коллегами для того, чтобы выбрать наиболее эффективные методы и приёмы работы с каждым конкретным учеником.</w:t>
      </w:r>
    </w:p>
    <w:p>
      <w:pPr>
        <w:pStyle w:val="Heading1"/>
        <w:numPr>
          <w:ilvl w:val="0"/>
          <w:numId w:val="1"/>
        </w:numPr>
        <w:tabs>
          <w:tab w:pos="699" w:val="left" w:leader="none"/>
        </w:tabs>
        <w:spacing w:line="240" w:lineRule="auto" w:before="3" w:after="0"/>
        <w:ind w:left="699" w:right="0" w:hanging="314"/>
        <w:jc w:val="left"/>
      </w:pPr>
      <w:r>
        <w:rPr/>
        <w:t>Развитие</w:t>
      </w:r>
      <w:r>
        <w:rPr>
          <w:spacing w:val="-7"/>
        </w:rPr>
        <w:t> </w:t>
      </w:r>
      <w:r>
        <w:rPr/>
        <w:t>навыков</w:t>
      </w:r>
      <w:r>
        <w:rPr>
          <w:spacing w:val="-6"/>
        </w:rPr>
        <w:t> </w:t>
      </w:r>
      <w:r>
        <w:rPr/>
        <w:t>саморегуляции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контроля</w:t>
      </w:r>
    </w:p>
    <w:p>
      <w:pPr>
        <w:pStyle w:val="BodyText"/>
        <w:tabs>
          <w:tab w:pos="1935" w:val="left" w:leader="none"/>
          <w:tab w:pos="2989" w:val="left" w:leader="none"/>
          <w:tab w:pos="4269" w:val="left" w:leader="none"/>
          <w:tab w:pos="5780" w:val="left" w:leader="none"/>
          <w:tab w:pos="6174" w:val="left" w:leader="none"/>
          <w:tab w:pos="6999" w:val="left" w:leader="none"/>
        </w:tabs>
        <w:spacing w:line="367" w:lineRule="auto" w:before="163"/>
        <w:jc w:val="left"/>
      </w:pPr>
      <w:r>
        <w:rPr>
          <w:spacing w:val="-2"/>
        </w:rPr>
        <w:t>Особенно</w:t>
      </w:r>
      <w:r>
        <w:rPr/>
        <w:tab/>
      </w:r>
      <w:r>
        <w:rPr>
          <w:spacing w:val="-4"/>
        </w:rPr>
        <w:t>важно</w:t>
      </w:r>
      <w:r>
        <w:rPr/>
        <w:tab/>
      </w:r>
      <w:r>
        <w:rPr>
          <w:spacing w:val="-2"/>
        </w:rPr>
        <w:t>научить</w:t>
      </w:r>
      <w:r>
        <w:rPr/>
        <w:tab/>
      </w:r>
      <w:r>
        <w:rPr>
          <w:spacing w:val="-2"/>
        </w:rPr>
        <w:t>учащихся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4"/>
        </w:rPr>
        <w:t>ОВЗ</w:t>
      </w:r>
      <w:r>
        <w:rPr/>
        <w:tab/>
      </w:r>
      <w:r>
        <w:rPr>
          <w:spacing w:val="-2"/>
        </w:rPr>
        <w:t>самостоятельному </w:t>
      </w:r>
      <w:r>
        <w:rPr/>
        <w:t>контролю и саморегуляции. Это может включать в себя:</w:t>
      </w:r>
    </w:p>
    <w:p>
      <w:pPr>
        <w:pStyle w:val="BodyText"/>
        <w:tabs>
          <w:tab w:pos="2235" w:val="left" w:leader="none"/>
          <w:tab w:pos="4540" w:val="left" w:leader="none"/>
          <w:tab w:pos="6264" w:val="left" w:leader="none"/>
          <w:tab w:pos="7229" w:val="left" w:leader="none"/>
          <w:tab w:pos="7719" w:val="left" w:leader="none"/>
          <w:tab w:pos="8973" w:val="left" w:leader="none"/>
        </w:tabs>
        <w:spacing w:line="362" w:lineRule="auto"/>
        <w:ind w:right="103"/>
        <w:jc w:val="left"/>
      </w:pPr>
      <w:r>
        <w:rPr>
          <w:spacing w:val="-2"/>
        </w:rPr>
        <w:t>Регулярное</w:t>
      </w:r>
      <w:r>
        <w:rPr/>
        <w:tab/>
      </w:r>
      <w:r>
        <w:rPr>
          <w:spacing w:val="-2"/>
        </w:rPr>
        <w:t>использование</w:t>
      </w:r>
      <w:r>
        <w:rPr/>
        <w:tab/>
      </w:r>
      <w:r>
        <w:rPr>
          <w:spacing w:val="-2"/>
        </w:rPr>
        <w:t>наглядных</w:t>
      </w:r>
      <w:r>
        <w:rPr/>
        <w:tab/>
      </w:r>
      <w:r>
        <w:rPr>
          <w:spacing w:val="-4"/>
        </w:rPr>
        <w:t>схем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таблиц</w:t>
      </w:r>
      <w:r>
        <w:rPr/>
        <w:tab/>
      </w:r>
      <w:r>
        <w:rPr>
          <w:spacing w:val="-4"/>
        </w:rPr>
        <w:t>для </w:t>
      </w:r>
      <w:r>
        <w:rPr/>
        <w:t>визуализации материала.</w:t>
      </w:r>
    </w:p>
    <w:p>
      <w:pPr>
        <w:pStyle w:val="BodyText"/>
        <w:spacing w:line="362" w:lineRule="auto" w:before="8"/>
        <w:jc w:val="left"/>
      </w:pPr>
      <w:r>
        <w:rPr/>
        <w:t>Применение</w:t>
      </w:r>
      <w:r>
        <w:rPr>
          <w:spacing w:val="23"/>
        </w:rPr>
        <w:t> </w:t>
      </w:r>
      <w:r>
        <w:rPr/>
        <w:t>программ</w:t>
      </w:r>
      <w:r>
        <w:rPr>
          <w:spacing w:val="26"/>
        </w:rPr>
        <w:t> </w:t>
      </w:r>
      <w:r>
        <w:rPr/>
        <w:t>для</w:t>
      </w:r>
      <w:r>
        <w:rPr>
          <w:spacing w:val="22"/>
        </w:rPr>
        <w:t> </w:t>
      </w:r>
      <w:r>
        <w:rPr/>
        <w:t>автоматической</w:t>
      </w:r>
      <w:r>
        <w:rPr>
          <w:spacing w:val="21"/>
        </w:rPr>
        <w:t> </w:t>
      </w:r>
      <w:r>
        <w:rPr/>
        <w:t>проверки</w:t>
      </w:r>
      <w:r>
        <w:rPr>
          <w:spacing w:val="22"/>
        </w:rPr>
        <w:t> </w:t>
      </w:r>
      <w:r>
        <w:rPr/>
        <w:t>решений,</w:t>
      </w:r>
      <w:r>
        <w:rPr>
          <w:spacing w:val="26"/>
        </w:rPr>
        <w:t> </w:t>
      </w:r>
      <w:r>
        <w:rPr/>
        <w:t>что поможет детям самостоятельно выявлять и исправлять ошибки.</w:t>
      </w:r>
    </w:p>
    <w:p>
      <w:pPr>
        <w:pStyle w:val="BodyText"/>
        <w:spacing w:before="8"/>
        <w:ind w:left="385" w:right="0" w:firstLine="0"/>
        <w:jc w:val="left"/>
      </w:pPr>
      <w:r>
        <w:rPr/>
        <w:t>Развитие</w:t>
      </w:r>
      <w:r>
        <w:rPr>
          <w:spacing w:val="-15"/>
        </w:rPr>
        <w:t> </w:t>
      </w:r>
      <w:r>
        <w:rPr/>
        <w:t>навыков</w:t>
      </w:r>
      <w:r>
        <w:rPr>
          <w:spacing w:val="-13"/>
        </w:rPr>
        <w:t> </w:t>
      </w:r>
      <w:r>
        <w:rPr/>
        <w:t>планирования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оценки</w:t>
      </w:r>
      <w:r>
        <w:rPr>
          <w:spacing w:val="-14"/>
        </w:rPr>
        <w:t> </w:t>
      </w:r>
      <w:r>
        <w:rPr/>
        <w:t>собственного</w:t>
      </w:r>
      <w:r>
        <w:rPr>
          <w:spacing w:val="-14"/>
        </w:rPr>
        <w:t> </w:t>
      </w:r>
      <w:r>
        <w:rPr>
          <w:spacing w:val="-2"/>
        </w:rPr>
        <w:t>прогресса.</w:t>
      </w:r>
    </w:p>
    <w:p>
      <w:pPr>
        <w:pStyle w:val="Heading1"/>
        <w:spacing w:before="159"/>
        <w:ind w:left="385" w:firstLine="0"/>
      </w:pPr>
      <w:r>
        <w:rPr>
          <w:spacing w:val="-2"/>
        </w:rPr>
        <w:t>Заключение</w:t>
      </w:r>
    </w:p>
    <w:p>
      <w:pPr>
        <w:pStyle w:val="BodyText"/>
        <w:spacing w:line="367" w:lineRule="auto" w:before="168"/>
        <w:ind w:right="100"/>
      </w:pPr>
      <w:r>
        <w:rPr/>
        <w:t>Работа с учащимися с ОВЗ при обучении математике в 5-9 классах требует от учителя гибкости, терпения и понимания особенностей каждого ребенка. Индивидуализированный подход, адаптированные материалы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использование</w:t>
      </w:r>
      <w:r>
        <w:rPr>
          <w:spacing w:val="-8"/>
        </w:rPr>
        <w:t> </w:t>
      </w:r>
      <w:r>
        <w:rPr/>
        <w:t>современных</w:t>
      </w:r>
      <w:r>
        <w:rPr>
          <w:spacing w:val="-7"/>
        </w:rPr>
        <w:t> </w:t>
      </w:r>
      <w:r>
        <w:rPr/>
        <w:t>технологий</w:t>
      </w:r>
      <w:r>
        <w:rPr>
          <w:spacing w:val="-8"/>
        </w:rPr>
        <w:t> </w:t>
      </w:r>
      <w:r>
        <w:rPr/>
        <w:t>помогут</w:t>
      </w:r>
      <w:r>
        <w:rPr>
          <w:spacing w:val="-6"/>
        </w:rPr>
        <w:t> </w:t>
      </w:r>
      <w:r>
        <w:rPr/>
        <w:t>создать комфортную образовательную среду, способствующую успешному усвоению</w:t>
      </w:r>
      <w:r>
        <w:rPr>
          <w:spacing w:val="-7"/>
        </w:rPr>
        <w:t> </w:t>
      </w:r>
      <w:r>
        <w:rPr/>
        <w:t>математических</w:t>
      </w:r>
      <w:r>
        <w:rPr>
          <w:spacing w:val="-7"/>
        </w:rPr>
        <w:t> </w:t>
      </w:r>
      <w:r>
        <w:rPr/>
        <w:t>знаний</w:t>
      </w:r>
      <w:r>
        <w:rPr>
          <w:spacing w:val="-8"/>
        </w:rPr>
        <w:t> </w:t>
      </w:r>
      <w:r>
        <w:rPr/>
        <w:t>всеми</w:t>
      </w:r>
      <w:r>
        <w:rPr>
          <w:spacing w:val="-8"/>
        </w:rPr>
        <w:t> </w:t>
      </w:r>
      <w:r>
        <w:rPr/>
        <w:t>учащимися,</w:t>
      </w:r>
      <w:r>
        <w:rPr>
          <w:spacing w:val="-5"/>
        </w:rPr>
        <w:t> </w:t>
      </w:r>
      <w:r>
        <w:rPr/>
        <w:t>независимо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их </w:t>
      </w:r>
      <w:r>
        <w:rPr>
          <w:spacing w:val="-2"/>
        </w:rPr>
        <w:t>возможностей.</w:t>
      </w:r>
    </w:p>
    <w:sectPr>
      <w:pgSz w:w="11900" w:h="16840"/>
      <w:pgMar w:top="10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315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6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2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8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4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0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6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2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8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right="104" w:firstLine="285"/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99" w:hanging="314"/>
      <w:outlineLvl w:val="1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99" w:hanging="314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2024-10-01T15:12:59Z</dcterms:created>
  <dcterms:modified xsi:type="dcterms:W3CDTF">2024-10-01T15:12:59Z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2024-10-01T00:00:00Z</vt:filetime>
  </property>
</Properties>
</file>