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D8" w:rsidRDefault="000E1CD8" w:rsidP="00755C68">
      <w:pPr>
        <w:spacing w:after="0"/>
        <w:rPr>
          <w:rFonts w:cs="Times New Roman"/>
          <w:i/>
          <w:sz w:val="24"/>
          <w:szCs w:val="24"/>
        </w:rPr>
      </w:pPr>
      <w:r w:rsidRPr="00755C68">
        <w:rPr>
          <w:rFonts w:cs="Times New Roman"/>
          <w:i/>
          <w:sz w:val="24"/>
          <w:szCs w:val="24"/>
        </w:rPr>
        <w:t>Воронцова Ирина Сергеевна, педагог-психолог ГБУ АО «Центр «Надежда»</w:t>
      </w:r>
    </w:p>
    <w:p w:rsidR="00755C68" w:rsidRPr="00755C68" w:rsidRDefault="00755C68" w:rsidP="00755C68">
      <w:pPr>
        <w:spacing w:after="0"/>
        <w:rPr>
          <w:rFonts w:cs="Times New Roman"/>
          <w:i/>
          <w:sz w:val="24"/>
          <w:szCs w:val="24"/>
        </w:rPr>
      </w:pPr>
    </w:p>
    <w:p w:rsidR="00050E42" w:rsidRPr="00136DA4" w:rsidRDefault="00AC7EE6" w:rsidP="00755C68">
      <w:pPr>
        <w:spacing w:after="0"/>
        <w:rPr>
          <w:rFonts w:cs="Times New Roman"/>
          <w:sz w:val="24"/>
          <w:szCs w:val="24"/>
        </w:rPr>
      </w:pPr>
      <w:r w:rsidRPr="00AC7EE6">
        <w:rPr>
          <w:rFonts w:cs="Times New Roman"/>
          <w:sz w:val="24"/>
          <w:szCs w:val="24"/>
        </w:rPr>
        <w:t>Агрессия школьников: причины, рекомендации, меры по снижению проявлений</w:t>
      </w:r>
    </w:p>
    <w:p w:rsidR="00050E42" w:rsidRPr="00136DA4" w:rsidRDefault="00050E42" w:rsidP="00755C68">
      <w:pPr>
        <w:spacing w:after="0"/>
        <w:rPr>
          <w:rFonts w:cs="Times New Roman"/>
          <w:sz w:val="24"/>
          <w:szCs w:val="24"/>
        </w:rPr>
      </w:pPr>
    </w:p>
    <w:p w:rsidR="002E616B" w:rsidRDefault="00050E42" w:rsidP="00755C68">
      <w:pPr>
        <w:spacing w:after="0"/>
        <w:rPr>
          <w:rFonts w:cs="Times New Roman"/>
          <w:sz w:val="24"/>
          <w:szCs w:val="24"/>
        </w:rPr>
      </w:pPr>
      <w:r w:rsidRPr="00136DA4">
        <w:rPr>
          <w:rFonts w:cs="Times New Roman"/>
          <w:sz w:val="24"/>
          <w:szCs w:val="24"/>
        </w:rPr>
        <w:t xml:space="preserve">Агрессия </w:t>
      </w:r>
      <w:r w:rsidR="00DE6EAD">
        <w:rPr>
          <w:rFonts w:cs="Times New Roman"/>
          <w:sz w:val="24"/>
          <w:szCs w:val="24"/>
        </w:rPr>
        <w:t>в широком смысле всегда определяется действия разрушающего характера. В узком смысле агрессию рассматривают в зависимости от ее функции: это явление может быть энергией, направленной на созидание (например, физический труд или творчество), защиту (реакция борьбы или бегства), самоутверждение (спорт, конкуренция, отстаивание своих интересов), привлечение внимания или стремление к автономности (отделение от взрослых)</w:t>
      </w:r>
      <w:r w:rsidR="002E616B">
        <w:rPr>
          <w:rFonts w:cs="Times New Roman"/>
          <w:sz w:val="24"/>
          <w:szCs w:val="24"/>
        </w:rPr>
        <w:t xml:space="preserve">. </w:t>
      </w:r>
    </w:p>
    <w:p w:rsidR="002E616B" w:rsidRPr="00136DA4" w:rsidRDefault="002E616B" w:rsidP="002E616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норме в</w:t>
      </w:r>
      <w:r w:rsidRPr="00136DA4">
        <w:rPr>
          <w:rFonts w:cs="Times New Roman"/>
          <w:sz w:val="24"/>
          <w:szCs w:val="24"/>
        </w:rPr>
        <w:t>нешнее проявление агрессии в подростковой среде – самый успешный вид активности среди сверстников.</w:t>
      </w:r>
    </w:p>
    <w:p w:rsidR="002E616B" w:rsidRPr="00136DA4" w:rsidRDefault="002E616B" w:rsidP="002E616B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10-11 лет происходит</w:t>
      </w:r>
      <w:r w:rsidRPr="00136DA4">
        <w:rPr>
          <w:rFonts w:cs="Times New Roman"/>
          <w:sz w:val="24"/>
          <w:szCs w:val="24"/>
        </w:rPr>
        <w:t xml:space="preserve"> подражание и следование своим героям</w:t>
      </w:r>
      <w:proofErr w:type="gramStart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В этом возрасте можно наблюдать разыгрывание детьми различных сражений</w:t>
      </w:r>
      <w:r w:rsidRPr="00136DA4">
        <w:rPr>
          <w:rFonts w:cs="Times New Roman"/>
          <w:sz w:val="24"/>
          <w:szCs w:val="24"/>
        </w:rPr>
        <w:t>;</w:t>
      </w:r>
    </w:p>
    <w:p w:rsidR="002E616B" w:rsidRPr="00136DA4" w:rsidRDefault="002E616B" w:rsidP="002E616B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13-15 лет наблюдается</w:t>
      </w:r>
      <w:r w:rsidRPr="00136DA4">
        <w:rPr>
          <w:rFonts w:cs="Times New Roman"/>
          <w:sz w:val="24"/>
          <w:szCs w:val="24"/>
        </w:rPr>
        <w:t xml:space="preserve"> пробуждение сексуального интереса</w:t>
      </w:r>
      <w:proofErr w:type="gramStart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Для того</w:t>
      </w:r>
      <w:proofErr w:type="gramStart"/>
      <w:r>
        <w:rPr>
          <w:rFonts w:cs="Times New Roman"/>
          <w:sz w:val="24"/>
          <w:szCs w:val="24"/>
        </w:rPr>
        <w:t>,</w:t>
      </w:r>
      <w:proofErr w:type="gramEnd"/>
      <w:r>
        <w:rPr>
          <w:rFonts w:cs="Times New Roman"/>
          <w:sz w:val="24"/>
          <w:szCs w:val="24"/>
        </w:rPr>
        <w:t xml:space="preserve"> чтобы обратить на себя внимание противоположный пол необходима смелость и демонстрация силы</w:t>
      </w:r>
      <w:r w:rsidRPr="00136DA4">
        <w:rPr>
          <w:rFonts w:cs="Times New Roman"/>
          <w:sz w:val="24"/>
          <w:szCs w:val="24"/>
        </w:rPr>
        <w:t>;</w:t>
      </w:r>
    </w:p>
    <w:p w:rsidR="002E616B" w:rsidRPr="00136DA4" w:rsidRDefault="00131910" w:rsidP="002E616B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</w:t>
      </w:r>
      <w:r w:rsidR="002E616B" w:rsidRPr="00136DA4">
        <w:rPr>
          <w:rFonts w:cs="Times New Roman"/>
          <w:sz w:val="24"/>
          <w:szCs w:val="24"/>
        </w:rPr>
        <w:t>16-18 лет</w:t>
      </w:r>
      <w:r>
        <w:rPr>
          <w:rFonts w:cs="Times New Roman"/>
          <w:sz w:val="24"/>
          <w:szCs w:val="24"/>
        </w:rPr>
        <w:t xml:space="preserve"> можно наблюдать проявления</w:t>
      </w:r>
      <w:r w:rsidR="002E616B" w:rsidRPr="00136DA4">
        <w:rPr>
          <w:rFonts w:cs="Times New Roman"/>
          <w:sz w:val="24"/>
          <w:szCs w:val="24"/>
        </w:rPr>
        <w:t xml:space="preserve"> «юношеск</w:t>
      </w:r>
      <w:r>
        <w:rPr>
          <w:rFonts w:cs="Times New Roman"/>
          <w:sz w:val="24"/>
          <w:szCs w:val="24"/>
        </w:rPr>
        <w:t>ого</w:t>
      </w:r>
      <w:r w:rsidR="002E616B" w:rsidRPr="00136DA4">
        <w:rPr>
          <w:rFonts w:cs="Times New Roman"/>
          <w:sz w:val="24"/>
          <w:szCs w:val="24"/>
        </w:rPr>
        <w:t xml:space="preserve"> максимализм</w:t>
      </w:r>
      <w:r>
        <w:rPr>
          <w:rFonts w:cs="Times New Roman"/>
          <w:sz w:val="24"/>
          <w:szCs w:val="24"/>
        </w:rPr>
        <w:t>а</w:t>
      </w:r>
      <w:r w:rsidR="002E616B" w:rsidRPr="00136DA4">
        <w:rPr>
          <w:rFonts w:cs="Times New Roman"/>
          <w:sz w:val="24"/>
          <w:szCs w:val="24"/>
        </w:rPr>
        <w:t xml:space="preserve">», </w:t>
      </w:r>
      <w:r>
        <w:rPr>
          <w:rFonts w:cs="Times New Roman"/>
          <w:sz w:val="24"/>
          <w:szCs w:val="24"/>
        </w:rPr>
        <w:t xml:space="preserve">когда происходит </w:t>
      </w:r>
      <w:r w:rsidR="002E616B" w:rsidRPr="00136DA4">
        <w:rPr>
          <w:rFonts w:cs="Times New Roman"/>
          <w:sz w:val="24"/>
          <w:szCs w:val="24"/>
        </w:rPr>
        <w:t>выбор дальнейшего жизненного пути</w:t>
      </w:r>
      <w:r>
        <w:rPr>
          <w:rFonts w:cs="Times New Roman"/>
          <w:sz w:val="24"/>
          <w:szCs w:val="24"/>
        </w:rPr>
        <w:t>, поиск своей индивидуальности и взросление, отделение себя от взрослых</w:t>
      </w:r>
      <w:r w:rsidR="002E616B" w:rsidRPr="00136DA4">
        <w:rPr>
          <w:rFonts w:cs="Times New Roman"/>
          <w:sz w:val="24"/>
          <w:szCs w:val="24"/>
        </w:rPr>
        <w:t>.</w:t>
      </w:r>
    </w:p>
    <w:p w:rsidR="002E616B" w:rsidRDefault="002E616B" w:rsidP="00050E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Рассматривая агрессию как про</w:t>
      </w:r>
      <w:r w:rsidR="00B53A3E">
        <w:rPr>
          <w:rFonts w:cs="Times New Roman"/>
          <w:sz w:val="24"/>
          <w:szCs w:val="24"/>
        </w:rPr>
        <w:t>блему</w:t>
      </w:r>
      <w:r>
        <w:rPr>
          <w:rFonts w:cs="Times New Roman"/>
          <w:sz w:val="24"/>
          <w:szCs w:val="24"/>
        </w:rPr>
        <w:t>, употребляют термин «агрессивное поведение».</w:t>
      </w:r>
    </w:p>
    <w:p w:rsidR="002E616B" w:rsidRPr="00136DA4" w:rsidRDefault="002E616B" w:rsidP="002E616B">
      <w:pPr>
        <w:rPr>
          <w:rFonts w:cs="Times New Roman"/>
          <w:sz w:val="24"/>
          <w:szCs w:val="24"/>
        </w:rPr>
      </w:pPr>
      <w:r w:rsidRPr="00136DA4">
        <w:rPr>
          <w:rFonts w:cs="Times New Roman"/>
          <w:b/>
          <w:sz w:val="24"/>
          <w:szCs w:val="24"/>
        </w:rPr>
        <w:t>Агрессивное поведение</w:t>
      </w:r>
      <w:r w:rsidRPr="00136DA4">
        <w:rPr>
          <w:rFonts w:cs="Times New Roman"/>
          <w:sz w:val="24"/>
          <w:szCs w:val="24"/>
        </w:rPr>
        <w:t xml:space="preserve"> – специфическая форма действий человека, характеризующиеся демонстрацией превосходства в силе или применением силы по отношению к другому человеку или к группе лиц, которым субъе</w:t>
      </w:r>
      <w:proofErr w:type="gramStart"/>
      <w:r w:rsidRPr="00136DA4">
        <w:rPr>
          <w:rFonts w:cs="Times New Roman"/>
          <w:sz w:val="24"/>
          <w:szCs w:val="24"/>
        </w:rPr>
        <w:t>кт стр</w:t>
      </w:r>
      <w:proofErr w:type="gramEnd"/>
      <w:r w:rsidRPr="00136DA4">
        <w:rPr>
          <w:rFonts w:cs="Times New Roman"/>
          <w:sz w:val="24"/>
          <w:szCs w:val="24"/>
        </w:rPr>
        <w:t>емится причинить ущерб.</w:t>
      </w:r>
    </w:p>
    <w:p w:rsidR="00131910" w:rsidRPr="00136DA4" w:rsidRDefault="00131910" w:rsidP="00131910">
      <w:pPr>
        <w:rPr>
          <w:rFonts w:cs="Times New Roman"/>
          <w:sz w:val="24"/>
          <w:szCs w:val="24"/>
        </w:rPr>
      </w:pPr>
      <w:r w:rsidRPr="00136DA4">
        <w:rPr>
          <w:rFonts w:cs="Times New Roman"/>
          <w:sz w:val="24"/>
          <w:szCs w:val="24"/>
        </w:rPr>
        <w:t>В агре</w:t>
      </w:r>
      <w:r>
        <w:rPr>
          <w:rFonts w:cs="Times New Roman"/>
          <w:sz w:val="24"/>
          <w:szCs w:val="24"/>
        </w:rPr>
        <w:t xml:space="preserve">ссивном поведении стоит </w:t>
      </w:r>
      <w:r w:rsidR="007F581A">
        <w:rPr>
          <w:rFonts w:cs="Times New Roman"/>
          <w:sz w:val="24"/>
          <w:szCs w:val="24"/>
        </w:rPr>
        <w:t>разделять</w:t>
      </w:r>
      <w:r>
        <w:rPr>
          <w:rFonts w:cs="Times New Roman"/>
          <w:sz w:val="24"/>
          <w:szCs w:val="24"/>
        </w:rPr>
        <w:t xml:space="preserve"> ситуативную агрессию</w:t>
      </w:r>
      <w:r w:rsidR="007F581A">
        <w:rPr>
          <w:rFonts w:cs="Times New Roman"/>
          <w:sz w:val="24"/>
          <w:szCs w:val="24"/>
        </w:rPr>
        <w:t xml:space="preserve"> с целью защиты</w:t>
      </w:r>
      <w:r>
        <w:rPr>
          <w:rFonts w:cs="Times New Roman"/>
          <w:sz w:val="24"/>
          <w:szCs w:val="24"/>
        </w:rPr>
        <w:t xml:space="preserve"> </w:t>
      </w:r>
      <w:r w:rsidRPr="00136DA4">
        <w:rPr>
          <w:rFonts w:cs="Times New Roman"/>
          <w:sz w:val="24"/>
          <w:szCs w:val="24"/>
        </w:rPr>
        <w:t>и черты личности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дезадаптирующие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CE6F84">
        <w:rPr>
          <w:rFonts w:cs="Times New Roman"/>
          <w:sz w:val="24"/>
          <w:szCs w:val="24"/>
        </w:rPr>
        <w:t>человека</w:t>
      </w:r>
      <w:r w:rsidRPr="00136DA4">
        <w:rPr>
          <w:rFonts w:cs="Times New Roman"/>
          <w:sz w:val="24"/>
          <w:szCs w:val="24"/>
        </w:rPr>
        <w:t>.</w:t>
      </w:r>
    </w:p>
    <w:p w:rsidR="00CF39AC" w:rsidRPr="00136DA4" w:rsidRDefault="00CF39AC" w:rsidP="00CF39AC">
      <w:pPr>
        <w:rPr>
          <w:rFonts w:cs="Times New Roman"/>
          <w:sz w:val="24"/>
          <w:szCs w:val="24"/>
        </w:rPr>
      </w:pPr>
      <w:r w:rsidRPr="007F581A">
        <w:rPr>
          <w:rFonts w:cs="Times New Roman"/>
          <w:b/>
          <w:sz w:val="24"/>
          <w:szCs w:val="24"/>
        </w:rPr>
        <w:t>Агрессивность</w:t>
      </w:r>
      <w:r w:rsidRPr="00136DA4">
        <w:rPr>
          <w:rFonts w:cs="Times New Roman"/>
          <w:sz w:val="24"/>
          <w:szCs w:val="24"/>
        </w:rPr>
        <w:t xml:space="preserve"> – склонность реагировать агрессивно, проявлять агрессию на различные раздражители. </w:t>
      </w:r>
      <w:r w:rsidR="007F581A">
        <w:rPr>
          <w:rFonts w:cs="Times New Roman"/>
          <w:sz w:val="24"/>
          <w:szCs w:val="24"/>
        </w:rPr>
        <w:t xml:space="preserve">Это </w:t>
      </w:r>
      <w:r w:rsidRPr="00136DA4">
        <w:rPr>
          <w:rFonts w:cs="Times New Roman"/>
          <w:sz w:val="24"/>
          <w:szCs w:val="24"/>
        </w:rPr>
        <w:t xml:space="preserve">личностная характеристика, приобретенная и зафиксированная в процессе развития личности на основе социального </w:t>
      </w:r>
      <w:proofErr w:type="spellStart"/>
      <w:r w:rsidRPr="00136DA4">
        <w:rPr>
          <w:rFonts w:cs="Times New Roman"/>
          <w:sz w:val="24"/>
          <w:szCs w:val="24"/>
        </w:rPr>
        <w:t>научения</w:t>
      </w:r>
      <w:proofErr w:type="spellEnd"/>
      <w:r w:rsidRPr="00136DA4">
        <w:rPr>
          <w:rFonts w:cs="Times New Roman"/>
          <w:sz w:val="24"/>
          <w:szCs w:val="24"/>
        </w:rPr>
        <w:t xml:space="preserve"> и заключающаяся в агрессивных реакциях </w:t>
      </w:r>
      <w:proofErr w:type="gramStart"/>
      <w:r w:rsidRPr="00136DA4">
        <w:rPr>
          <w:rFonts w:cs="Times New Roman"/>
          <w:sz w:val="24"/>
          <w:szCs w:val="24"/>
        </w:rPr>
        <w:t>на</w:t>
      </w:r>
      <w:proofErr w:type="gramEnd"/>
      <w:r w:rsidRPr="00136DA4">
        <w:rPr>
          <w:rFonts w:cs="Times New Roman"/>
          <w:sz w:val="24"/>
          <w:szCs w:val="24"/>
        </w:rPr>
        <w:t xml:space="preserve"> </w:t>
      </w:r>
      <w:proofErr w:type="gramStart"/>
      <w:r w:rsidRPr="00136DA4">
        <w:rPr>
          <w:rFonts w:cs="Times New Roman"/>
          <w:sz w:val="24"/>
          <w:szCs w:val="24"/>
        </w:rPr>
        <w:t>различного</w:t>
      </w:r>
      <w:proofErr w:type="gramEnd"/>
      <w:r w:rsidRPr="00136DA4">
        <w:rPr>
          <w:rFonts w:cs="Times New Roman"/>
          <w:sz w:val="24"/>
          <w:szCs w:val="24"/>
        </w:rPr>
        <w:t xml:space="preserve"> рода раздражители</w:t>
      </w:r>
    </w:p>
    <w:p w:rsidR="00CF39AC" w:rsidRPr="00136DA4" w:rsidRDefault="00CF39AC" w:rsidP="00CF39AC">
      <w:pPr>
        <w:rPr>
          <w:rFonts w:cs="Times New Roman"/>
          <w:sz w:val="24"/>
          <w:szCs w:val="24"/>
        </w:rPr>
      </w:pPr>
      <w:r w:rsidRPr="007F581A">
        <w:rPr>
          <w:rFonts w:cs="Times New Roman"/>
          <w:b/>
          <w:sz w:val="24"/>
          <w:szCs w:val="24"/>
        </w:rPr>
        <w:lastRenderedPageBreak/>
        <w:t>Враждебность</w:t>
      </w:r>
      <w:r w:rsidRPr="00136DA4">
        <w:rPr>
          <w:rFonts w:cs="Times New Roman"/>
          <w:sz w:val="24"/>
          <w:szCs w:val="24"/>
        </w:rPr>
        <w:t xml:space="preserve"> – склонность направлять свою агрессию на объект, реакция отношения, сопровождающаяся негативными чувствами и негативной оценкой людей и событий.</w:t>
      </w:r>
    </w:p>
    <w:p w:rsidR="00CF39AC" w:rsidRDefault="00CF39AC" w:rsidP="00CF39AC">
      <w:pPr>
        <w:rPr>
          <w:rFonts w:cs="Times New Roman"/>
          <w:sz w:val="24"/>
          <w:szCs w:val="24"/>
        </w:rPr>
      </w:pPr>
      <w:r w:rsidRPr="007F581A">
        <w:rPr>
          <w:rFonts w:cs="Times New Roman"/>
          <w:b/>
          <w:sz w:val="24"/>
          <w:szCs w:val="24"/>
        </w:rPr>
        <w:t>Конфликтность</w:t>
      </w:r>
      <w:r w:rsidRPr="00136DA4">
        <w:rPr>
          <w:rFonts w:cs="Times New Roman"/>
          <w:sz w:val="24"/>
          <w:szCs w:val="24"/>
        </w:rPr>
        <w:t xml:space="preserve"> – склонность решать проблемы социального взаимодействия при помощи конфликтов.</w:t>
      </w:r>
    </w:p>
    <w:p w:rsidR="0095664D" w:rsidRPr="00136DA4" w:rsidRDefault="0095664D" w:rsidP="0095664D">
      <w:pPr>
        <w:rPr>
          <w:rFonts w:cs="Times New Roman"/>
          <w:sz w:val="24"/>
          <w:szCs w:val="24"/>
        </w:rPr>
      </w:pPr>
      <w:r w:rsidRPr="00136DA4">
        <w:rPr>
          <w:rFonts w:cs="Times New Roman"/>
          <w:sz w:val="24"/>
          <w:szCs w:val="24"/>
        </w:rPr>
        <w:t xml:space="preserve">Формы проявления </w:t>
      </w:r>
      <w:proofErr w:type="spellStart"/>
      <w:r w:rsidRPr="00136DA4">
        <w:rPr>
          <w:rFonts w:cs="Times New Roman"/>
          <w:sz w:val="24"/>
          <w:szCs w:val="24"/>
        </w:rPr>
        <w:t>дезадаптивной</w:t>
      </w:r>
      <w:proofErr w:type="spellEnd"/>
      <w:r w:rsidRPr="00136DA4">
        <w:rPr>
          <w:rFonts w:cs="Times New Roman"/>
          <w:sz w:val="24"/>
          <w:szCs w:val="24"/>
        </w:rPr>
        <w:t xml:space="preserve"> агрессии в подростковой среде:</w:t>
      </w:r>
    </w:p>
    <w:p w:rsidR="0095664D" w:rsidRPr="00136DA4" w:rsidRDefault="0095664D" w:rsidP="0095664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36DA4">
        <w:rPr>
          <w:rFonts w:cs="Times New Roman"/>
          <w:sz w:val="24"/>
          <w:szCs w:val="24"/>
        </w:rPr>
        <w:t>Физическая агрессия (драка со сверстниками, толчки, порча имущества);</w:t>
      </w:r>
    </w:p>
    <w:p w:rsidR="0095664D" w:rsidRPr="00136DA4" w:rsidRDefault="0095664D" w:rsidP="0095664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36DA4">
        <w:rPr>
          <w:rFonts w:cs="Times New Roman"/>
          <w:sz w:val="24"/>
          <w:szCs w:val="24"/>
        </w:rPr>
        <w:t xml:space="preserve">Косвенная агрессия (игнорирование, </w:t>
      </w:r>
      <w:proofErr w:type="spellStart"/>
      <w:r w:rsidRPr="00136DA4">
        <w:rPr>
          <w:rFonts w:cs="Times New Roman"/>
          <w:sz w:val="24"/>
          <w:szCs w:val="24"/>
        </w:rPr>
        <w:t>негативизим</w:t>
      </w:r>
      <w:proofErr w:type="spellEnd"/>
      <w:r w:rsidRPr="00136DA4">
        <w:rPr>
          <w:rFonts w:cs="Times New Roman"/>
          <w:sz w:val="24"/>
          <w:szCs w:val="24"/>
        </w:rPr>
        <w:t>, распускание слухов);</w:t>
      </w:r>
    </w:p>
    <w:p w:rsidR="0095664D" w:rsidRPr="00136DA4" w:rsidRDefault="0095664D" w:rsidP="0095664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36DA4">
        <w:rPr>
          <w:rFonts w:cs="Times New Roman"/>
          <w:sz w:val="24"/>
          <w:szCs w:val="24"/>
        </w:rPr>
        <w:t>Вербальная агрессия (словесная перепалка с одноклассниками и учителем, оскорбительные слова);</w:t>
      </w:r>
    </w:p>
    <w:p w:rsidR="0095664D" w:rsidRPr="00136DA4" w:rsidRDefault="0095664D" w:rsidP="0095664D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proofErr w:type="spellStart"/>
      <w:r w:rsidRPr="00136DA4">
        <w:rPr>
          <w:rFonts w:cs="Times New Roman"/>
          <w:sz w:val="24"/>
          <w:szCs w:val="24"/>
        </w:rPr>
        <w:t>Буллинг</w:t>
      </w:r>
      <w:proofErr w:type="spellEnd"/>
      <w:r w:rsidRPr="00136DA4">
        <w:rPr>
          <w:rFonts w:cs="Times New Roman"/>
          <w:sz w:val="24"/>
          <w:szCs w:val="24"/>
        </w:rPr>
        <w:t xml:space="preserve"> (школьная травля, </w:t>
      </w:r>
      <w:proofErr w:type="spellStart"/>
      <w:r w:rsidRPr="00136DA4">
        <w:rPr>
          <w:rFonts w:cs="Times New Roman"/>
          <w:sz w:val="24"/>
          <w:szCs w:val="24"/>
        </w:rPr>
        <w:t>кибербуллинг</w:t>
      </w:r>
      <w:proofErr w:type="spellEnd"/>
      <w:r w:rsidRPr="00136DA4">
        <w:rPr>
          <w:rFonts w:cs="Times New Roman"/>
          <w:sz w:val="24"/>
          <w:szCs w:val="24"/>
        </w:rPr>
        <w:t>).</w:t>
      </w:r>
    </w:p>
    <w:p w:rsidR="00131910" w:rsidRPr="00136DA4" w:rsidRDefault="0095664D" w:rsidP="00CF39A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Социально-психологическими причинами</w:t>
      </w:r>
      <w:r w:rsidR="001843D7">
        <w:rPr>
          <w:rFonts w:cs="Times New Roman"/>
          <w:sz w:val="24"/>
          <w:szCs w:val="24"/>
        </w:rPr>
        <w:t xml:space="preserve"> агрессивного поведения</w:t>
      </w:r>
      <w:r>
        <w:rPr>
          <w:rFonts w:cs="Times New Roman"/>
          <w:sz w:val="24"/>
          <w:szCs w:val="24"/>
        </w:rPr>
        <w:t xml:space="preserve"> детей и подросток являются взаимоотношения в микр</w:t>
      </w:r>
      <w:proofErr w:type="gramStart"/>
      <w:r>
        <w:rPr>
          <w:rFonts w:cs="Times New Roman"/>
          <w:sz w:val="24"/>
          <w:szCs w:val="24"/>
        </w:rPr>
        <w:t>о-</w:t>
      </w:r>
      <w:proofErr w:type="gram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макросоциуме</w:t>
      </w:r>
      <w:proofErr w:type="spellEnd"/>
      <w:r>
        <w:rPr>
          <w:rFonts w:cs="Times New Roman"/>
          <w:sz w:val="24"/>
          <w:szCs w:val="24"/>
        </w:rPr>
        <w:t xml:space="preserve">. </w:t>
      </w:r>
    </w:p>
    <w:p w:rsidR="00050E42" w:rsidRPr="001843D7" w:rsidRDefault="00050E42" w:rsidP="00050E42">
      <w:pPr>
        <w:rPr>
          <w:rFonts w:cs="Times New Roman"/>
          <w:sz w:val="24"/>
          <w:szCs w:val="24"/>
        </w:rPr>
      </w:pPr>
      <w:r w:rsidRPr="001843D7">
        <w:rPr>
          <w:rFonts w:cs="Times New Roman"/>
          <w:sz w:val="24"/>
          <w:szCs w:val="24"/>
        </w:rPr>
        <w:t>Когда</w:t>
      </w:r>
      <w:r w:rsidR="001843D7" w:rsidRPr="001843D7">
        <w:rPr>
          <w:rFonts w:cs="Times New Roman"/>
          <w:sz w:val="24"/>
          <w:szCs w:val="24"/>
        </w:rPr>
        <w:t xml:space="preserve"> у ребенка</w:t>
      </w:r>
      <w:r w:rsidRPr="001843D7">
        <w:rPr>
          <w:rFonts w:cs="Times New Roman"/>
          <w:sz w:val="24"/>
          <w:szCs w:val="24"/>
        </w:rPr>
        <w:t xml:space="preserve"> возникают трудности и сомнения в достижении успеха, </w:t>
      </w:r>
      <w:r w:rsidR="001843D7" w:rsidRPr="001843D7">
        <w:rPr>
          <w:rFonts w:cs="Times New Roman"/>
          <w:sz w:val="24"/>
          <w:szCs w:val="24"/>
        </w:rPr>
        <w:t xml:space="preserve">агрессивное поведение может стать защитным механизмом от тревоги и переживаний. При большом </w:t>
      </w:r>
      <w:r w:rsidR="0095664D">
        <w:rPr>
          <w:rFonts w:cs="Times New Roman"/>
          <w:sz w:val="24"/>
          <w:szCs w:val="24"/>
        </w:rPr>
        <w:t>количестве негативно окрашенных</w:t>
      </w:r>
      <w:r w:rsidR="001843D7" w:rsidRPr="001843D7">
        <w:rPr>
          <w:rFonts w:cs="Times New Roman"/>
          <w:sz w:val="24"/>
          <w:szCs w:val="24"/>
        </w:rPr>
        <w:t xml:space="preserve"> эмоциональных переживаний, агрессивное поведение</w:t>
      </w:r>
      <w:r w:rsidRPr="001843D7">
        <w:rPr>
          <w:rFonts w:cs="Times New Roman"/>
          <w:sz w:val="24"/>
          <w:szCs w:val="24"/>
        </w:rPr>
        <w:t xml:space="preserve"> закрепляется</w:t>
      </w:r>
      <w:r w:rsidR="001843D7" w:rsidRPr="001843D7">
        <w:rPr>
          <w:rFonts w:cs="Times New Roman"/>
          <w:sz w:val="24"/>
          <w:szCs w:val="24"/>
        </w:rPr>
        <w:t xml:space="preserve"> </w:t>
      </w:r>
      <w:r w:rsidRPr="001843D7">
        <w:rPr>
          <w:rFonts w:cs="Times New Roman"/>
          <w:sz w:val="24"/>
          <w:szCs w:val="24"/>
        </w:rPr>
        <w:t xml:space="preserve">и становится устойчивым личностным свойством. </w:t>
      </w:r>
    </w:p>
    <w:p w:rsidR="001843D7" w:rsidRDefault="001843D7" w:rsidP="00050E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Причиной агрессивного поведения может служить ч</w:t>
      </w:r>
      <w:r w:rsidR="00050E42" w:rsidRPr="00136DA4">
        <w:rPr>
          <w:rFonts w:cs="Times New Roman"/>
          <w:sz w:val="24"/>
          <w:szCs w:val="24"/>
        </w:rPr>
        <w:t>увство одиночества</w:t>
      </w:r>
      <w:r>
        <w:rPr>
          <w:rFonts w:cs="Times New Roman"/>
          <w:sz w:val="24"/>
          <w:szCs w:val="24"/>
        </w:rPr>
        <w:t xml:space="preserve">, </w:t>
      </w:r>
      <w:r w:rsidR="00050E42" w:rsidRPr="00136D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которое </w:t>
      </w:r>
      <w:r w:rsidRPr="00136DA4">
        <w:rPr>
          <w:rFonts w:cs="Times New Roman"/>
          <w:sz w:val="24"/>
          <w:szCs w:val="24"/>
        </w:rPr>
        <w:t xml:space="preserve">в подростковом возрасте остро воспринимается как заброшенность, </w:t>
      </w:r>
      <w:proofErr w:type="spellStart"/>
      <w:r w:rsidRPr="00136DA4">
        <w:rPr>
          <w:rFonts w:cs="Times New Roman"/>
          <w:sz w:val="24"/>
          <w:szCs w:val="24"/>
        </w:rPr>
        <w:t>покинутость</w:t>
      </w:r>
      <w:proofErr w:type="spellEnd"/>
      <w:r w:rsidRPr="00136DA4">
        <w:rPr>
          <w:rFonts w:cs="Times New Roman"/>
          <w:sz w:val="24"/>
          <w:szCs w:val="24"/>
        </w:rPr>
        <w:t xml:space="preserve">, </w:t>
      </w:r>
      <w:proofErr w:type="spellStart"/>
      <w:r w:rsidRPr="00136DA4">
        <w:rPr>
          <w:rFonts w:cs="Times New Roman"/>
          <w:sz w:val="24"/>
          <w:szCs w:val="24"/>
        </w:rPr>
        <w:t>непонятость</w:t>
      </w:r>
      <w:proofErr w:type="spellEnd"/>
      <w:r w:rsidRPr="00136DA4">
        <w:rPr>
          <w:rFonts w:cs="Times New Roman"/>
          <w:sz w:val="24"/>
          <w:szCs w:val="24"/>
        </w:rPr>
        <w:t xml:space="preserve"> и отверженность.</w:t>
      </w:r>
      <w:r>
        <w:rPr>
          <w:rFonts w:cs="Times New Roman"/>
          <w:sz w:val="24"/>
          <w:szCs w:val="24"/>
        </w:rPr>
        <w:t xml:space="preserve"> </w:t>
      </w:r>
    </w:p>
    <w:p w:rsidR="00136DA4" w:rsidRDefault="009321EE" w:rsidP="00136DA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Одиночество ребенка так же является последствием его агрессивного поведения. </w:t>
      </w:r>
      <w:r w:rsidR="00050E42" w:rsidRPr="00136DA4">
        <w:rPr>
          <w:rFonts w:cs="Times New Roman"/>
          <w:sz w:val="24"/>
          <w:szCs w:val="24"/>
        </w:rPr>
        <w:t>Агрессивное поведение выступает условием отстранения подростка от общего числа коллектива.</w:t>
      </w:r>
      <w:r w:rsidR="00136DA4">
        <w:rPr>
          <w:rFonts w:cs="Times New Roman"/>
          <w:sz w:val="24"/>
          <w:szCs w:val="24"/>
        </w:rPr>
        <w:t xml:space="preserve"> </w:t>
      </w:r>
      <w:r w:rsidR="00136DA4" w:rsidRPr="00136DA4">
        <w:rPr>
          <w:rFonts w:cs="Times New Roman"/>
          <w:sz w:val="24"/>
          <w:szCs w:val="24"/>
        </w:rPr>
        <w:t>Отстраняясь от общества, подросток теряет свои социальные функции, тем самым ему сложнее реализовать и удовлетворять свои внутренние потребности.</w:t>
      </w:r>
      <w:r w:rsidR="001843D7">
        <w:rPr>
          <w:rFonts w:cs="Times New Roman"/>
          <w:sz w:val="24"/>
          <w:szCs w:val="24"/>
        </w:rPr>
        <w:t xml:space="preserve"> </w:t>
      </w:r>
    </w:p>
    <w:p w:rsidR="009321EE" w:rsidRPr="009321EE" w:rsidRDefault="009321EE" w:rsidP="001843D7">
      <w:pPr>
        <w:rPr>
          <w:rFonts w:cs="Times New Roman"/>
          <w:sz w:val="24"/>
          <w:szCs w:val="24"/>
        </w:rPr>
      </w:pPr>
      <w:r w:rsidRPr="009321EE">
        <w:rPr>
          <w:rFonts w:cs="Times New Roman"/>
          <w:sz w:val="24"/>
          <w:szCs w:val="24"/>
        </w:rPr>
        <w:t>Причины проявления агрессии</w:t>
      </w:r>
      <w:r>
        <w:rPr>
          <w:rFonts w:cs="Times New Roman"/>
          <w:sz w:val="24"/>
          <w:szCs w:val="24"/>
        </w:rPr>
        <w:t xml:space="preserve"> у детей и подростков</w:t>
      </w:r>
      <w:r w:rsidRPr="009321EE">
        <w:rPr>
          <w:rFonts w:cs="Times New Roman"/>
          <w:sz w:val="24"/>
          <w:szCs w:val="24"/>
        </w:rPr>
        <w:t xml:space="preserve"> связаны</w:t>
      </w:r>
      <w:r w:rsidR="0095664D">
        <w:rPr>
          <w:rFonts w:cs="Times New Roman"/>
          <w:sz w:val="24"/>
          <w:szCs w:val="24"/>
        </w:rPr>
        <w:t>,</w:t>
      </w:r>
      <w:r w:rsidRPr="009321EE">
        <w:rPr>
          <w:rFonts w:cs="Times New Roman"/>
          <w:sz w:val="24"/>
          <w:szCs w:val="24"/>
        </w:rPr>
        <w:t xml:space="preserve"> прежде всего</w:t>
      </w:r>
      <w:r w:rsidR="0095664D">
        <w:rPr>
          <w:rFonts w:cs="Times New Roman"/>
          <w:sz w:val="24"/>
          <w:szCs w:val="24"/>
        </w:rPr>
        <w:t>,</w:t>
      </w:r>
      <w:r w:rsidRPr="009321EE">
        <w:rPr>
          <w:rFonts w:cs="Times New Roman"/>
          <w:sz w:val="24"/>
          <w:szCs w:val="24"/>
        </w:rPr>
        <w:t xml:space="preserve"> с семьей</w:t>
      </w:r>
      <w:r>
        <w:rPr>
          <w:rFonts w:cs="Times New Roman"/>
          <w:sz w:val="24"/>
          <w:szCs w:val="24"/>
        </w:rPr>
        <w:t>: это наличие конфликтных отношений членов семьи, постоянные ссоры, физическое и психологическое насилие, строгие наказания, а также попустительское отношение родителей к проявлению агрессии ребенком.</w:t>
      </w:r>
    </w:p>
    <w:p w:rsidR="001843D7" w:rsidRDefault="009321EE" w:rsidP="001843D7">
      <w:pPr>
        <w:rPr>
          <w:rFonts w:cs="Times New Roman"/>
          <w:sz w:val="24"/>
          <w:szCs w:val="24"/>
        </w:rPr>
      </w:pPr>
      <w:r w:rsidRPr="00785891">
        <w:rPr>
          <w:rFonts w:cs="Times New Roman"/>
          <w:sz w:val="24"/>
          <w:szCs w:val="24"/>
        </w:rPr>
        <w:t>Развитие у подростка</w:t>
      </w:r>
      <w:r w:rsidR="001843D7" w:rsidRPr="00785891">
        <w:rPr>
          <w:rFonts w:cs="Times New Roman"/>
          <w:sz w:val="24"/>
          <w:szCs w:val="24"/>
        </w:rPr>
        <w:t xml:space="preserve"> агрессивности, тревожности, переживания </w:t>
      </w:r>
      <w:r w:rsidRPr="00785891">
        <w:rPr>
          <w:rFonts w:cs="Times New Roman"/>
          <w:sz w:val="24"/>
          <w:szCs w:val="24"/>
        </w:rPr>
        <w:t xml:space="preserve">им </w:t>
      </w:r>
      <w:r w:rsidR="001843D7" w:rsidRPr="00785891">
        <w:rPr>
          <w:rFonts w:cs="Times New Roman"/>
          <w:sz w:val="24"/>
          <w:szCs w:val="24"/>
        </w:rPr>
        <w:t>одиночества во многом определяются стилями семейного воспитания, условиями социальной жизни и ближайшего окружения</w:t>
      </w:r>
      <w:r w:rsidRPr="00785891">
        <w:rPr>
          <w:rFonts w:cs="Times New Roman"/>
          <w:sz w:val="24"/>
          <w:szCs w:val="24"/>
        </w:rPr>
        <w:t>, накладываясь на индивидуально-типологические особенности (темперамент).</w:t>
      </w:r>
    </w:p>
    <w:p w:rsidR="009321EE" w:rsidRPr="00136DA4" w:rsidRDefault="00785891" w:rsidP="009321E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9321EE" w:rsidRPr="00136DA4">
        <w:rPr>
          <w:rFonts w:cs="Times New Roman"/>
          <w:sz w:val="24"/>
          <w:szCs w:val="24"/>
        </w:rPr>
        <w:t>тили воспитания в семье</w:t>
      </w:r>
      <w:r>
        <w:rPr>
          <w:rFonts w:cs="Times New Roman"/>
          <w:sz w:val="24"/>
          <w:szCs w:val="24"/>
        </w:rPr>
        <w:t>, влияющие на развитие агрессивного поведения:</w:t>
      </w:r>
    </w:p>
    <w:p w:rsidR="009321EE" w:rsidRPr="003430BD" w:rsidRDefault="009321EE" w:rsidP="003430BD">
      <w:pPr>
        <w:pStyle w:val="a3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lastRenderedPageBreak/>
        <w:t>Уклонение родителей от эмоционального контакта (эмоциональное отвержение).</w:t>
      </w:r>
    </w:p>
    <w:p w:rsidR="009321EE" w:rsidRPr="003430BD" w:rsidRDefault="009321EE" w:rsidP="003430BD">
      <w:pPr>
        <w:pStyle w:val="a3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Ребенок на периферии внимания родителей (</w:t>
      </w:r>
      <w:proofErr w:type="spellStart"/>
      <w:r w:rsidRPr="003430BD">
        <w:rPr>
          <w:rFonts w:cs="Times New Roman"/>
          <w:sz w:val="24"/>
          <w:szCs w:val="24"/>
        </w:rPr>
        <w:t>гипоопека</w:t>
      </w:r>
      <w:proofErr w:type="spellEnd"/>
      <w:r w:rsidRPr="003430BD">
        <w:rPr>
          <w:rFonts w:cs="Times New Roman"/>
          <w:sz w:val="24"/>
          <w:szCs w:val="24"/>
        </w:rPr>
        <w:t>).</w:t>
      </w:r>
    </w:p>
    <w:p w:rsidR="009321EE" w:rsidRPr="003430BD" w:rsidRDefault="009321EE" w:rsidP="003430BD">
      <w:pPr>
        <w:pStyle w:val="a3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Излишняя концентрация на ребенке (</w:t>
      </w:r>
      <w:proofErr w:type="spellStart"/>
      <w:r w:rsidRPr="003430BD">
        <w:rPr>
          <w:rFonts w:cs="Times New Roman"/>
          <w:sz w:val="24"/>
          <w:szCs w:val="24"/>
        </w:rPr>
        <w:t>гиперопека</w:t>
      </w:r>
      <w:proofErr w:type="spellEnd"/>
      <w:r w:rsidRPr="003430BD">
        <w:rPr>
          <w:rFonts w:cs="Times New Roman"/>
          <w:sz w:val="24"/>
          <w:szCs w:val="24"/>
        </w:rPr>
        <w:t>).</w:t>
      </w:r>
    </w:p>
    <w:p w:rsidR="009321EE" w:rsidRPr="003430BD" w:rsidRDefault="009321EE" w:rsidP="003430BD">
      <w:pPr>
        <w:pStyle w:val="a3"/>
        <w:numPr>
          <w:ilvl w:val="1"/>
          <w:numId w:val="14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Подавление полового развития и сексуальности ребенка</w:t>
      </w:r>
    </w:p>
    <w:p w:rsidR="009321EE" w:rsidRPr="003430BD" w:rsidRDefault="009321EE" w:rsidP="003430BD">
      <w:pPr>
        <w:pStyle w:val="a3"/>
        <w:numPr>
          <w:ilvl w:val="1"/>
          <w:numId w:val="14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Подавление воли и самостоятельности</w:t>
      </w:r>
    </w:p>
    <w:p w:rsidR="009321EE" w:rsidRPr="003430BD" w:rsidRDefault="009321EE" w:rsidP="003430BD">
      <w:pPr>
        <w:pStyle w:val="a3"/>
        <w:numPr>
          <w:ilvl w:val="1"/>
          <w:numId w:val="14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Ограждение от любых трудностей</w:t>
      </w:r>
    </w:p>
    <w:p w:rsidR="009321EE" w:rsidRPr="003430BD" w:rsidRDefault="009321EE" w:rsidP="003430BD">
      <w:pPr>
        <w:pStyle w:val="a3"/>
        <w:numPr>
          <w:ilvl w:val="1"/>
          <w:numId w:val="14"/>
        </w:numPr>
        <w:rPr>
          <w:rFonts w:cs="Times New Roman"/>
          <w:sz w:val="24"/>
          <w:szCs w:val="24"/>
        </w:rPr>
      </w:pPr>
      <w:proofErr w:type="spellStart"/>
      <w:r w:rsidRPr="003430BD">
        <w:rPr>
          <w:rFonts w:cs="Times New Roman"/>
          <w:sz w:val="24"/>
          <w:szCs w:val="24"/>
        </w:rPr>
        <w:t>Гиперсоциализация</w:t>
      </w:r>
      <w:proofErr w:type="spellEnd"/>
      <w:r w:rsidRPr="003430BD">
        <w:rPr>
          <w:rFonts w:cs="Times New Roman"/>
          <w:sz w:val="24"/>
          <w:szCs w:val="24"/>
        </w:rPr>
        <w:t xml:space="preserve"> </w:t>
      </w:r>
      <w:r w:rsidR="00785891" w:rsidRPr="003430BD">
        <w:rPr>
          <w:rFonts w:cs="Times New Roman"/>
          <w:sz w:val="24"/>
          <w:szCs w:val="24"/>
        </w:rPr>
        <w:t>(повышенная моральная ответственность)</w:t>
      </w:r>
    </w:p>
    <w:p w:rsidR="009321EE" w:rsidRPr="003430BD" w:rsidRDefault="009321EE" w:rsidP="003430BD">
      <w:pPr>
        <w:pStyle w:val="a3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Проявление родителями раздражения и вспыльчивости (жестокое обращение).</w:t>
      </w:r>
    </w:p>
    <w:p w:rsidR="00785891" w:rsidRPr="003430BD" w:rsidRDefault="00785891" w:rsidP="003430BD">
      <w:pPr>
        <w:pStyle w:val="a3"/>
        <w:numPr>
          <w:ilvl w:val="0"/>
          <w:numId w:val="13"/>
        </w:numPr>
        <w:spacing w:before="240"/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Непоследовательность в воспитании или воспитательная конфронтация родителей.</w:t>
      </w:r>
    </w:p>
    <w:p w:rsidR="00050E42" w:rsidRDefault="0095664D" w:rsidP="00050E4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Коррекционная работа агрессивного поведения подростков носит комплексный ситуационно-субъектный характер: </w:t>
      </w:r>
      <w:r w:rsidR="003430BD">
        <w:rPr>
          <w:rFonts w:cs="Times New Roman"/>
          <w:sz w:val="24"/>
          <w:szCs w:val="24"/>
        </w:rPr>
        <w:t xml:space="preserve">совместное </w:t>
      </w:r>
      <w:r>
        <w:rPr>
          <w:rFonts w:cs="Times New Roman"/>
          <w:sz w:val="24"/>
          <w:szCs w:val="24"/>
        </w:rPr>
        <w:t>взаимодействие классного руководителя, социального педагога и педагога-психолога с ребенком и его семьей.</w:t>
      </w:r>
    </w:p>
    <w:p w:rsidR="003430BD" w:rsidRPr="00136DA4" w:rsidRDefault="003430BD" w:rsidP="003430BD">
      <w:pPr>
        <w:rPr>
          <w:rFonts w:cs="Times New Roman"/>
          <w:sz w:val="24"/>
          <w:szCs w:val="24"/>
        </w:rPr>
      </w:pPr>
      <w:r w:rsidRPr="00136DA4">
        <w:rPr>
          <w:rFonts w:cs="Times New Roman"/>
          <w:sz w:val="24"/>
          <w:szCs w:val="24"/>
        </w:rPr>
        <w:t>Этапы работы с агрессивным поведением:</w:t>
      </w:r>
    </w:p>
    <w:p w:rsidR="003430BD" w:rsidRPr="003430BD" w:rsidRDefault="003430BD" w:rsidP="003430BD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 xml:space="preserve">Выявление </w:t>
      </w:r>
      <w:r w:rsidRPr="003430BD">
        <w:rPr>
          <w:rFonts w:cs="Times New Roman"/>
          <w:b/>
          <w:bCs/>
          <w:sz w:val="24"/>
          <w:szCs w:val="24"/>
        </w:rPr>
        <w:t>причин</w:t>
      </w:r>
      <w:r w:rsidRPr="003430BD">
        <w:rPr>
          <w:rFonts w:cs="Times New Roman"/>
          <w:sz w:val="24"/>
          <w:szCs w:val="24"/>
        </w:rPr>
        <w:t xml:space="preserve"> возникновения агрессивного поведения;</w:t>
      </w:r>
    </w:p>
    <w:p w:rsidR="003430BD" w:rsidRPr="003430BD" w:rsidRDefault="003430BD" w:rsidP="003430BD">
      <w:pPr>
        <w:pStyle w:val="a3"/>
        <w:numPr>
          <w:ilvl w:val="1"/>
          <w:numId w:val="16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Индивидуальная беседа с ребенком и его родителями;</w:t>
      </w:r>
    </w:p>
    <w:p w:rsidR="003430BD" w:rsidRPr="003430BD" w:rsidRDefault="003430BD" w:rsidP="003430BD">
      <w:pPr>
        <w:pStyle w:val="a3"/>
        <w:numPr>
          <w:ilvl w:val="1"/>
          <w:numId w:val="16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Сбор информации от учителей.</w:t>
      </w:r>
    </w:p>
    <w:p w:rsidR="003430BD" w:rsidRPr="003430BD" w:rsidRDefault="003430BD" w:rsidP="003430BD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Диагностика уровня агрессивности, преобладания форм  агрессивного поведения ребенка, диагностика семейных отношений;</w:t>
      </w:r>
    </w:p>
    <w:p w:rsidR="003430BD" w:rsidRPr="003430BD" w:rsidRDefault="003430BD" w:rsidP="003430BD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Индивидуальная и групповая социально-психологическая коррекционная работа с ребенком, беседы с семьей;</w:t>
      </w:r>
    </w:p>
    <w:p w:rsidR="003430BD" w:rsidRPr="003430BD" w:rsidRDefault="003430BD" w:rsidP="003430BD">
      <w:pPr>
        <w:pStyle w:val="a3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Вторичная диагностика уровня агрессивности, подведение итогов.</w:t>
      </w:r>
    </w:p>
    <w:p w:rsidR="00136DA4" w:rsidRPr="00136DA4" w:rsidRDefault="00136DA4" w:rsidP="003430BD">
      <w:pPr>
        <w:spacing w:before="240"/>
        <w:rPr>
          <w:rFonts w:cs="Times New Roman"/>
          <w:sz w:val="24"/>
          <w:szCs w:val="24"/>
        </w:rPr>
      </w:pPr>
      <w:r w:rsidRPr="00136DA4">
        <w:rPr>
          <w:rFonts w:cs="Times New Roman"/>
          <w:sz w:val="24"/>
          <w:szCs w:val="24"/>
        </w:rPr>
        <w:t xml:space="preserve">Научно доказано, что различия между агрессивными и неагрессивными подростками наблюдаются </w:t>
      </w:r>
      <w:r w:rsidR="003430BD">
        <w:rPr>
          <w:rFonts w:cs="Times New Roman"/>
          <w:sz w:val="24"/>
          <w:szCs w:val="24"/>
        </w:rPr>
        <w:t xml:space="preserve">в </w:t>
      </w:r>
      <w:r w:rsidRPr="00136DA4">
        <w:rPr>
          <w:rFonts w:cs="Times New Roman"/>
          <w:sz w:val="24"/>
          <w:szCs w:val="24"/>
        </w:rPr>
        <w:t>неспособности конструктивно решать проблемы.</w:t>
      </w:r>
      <w:r w:rsidR="003430BD">
        <w:rPr>
          <w:rFonts w:cs="Times New Roman"/>
          <w:sz w:val="24"/>
          <w:szCs w:val="24"/>
        </w:rPr>
        <w:t xml:space="preserve"> Воспитательные беседы о необходимости «хорошего поведения» зачастую неэффективны. Поэтому направления коррекционной работы агрессивного поведения следующие:</w:t>
      </w:r>
    </w:p>
    <w:p w:rsidR="00000000" w:rsidRPr="003430BD" w:rsidRDefault="00102429" w:rsidP="003430BD">
      <w:pPr>
        <w:pStyle w:val="a3"/>
        <w:numPr>
          <w:ilvl w:val="0"/>
          <w:numId w:val="12"/>
        </w:numPr>
        <w:spacing w:before="240"/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Обуч</w:t>
      </w:r>
      <w:r w:rsidR="003430BD" w:rsidRPr="003430BD">
        <w:rPr>
          <w:rFonts w:cs="Times New Roman"/>
          <w:sz w:val="24"/>
          <w:szCs w:val="24"/>
        </w:rPr>
        <w:t>ение</w:t>
      </w:r>
      <w:r w:rsidRPr="003430BD">
        <w:rPr>
          <w:rFonts w:cs="Times New Roman"/>
          <w:sz w:val="24"/>
          <w:szCs w:val="24"/>
        </w:rPr>
        <w:t xml:space="preserve"> подростков корректно проявлять </w:t>
      </w:r>
      <w:r w:rsidR="003430BD" w:rsidRPr="003430BD">
        <w:rPr>
          <w:rFonts w:cs="Times New Roman"/>
          <w:sz w:val="24"/>
          <w:szCs w:val="24"/>
        </w:rPr>
        <w:t>и проживать эмоции</w:t>
      </w:r>
      <w:r w:rsidRPr="003430BD">
        <w:rPr>
          <w:rFonts w:cs="Times New Roman"/>
          <w:sz w:val="24"/>
          <w:szCs w:val="24"/>
        </w:rPr>
        <w:t>;</w:t>
      </w:r>
    </w:p>
    <w:p w:rsidR="00000000" w:rsidRPr="003430BD" w:rsidRDefault="00102429" w:rsidP="003430BD">
      <w:pPr>
        <w:pStyle w:val="a3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Выработ</w:t>
      </w:r>
      <w:r w:rsidR="003430BD" w:rsidRPr="003430BD">
        <w:rPr>
          <w:rFonts w:cs="Times New Roman"/>
          <w:sz w:val="24"/>
          <w:szCs w:val="24"/>
        </w:rPr>
        <w:t>ка</w:t>
      </w:r>
      <w:r w:rsidRPr="003430BD">
        <w:rPr>
          <w:rFonts w:cs="Times New Roman"/>
          <w:sz w:val="24"/>
          <w:szCs w:val="24"/>
        </w:rPr>
        <w:t xml:space="preserve"> чувств</w:t>
      </w:r>
      <w:r w:rsidR="003430BD" w:rsidRPr="003430BD">
        <w:rPr>
          <w:rFonts w:cs="Times New Roman"/>
          <w:sz w:val="24"/>
          <w:szCs w:val="24"/>
        </w:rPr>
        <w:t>а</w:t>
      </w:r>
      <w:r w:rsidRPr="003430BD">
        <w:rPr>
          <w:rFonts w:cs="Times New Roman"/>
          <w:sz w:val="24"/>
          <w:szCs w:val="24"/>
        </w:rPr>
        <w:t xml:space="preserve"> сопереживания</w:t>
      </w:r>
      <w:r w:rsidR="003430BD" w:rsidRPr="003430BD">
        <w:rPr>
          <w:rFonts w:cs="Times New Roman"/>
          <w:sz w:val="24"/>
          <w:szCs w:val="24"/>
        </w:rPr>
        <w:t xml:space="preserve">, </w:t>
      </w:r>
      <w:proofErr w:type="spellStart"/>
      <w:r w:rsidR="003430BD" w:rsidRPr="003430BD">
        <w:rPr>
          <w:rFonts w:cs="Times New Roman"/>
          <w:sz w:val="24"/>
          <w:szCs w:val="24"/>
        </w:rPr>
        <w:t>эмпатии</w:t>
      </w:r>
      <w:proofErr w:type="spellEnd"/>
      <w:r w:rsidRPr="003430BD">
        <w:rPr>
          <w:rFonts w:cs="Times New Roman"/>
          <w:sz w:val="24"/>
          <w:szCs w:val="24"/>
        </w:rPr>
        <w:t>;</w:t>
      </w:r>
    </w:p>
    <w:p w:rsidR="00000000" w:rsidRPr="003430BD" w:rsidRDefault="003430BD" w:rsidP="003430BD">
      <w:pPr>
        <w:pStyle w:val="a3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Раз</w:t>
      </w:r>
      <w:r w:rsidR="00102429" w:rsidRPr="003430BD">
        <w:rPr>
          <w:rFonts w:cs="Times New Roman"/>
          <w:sz w:val="24"/>
          <w:szCs w:val="24"/>
        </w:rPr>
        <w:t>в</w:t>
      </w:r>
      <w:r w:rsidRPr="003430BD">
        <w:rPr>
          <w:rFonts w:cs="Times New Roman"/>
          <w:sz w:val="24"/>
          <w:szCs w:val="24"/>
        </w:rPr>
        <w:t>итие</w:t>
      </w:r>
      <w:r w:rsidR="00102429" w:rsidRPr="003430BD">
        <w:rPr>
          <w:rFonts w:cs="Times New Roman"/>
          <w:sz w:val="24"/>
          <w:szCs w:val="24"/>
        </w:rPr>
        <w:t xml:space="preserve"> умения конструктивного </w:t>
      </w:r>
      <w:r w:rsidRPr="003430BD">
        <w:rPr>
          <w:rFonts w:cs="Times New Roman"/>
          <w:sz w:val="24"/>
          <w:szCs w:val="24"/>
        </w:rPr>
        <w:t>выхода из</w:t>
      </w:r>
      <w:r w:rsidR="00102429" w:rsidRPr="003430BD">
        <w:rPr>
          <w:rFonts w:cs="Times New Roman"/>
          <w:sz w:val="24"/>
          <w:szCs w:val="24"/>
        </w:rPr>
        <w:t xml:space="preserve"> конфликтов;</w:t>
      </w:r>
    </w:p>
    <w:p w:rsidR="00000000" w:rsidRPr="003430BD" w:rsidRDefault="00102429" w:rsidP="003430BD">
      <w:pPr>
        <w:pStyle w:val="a3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Формиров</w:t>
      </w:r>
      <w:r w:rsidR="003430BD" w:rsidRPr="003430BD">
        <w:rPr>
          <w:rFonts w:cs="Times New Roman"/>
          <w:sz w:val="24"/>
          <w:szCs w:val="24"/>
        </w:rPr>
        <w:t>ание</w:t>
      </w:r>
      <w:r w:rsidRPr="003430BD">
        <w:rPr>
          <w:rFonts w:cs="Times New Roman"/>
          <w:sz w:val="24"/>
          <w:szCs w:val="24"/>
        </w:rPr>
        <w:t xml:space="preserve"> адекватн</w:t>
      </w:r>
      <w:r w:rsidR="003430BD" w:rsidRPr="003430BD">
        <w:rPr>
          <w:rFonts w:cs="Times New Roman"/>
          <w:sz w:val="24"/>
          <w:szCs w:val="24"/>
        </w:rPr>
        <w:t>ой</w:t>
      </w:r>
      <w:r w:rsidRPr="003430BD">
        <w:rPr>
          <w:rFonts w:cs="Times New Roman"/>
          <w:sz w:val="24"/>
          <w:szCs w:val="24"/>
        </w:rPr>
        <w:t xml:space="preserve"> самооценк</w:t>
      </w:r>
      <w:r w:rsidR="003430BD" w:rsidRPr="003430BD">
        <w:rPr>
          <w:rFonts w:cs="Times New Roman"/>
          <w:sz w:val="24"/>
          <w:szCs w:val="24"/>
        </w:rPr>
        <w:t>и</w:t>
      </w:r>
      <w:r w:rsidRPr="003430BD">
        <w:rPr>
          <w:rFonts w:cs="Times New Roman"/>
          <w:sz w:val="24"/>
          <w:szCs w:val="24"/>
        </w:rPr>
        <w:t>;</w:t>
      </w:r>
    </w:p>
    <w:p w:rsidR="00000000" w:rsidRPr="003430BD" w:rsidRDefault="00102429" w:rsidP="003430BD">
      <w:pPr>
        <w:pStyle w:val="a3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3430BD">
        <w:rPr>
          <w:rFonts w:cs="Times New Roman"/>
          <w:sz w:val="24"/>
          <w:szCs w:val="24"/>
        </w:rPr>
        <w:t>Разви</w:t>
      </w:r>
      <w:r w:rsidR="003430BD" w:rsidRPr="003430BD">
        <w:rPr>
          <w:rFonts w:cs="Times New Roman"/>
          <w:sz w:val="24"/>
          <w:szCs w:val="24"/>
        </w:rPr>
        <w:t>тие</w:t>
      </w:r>
      <w:r w:rsidRPr="003430BD">
        <w:rPr>
          <w:rFonts w:cs="Times New Roman"/>
          <w:sz w:val="24"/>
          <w:szCs w:val="24"/>
        </w:rPr>
        <w:t xml:space="preserve"> познавательн</w:t>
      </w:r>
      <w:r w:rsidR="003430BD" w:rsidRPr="003430BD">
        <w:rPr>
          <w:rFonts w:cs="Times New Roman"/>
          <w:sz w:val="24"/>
          <w:szCs w:val="24"/>
        </w:rPr>
        <w:t>ого</w:t>
      </w:r>
      <w:r w:rsidRPr="003430BD">
        <w:rPr>
          <w:rFonts w:cs="Times New Roman"/>
          <w:sz w:val="24"/>
          <w:szCs w:val="24"/>
        </w:rPr>
        <w:t xml:space="preserve"> интерес</w:t>
      </w:r>
      <w:r w:rsidR="003430BD" w:rsidRPr="003430BD">
        <w:rPr>
          <w:rFonts w:cs="Times New Roman"/>
          <w:sz w:val="24"/>
          <w:szCs w:val="24"/>
        </w:rPr>
        <w:t>а</w:t>
      </w:r>
      <w:r w:rsidRPr="003430BD">
        <w:rPr>
          <w:rFonts w:cs="Times New Roman"/>
          <w:sz w:val="24"/>
          <w:szCs w:val="24"/>
        </w:rPr>
        <w:t xml:space="preserve"> и критическо</w:t>
      </w:r>
      <w:r w:rsidR="003430BD" w:rsidRPr="003430BD">
        <w:rPr>
          <w:rFonts w:cs="Times New Roman"/>
          <w:sz w:val="24"/>
          <w:szCs w:val="24"/>
        </w:rPr>
        <w:t>го</w:t>
      </w:r>
      <w:r w:rsidRPr="003430BD">
        <w:rPr>
          <w:rFonts w:cs="Times New Roman"/>
          <w:sz w:val="24"/>
          <w:szCs w:val="24"/>
        </w:rPr>
        <w:t xml:space="preserve"> мышлени</w:t>
      </w:r>
      <w:r w:rsidR="003430BD" w:rsidRPr="003430BD">
        <w:rPr>
          <w:rFonts w:cs="Times New Roman"/>
          <w:sz w:val="24"/>
          <w:szCs w:val="24"/>
        </w:rPr>
        <w:t>я</w:t>
      </w:r>
      <w:r w:rsidRPr="003430BD">
        <w:rPr>
          <w:rFonts w:cs="Times New Roman"/>
          <w:sz w:val="24"/>
          <w:szCs w:val="24"/>
        </w:rPr>
        <w:t>.</w:t>
      </w:r>
    </w:p>
    <w:p w:rsidR="00136DA4" w:rsidRDefault="003430BD" w:rsidP="003430BD">
      <w:pPr>
        <w:tabs>
          <w:tab w:val="num" w:pos="720"/>
        </w:tabs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Наиболее эффективными формами</w:t>
      </w:r>
      <w:r w:rsidR="00136DA4" w:rsidRPr="00136DA4">
        <w:rPr>
          <w:rFonts w:cs="Times New Roman"/>
          <w:sz w:val="24"/>
          <w:szCs w:val="24"/>
        </w:rPr>
        <w:t xml:space="preserve"> социально-психологической коррекции аг</w:t>
      </w:r>
      <w:r>
        <w:rPr>
          <w:rFonts w:cs="Times New Roman"/>
          <w:sz w:val="24"/>
          <w:szCs w:val="24"/>
        </w:rPr>
        <w:t>рессивного поведения подростков являются: и</w:t>
      </w:r>
      <w:r w:rsidR="00102429" w:rsidRPr="00136DA4">
        <w:rPr>
          <w:rFonts w:cs="Times New Roman"/>
          <w:sz w:val="24"/>
          <w:szCs w:val="24"/>
        </w:rPr>
        <w:t>гра</w:t>
      </w:r>
      <w:r>
        <w:rPr>
          <w:rFonts w:cs="Times New Roman"/>
          <w:sz w:val="24"/>
          <w:szCs w:val="24"/>
        </w:rPr>
        <w:t>, творческое самовыражение</w:t>
      </w:r>
      <w:r w:rsidR="00102429" w:rsidRPr="00136DA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="00102429" w:rsidRPr="00136DA4">
        <w:rPr>
          <w:rFonts w:cs="Times New Roman"/>
          <w:sz w:val="24"/>
          <w:szCs w:val="24"/>
        </w:rPr>
        <w:t xml:space="preserve">пение, </w:t>
      </w:r>
      <w:r w:rsidR="00102429" w:rsidRPr="00136DA4">
        <w:rPr>
          <w:rFonts w:cs="Times New Roman"/>
          <w:sz w:val="24"/>
          <w:szCs w:val="24"/>
        </w:rPr>
        <w:lastRenderedPageBreak/>
        <w:t>рисование</w:t>
      </w:r>
      <w:r>
        <w:rPr>
          <w:rFonts w:cs="Times New Roman"/>
          <w:sz w:val="24"/>
          <w:szCs w:val="24"/>
        </w:rPr>
        <w:t>), с</w:t>
      </w:r>
      <w:r w:rsidR="00102429" w:rsidRPr="00136DA4">
        <w:rPr>
          <w:rFonts w:cs="Times New Roman"/>
          <w:sz w:val="24"/>
          <w:szCs w:val="24"/>
        </w:rPr>
        <w:t>оци</w:t>
      </w:r>
      <w:r>
        <w:rPr>
          <w:rFonts w:cs="Times New Roman"/>
          <w:sz w:val="24"/>
          <w:szCs w:val="24"/>
        </w:rPr>
        <w:t>ально-одобряемая деятельность (</w:t>
      </w:r>
      <w:r w:rsidR="00102429" w:rsidRPr="00136DA4">
        <w:rPr>
          <w:rFonts w:cs="Times New Roman"/>
          <w:sz w:val="24"/>
          <w:szCs w:val="24"/>
        </w:rPr>
        <w:t>уход за пенсионерами</w:t>
      </w:r>
      <w:r>
        <w:rPr>
          <w:rFonts w:cs="Times New Roman"/>
          <w:sz w:val="24"/>
          <w:szCs w:val="24"/>
        </w:rPr>
        <w:t>), з</w:t>
      </w:r>
      <w:r w:rsidR="00102429" w:rsidRPr="00136DA4">
        <w:rPr>
          <w:rFonts w:cs="Times New Roman"/>
          <w:sz w:val="24"/>
          <w:szCs w:val="24"/>
        </w:rPr>
        <w:t>анят</w:t>
      </w:r>
      <w:r w:rsidR="00102429" w:rsidRPr="00136DA4">
        <w:rPr>
          <w:rFonts w:cs="Times New Roman"/>
          <w:sz w:val="24"/>
          <w:szCs w:val="24"/>
        </w:rPr>
        <w:t>ие спортом</w:t>
      </w:r>
      <w:r>
        <w:rPr>
          <w:rFonts w:cs="Times New Roman"/>
          <w:sz w:val="24"/>
          <w:szCs w:val="24"/>
        </w:rPr>
        <w:t>, т</w:t>
      </w:r>
      <w:r w:rsidR="00102429" w:rsidRPr="00136DA4">
        <w:rPr>
          <w:rFonts w:cs="Times New Roman"/>
          <w:sz w:val="24"/>
          <w:szCs w:val="24"/>
        </w:rPr>
        <w:t>ренинги работы с эмоциональными состояниями</w:t>
      </w:r>
      <w:r>
        <w:rPr>
          <w:rFonts w:cs="Times New Roman"/>
          <w:sz w:val="24"/>
          <w:szCs w:val="24"/>
        </w:rPr>
        <w:t>, т</w:t>
      </w:r>
      <w:r w:rsidR="00102429" w:rsidRPr="00136DA4">
        <w:rPr>
          <w:rFonts w:cs="Times New Roman"/>
          <w:sz w:val="24"/>
          <w:szCs w:val="24"/>
        </w:rPr>
        <w:t>ренинги личностного роста</w:t>
      </w:r>
      <w:r>
        <w:rPr>
          <w:rFonts w:cs="Times New Roman"/>
          <w:sz w:val="24"/>
          <w:szCs w:val="24"/>
        </w:rPr>
        <w:t>.</w:t>
      </w:r>
    </w:p>
    <w:p w:rsidR="003430BD" w:rsidRPr="00136DA4" w:rsidRDefault="00406BCE" w:rsidP="003430BD">
      <w:pPr>
        <w:tabs>
          <w:tab w:val="num" w:pos="720"/>
        </w:tabs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Причины а</w:t>
      </w:r>
      <w:r w:rsidR="00755C68">
        <w:rPr>
          <w:rFonts w:cs="Times New Roman"/>
          <w:sz w:val="24"/>
          <w:szCs w:val="24"/>
        </w:rPr>
        <w:t>грессивно</w:t>
      </w:r>
      <w:r>
        <w:rPr>
          <w:rFonts w:cs="Times New Roman"/>
          <w:sz w:val="24"/>
          <w:szCs w:val="24"/>
        </w:rPr>
        <w:t>го</w:t>
      </w:r>
      <w:r w:rsidR="00755C68">
        <w:rPr>
          <w:rFonts w:cs="Times New Roman"/>
          <w:sz w:val="24"/>
          <w:szCs w:val="24"/>
        </w:rPr>
        <w:t xml:space="preserve"> поведени</w:t>
      </w:r>
      <w:r>
        <w:rPr>
          <w:rFonts w:cs="Times New Roman"/>
          <w:sz w:val="24"/>
          <w:szCs w:val="24"/>
        </w:rPr>
        <w:t>я</w:t>
      </w:r>
      <w:r w:rsidR="00755C68">
        <w:rPr>
          <w:rFonts w:cs="Times New Roman"/>
          <w:sz w:val="24"/>
          <w:szCs w:val="24"/>
        </w:rPr>
        <w:t xml:space="preserve"> школьников </w:t>
      </w:r>
      <w:r>
        <w:rPr>
          <w:rFonts w:cs="Times New Roman"/>
          <w:sz w:val="24"/>
          <w:szCs w:val="24"/>
        </w:rPr>
        <w:t>сводятся к неразвитому умению взаимодействовать в социуме. Основными направлениями коррекции являются развитие эмоциональной и коммуникативной сферы</w:t>
      </w:r>
      <w:r w:rsidR="00102429">
        <w:rPr>
          <w:rFonts w:cs="Times New Roman"/>
          <w:sz w:val="24"/>
          <w:szCs w:val="24"/>
        </w:rPr>
        <w:t xml:space="preserve"> у детей, работа с семьей при участии разных специалистов.</w:t>
      </w:r>
    </w:p>
    <w:sectPr w:rsidR="003430BD" w:rsidRPr="00136DA4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E77"/>
    <w:multiLevelType w:val="hybridMultilevel"/>
    <w:tmpl w:val="7AB26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6C82"/>
    <w:multiLevelType w:val="hybridMultilevel"/>
    <w:tmpl w:val="1B3C3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403EBF"/>
    <w:multiLevelType w:val="hybridMultilevel"/>
    <w:tmpl w:val="B394A296"/>
    <w:lvl w:ilvl="0" w:tplc="C6068E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38200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C2D7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F686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526C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926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9D43E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F833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8D4E6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C0710"/>
    <w:multiLevelType w:val="hybridMultilevel"/>
    <w:tmpl w:val="5420D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8836C8"/>
    <w:multiLevelType w:val="hybridMultilevel"/>
    <w:tmpl w:val="AE825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104525"/>
    <w:multiLevelType w:val="hybridMultilevel"/>
    <w:tmpl w:val="A8F43400"/>
    <w:lvl w:ilvl="0" w:tplc="33047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80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A5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4A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0C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C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6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2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882BA0"/>
    <w:multiLevelType w:val="hybridMultilevel"/>
    <w:tmpl w:val="A24A75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6A10D9"/>
    <w:multiLevelType w:val="hybridMultilevel"/>
    <w:tmpl w:val="1EB086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6B01B2"/>
    <w:multiLevelType w:val="hybridMultilevel"/>
    <w:tmpl w:val="7166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E468D"/>
    <w:multiLevelType w:val="hybridMultilevel"/>
    <w:tmpl w:val="84AC1CEC"/>
    <w:lvl w:ilvl="0" w:tplc="F82AF5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488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CE2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E8F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201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AA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870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4E5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0B8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391844"/>
    <w:multiLevelType w:val="hybridMultilevel"/>
    <w:tmpl w:val="358EE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B127E3"/>
    <w:multiLevelType w:val="hybridMultilevel"/>
    <w:tmpl w:val="C4CA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1172"/>
    <w:multiLevelType w:val="hybridMultilevel"/>
    <w:tmpl w:val="D1B8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53AFD"/>
    <w:multiLevelType w:val="hybridMultilevel"/>
    <w:tmpl w:val="526C7A44"/>
    <w:lvl w:ilvl="0" w:tplc="EEAA7C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62A854">
      <w:start w:val="148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CE2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201A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C07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3EC55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EC24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5AB2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B2A4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D7D33"/>
    <w:multiLevelType w:val="hybridMultilevel"/>
    <w:tmpl w:val="B5589198"/>
    <w:lvl w:ilvl="0" w:tplc="FB161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C2438">
      <w:start w:val="14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24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65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CD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E8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29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8A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B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B3AB8"/>
    <w:multiLevelType w:val="hybridMultilevel"/>
    <w:tmpl w:val="D95E9B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42"/>
    <w:rsid w:val="00050E42"/>
    <w:rsid w:val="000E1CD8"/>
    <w:rsid w:val="00102429"/>
    <w:rsid w:val="00131910"/>
    <w:rsid w:val="00136DA4"/>
    <w:rsid w:val="00182621"/>
    <w:rsid w:val="001843D7"/>
    <w:rsid w:val="002E616B"/>
    <w:rsid w:val="003430BD"/>
    <w:rsid w:val="003C76FC"/>
    <w:rsid w:val="003F1AD4"/>
    <w:rsid w:val="00406BCE"/>
    <w:rsid w:val="00727BF8"/>
    <w:rsid w:val="00755C68"/>
    <w:rsid w:val="00776D1C"/>
    <w:rsid w:val="00785891"/>
    <w:rsid w:val="007C6C3C"/>
    <w:rsid w:val="007F581A"/>
    <w:rsid w:val="009321EE"/>
    <w:rsid w:val="0095664D"/>
    <w:rsid w:val="00AC7EE6"/>
    <w:rsid w:val="00B53A3E"/>
    <w:rsid w:val="00CE6F84"/>
    <w:rsid w:val="00CF39AC"/>
    <w:rsid w:val="00D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F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4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5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26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5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4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2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68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3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6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9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4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1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2021-04-21T07:14:00Z</dcterms:created>
  <dcterms:modified xsi:type="dcterms:W3CDTF">2021-04-21T11:21:00Z</dcterms:modified>
</cp:coreProperties>
</file>