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344" w:rsidRPr="00BD7E5F" w:rsidRDefault="00813D82" w:rsidP="00AA2344">
      <w:pPr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Развитие</w:t>
      </w:r>
      <w:bookmarkStart w:id="0" w:name="_GoBack"/>
      <w:bookmarkEnd w:id="0"/>
      <w:r w:rsidR="00AA2344" w:rsidRPr="00BD7E5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слоговой структуры слова у дошкольников с ОНР.</w:t>
      </w:r>
    </w:p>
    <w:p w:rsidR="004B7987" w:rsidRPr="00BD7E5F" w:rsidRDefault="004B7987" w:rsidP="004B798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E5F">
        <w:rPr>
          <w:rFonts w:ascii="Times New Roman" w:hAnsi="Times New Roman" w:cs="Times New Roman"/>
          <w:snapToGrid w:val="0"/>
          <w:sz w:val="24"/>
          <w:szCs w:val="24"/>
        </w:rPr>
        <w:t>С каждым годом увеличивается число детей, страдающих тяжелыми нарушениями речи.</w:t>
      </w:r>
    </w:p>
    <w:p w:rsidR="004B7987" w:rsidRPr="00BD7E5F" w:rsidRDefault="00960BF4" w:rsidP="004B7987">
      <w:p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BD7E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логопедической работе с детьми часто на первый план выдвигается преодоление нед</w:t>
      </w:r>
      <w:r w:rsidRPr="00BD7E5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D7E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статков звукопроизношения и недооценивается значение раз</w:t>
      </w:r>
      <w:r w:rsidR="004B7987" w:rsidRPr="00BD7E5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вития слоговой структуры слова, хотя</w:t>
      </w:r>
      <w:r w:rsidRPr="00BD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987" w:rsidRPr="00BD7E5F">
        <w:rPr>
          <w:rFonts w:ascii="Times New Roman" w:hAnsi="Times New Roman" w:cs="Times New Roman"/>
          <w:snapToGrid w:val="0"/>
          <w:sz w:val="24"/>
          <w:szCs w:val="24"/>
        </w:rPr>
        <w:t>у большинства  детей с ОНР в той или иной степени присутствует нарушение слоговой структуры слова. Под понятием «слоговая структура» слова принято подразум</w:t>
      </w:r>
      <w:r w:rsidR="004B7987" w:rsidRPr="00BD7E5F"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="004B7987" w:rsidRPr="00BD7E5F">
        <w:rPr>
          <w:rFonts w:ascii="Times New Roman" w:hAnsi="Times New Roman" w:cs="Times New Roman"/>
          <w:snapToGrid w:val="0"/>
          <w:sz w:val="24"/>
          <w:szCs w:val="24"/>
        </w:rPr>
        <w:t>вать взаиморасположе</w:t>
      </w:r>
      <w:r w:rsidR="00FD7B3C" w:rsidRPr="00BD7E5F">
        <w:rPr>
          <w:rFonts w:ascii="Times New Roman" w:hAnsi="Times New Roman" w:cs="Times New Roman"/>
          <w:snapToGrid w:val="0"/>
          <w:sz w:val="24"/>
          <w:szCs w:val="24"/>
        </w:rPr>
        <w:t>ние и связь слогов в слове</w:t>
      </w:r>
      <w:r w:rsidR="00AA2344" w:rsidRPr="00BD7E5F">
        <w:rPr>
          <w:rFonts w:ascii="Times New Roman" w:hAnsi="Times New Roman" w:cs="Times New Roman"/>
          <w:snapToGrid w:val="0"/>
          <w:sz w:val="24"/>
          <w:szCs w:val="24"/>
        </w:rPr>
        <w:t>. Оценка нарушения слоговой структуры слова может служить ключом к дифференциальной диагностике различных нарушений речи.</w:t>
      </w:r>
    </w:p>
    <w:p w:rsidR="00FD7B3C" w:rsidRPr="00BD7E5F" w:rsidRDefault="00FD7B3C" w:rsidP="004B7987">
      <w:p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BD7E5F">
        <w:rPr>
          <w:rFonts w:ascii="Times New Roman" w:hAnsi="Times New Roman" w:cs="Times New Roman"/>
          <w:snapToGrid w:val="0"/>
          <w:sz w:val="24"/>
          <w:szCs w:val="24"/>
        </w:rPr>
        <w:t>Если в речи дошкольника имеются перестановки, пропуски или наращения звуков и сл</w:t>
      </w:r>
      <w:r w:rsidRPr="00BD7E5F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Pr="00BD7E5F">
        <w:rPr>
          <w:rFonts w:ascii="Times New Roman" w:hAnsi="Times New Roman" w:cs="Times New Roman"/>
          <w:snapToGrid w:val="0"/>
          <w:sz w:val="24"/>
          <w:szCs w:val="24"/>
        </w:rPr>
        <w:t xml:space="preserve">гов, значит, структура слов воспроизводится неверно. До трех лет это физиологически обусловлено, нормально. Однако, если дошкольник в 4 – 5 лет произносит </w:t>
      </w:r>
      <w:proofErr w:type="spellStart"/>
      <w:r w:rsidRPr="00BD7E5F">
        <w:rPr>
          <w:rFonts w:ascii="Times New Roman" w:hAnsi="Times New Roman" w:cs="Times New Roman"/>
          <w:snapToGrid w:val="0"/>
          <w:sz w:val="24"/>
          <w:szCs w:val="24"/>
        </w:rPr>
        <w:t>тевелизор</w:t>
      </w:r>
      <w:proofErr w:type="spellEnd"/>
      <w:r w:rsidRPr="00BD7E5F">
        <w:rPr>
          <w:rFonts w:ascii="Times New Roman" w:hAnsi="Times New Roman" w:cs="Times New Roman"/>
          <w:snapToGrid w:val="0"/>
          <w:sz w:val="24"/>
          <w:szCs w:val="24"/>
        </w:rPr>
        <w:t xml:space="preserve"> (т</w:t>
      </w:r>
      <w:r w:rsidRPr="00BD7E5F"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Pr="00BD7E5F">
        <w:rPr>
          <w:rFonts w:ascii="Times New Roman" w:hAnsi="Times New Roman" w:cs="Times New Roman"/>
          <w:snapToGrid w:val="0"/>
          <w:sz w:val="24"/>
          <w:szCs w:val="24"/>
        </w:rPr>
        <w:t xml:space="preserve">левизор), </w:t>
      </w:r>
      <w:proofErr w:type="spellStart"/>
      <w:r w:rsidRPr="00BD7E5F">
        <w:rPr>
          <w:rFonts w:ascii="Times New Roman" w:hAnsi="Times New Roman" w:cs="Times New Roman"/>
          <w:snapToGrid w:val="0"/>
          <w:sz w:val="24"/>
          <w:szCs w:val="24"/>
        </w:rPr>
        <w:t>ревевка</w:t>
      </w:r>
      <w:proofErr w:type="spellEnd"/>
      <w:r w:rsidRPr="00BD7E5F">
        <w:rPr>
          <w:rFonts w:ascii="Times New Roman" w:hAnsi="Times New Roman" w:cs="Times New Roman"/>
          <w:snapToGrid w:val="0"/>
          <w:sz w:val="24"/>
          <w:szCs w:val="24"/>
        </w:rPr>
        <w:t xml:space="preserve"> (веревка),</w:t>
      </w:r>
      <w:r w:rsidR="00B61923" w:rsidRPr="00BD7E5F">
        <w:rPr>
          <w:rFonts w:ascii="Times New Roman" w:hAnsi="Times New Roman" w:cs="Times New Roman"/>
          <w:snapToGrid w:val="0"/>
          <w:sz w:val="24"/>
          <w:szCs w:val="24"/>
        </w:rPr>
        <w:t xml:space="preserve"> ага (нога) и т.д., то это указывает на нарушение слоговой структуры слова. В таком случае ребенку требуется помощь специалиста – логопеда.</w:t>
      </w:r>
    </w:p>
    <w:p w:rsidR="00FD7B3C" w:rsidRPr="00BD7E5F" w:rsidRDefault="00B61923" w:rsidP="00B61923">
      <w:pPr>
        <w:spacing w:after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D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7B3C" w:rsidRPr="00BD7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B3C" w:rsidRPr="00BD7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Несформированность</w:t>
      </w:r>
      <w:proofErr w:type="spellEnd"/>
      <w:r w:rsidR="00FD7B3C" w:rsidRPr="00BD7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слоговой структуры слова у детей с общим недоразвитием речи имеет различную характеристику на разных уровнях развития речи.</w:t>
      </w:r>
    </w:p>
    <w:p w:rsidR="00FD7B3C" w:rsidRPr="00BD7E5F" w:rsidRDefault="00FD7B3C" w:rsidP="00FD7B3C">
      <w:pP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D7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</w:t>
      </w:r>
      <w:r w:rsidRPr="00BD7E5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первом уровне </w:t>
      </w:r>
      <w:r w:rsidRPr="00BD7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звуковое оформление речи очень нечетко и нестабильно. Дети владеют артикуляцией самых простых звуков, которыми заменяют отсутствующие у них. Хара</w:t>
      </w:r>
      <w:r w:rsidRPr="00BD7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</w:t>
      </w:r>
      <w:r w:rsidRPr="00BD7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терным для их речи является отсутствие слов. Дети не способны воспроизвести их слог</w:t>
      </w:r>
      <w:r w:rsidRPr="00BD7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</w:t>
      </w:r>
      <w:r w:rsidRPr="00BD7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вую структуру. Как правило, это неговорящие дети. Их активная речь состоит из отдел</w:t>
      </w:r>
      <w:r w:rsidRPr="00BD7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ь</w:t>
      </w:r>
      <w:r w:rsidRPr="00BD7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ных аморфных слов-корней </w:t>
      </w:r>
      <w:r w:rsidRPr="00BD7E5F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(</w:t>
      </w:r>
      <w:proofErr w:type="spellStart"/>
      <w:r w:rsidRPr="00BD7E5F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ма</w:t>
      </w:r>
      <w:proofErr w:type="spellEnd"/>
      <w:r w:rsidRPr="00BD7E5F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  <w:r w:rsidRPr="00BD7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вместо мама, </w:t>
      </w:r>
      <w:r w:rsidRPr="00BD7E5F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па </w:t>
      </w:r>
      <w:proofErr w:type="gramStart"/>
      <w:r w:rsidRPr="00BD7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вместо</w:t>
      </w:r>
      <w:proofErr w:type="gramEnd"/>
      <w:r w:rsidRPr="00BD7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папа, </w:t>
      </w:r>
      <w:proofErr w:type="spellStart"/>
      <w:r w:rsidRPr="00BD7E5F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ав</w:t>
      </w:r>
      <w:proofErr w:type="spellEnd"/>
      <w:r w:rsidRPr="00BD7E5F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  <w:r w:rsidRPr="00BD7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— собака, </w:t>
      </w:r>
      <w:r w:rsidRPr="00BD7E5F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би-би </w:t>
      </w:r>
      <w:r w:rsidRPr="00BD7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 м</w:t>
      </w:r>
      <w:r w:rsidRPr="00BD7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Pr="00BD7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шина и т.д.). У неговорящих детей, как правило, </w:t>
      </w:r>
      <w:proofErr w:type="gramStart"/>
      <w:r w:rsidRPr="00BD7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нет потребности </w:t>
      </w:r>
      <w:r w:rsidR="00B61923" w:rsidRPr="00BD7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BD7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подражать</w:t>
      </w:r>
      <w:proofErr w:type="gramEnd"/>
      <w:r w:rsidRPr="00BD7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слову взро</w:t>
      </w:r>
      <w:r w:rsidRPr="00BD7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</w:t>
      </w:r>
      <w:r w:rsidRPr="00BD7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лого, а при наличии подражательной деятельности она реализуется в слоговых компле</w:t>
      </w:r>
      <w:r w:rsidRPr="00BD7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</w:t>
      </w:r>
      <w:r w:rsidRPr="00BD7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сах, состоящих из двух-трех плохо артикулируемых звуков: «согласный + гласный» или, наоборот, «гласный + согласный». В активном словаре неговорящих детей насчитывается от 5—10 до 25—27 слов.</w:t>
      </w:r>
    </w:p>
    <w:p w:rsidR="00FD7B3C" w:rsidRPr="00BD7E5F" w:rsidRDefault="00FD7B3C" w:rsidP="00FD7B3C">
      <w:pP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D7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</w:t>
      </w:r>
      <w:r w:rsidRPr="00BD7E5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втором уровне </w:t>
      </w:r>
      <w:r w:rsidRPr="00BD7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речевого развития отчетливо выявляются затруднения в воспроизвед</w:t>
      </w:r>
      <w:r w:rsidRPr="00BD7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</w:t>
      </w:r>
      <w:r w:rsidRPr="00BD7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нии слоговых структур. Детям доступно воспроизведение односложных и лишь в некот</w:t>
      </w:r>
      <w:r w:rsidRPr="00BD7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</w:t>
      </w:r>
      <w:r w:rsidRPr="00BD7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рых случаях — двухсложных слов, состоящих из прямых слогов. Наибольшие затрудн</w:t>
      </w:r>
      <w:r w:rsidRPr="00BD7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</w:t>
      </w:r>
      <w:r w:rsidRPr="00BD7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ния вызывает произношение одно- и двухсложных слов со стечением согласных в слоге, а также трехсложных. Многосложные структуры часто редуцируются. Все названные иск</w:t>
      </w:r>
      <w:r w:rsidRPr="00BD7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Pr="00BD7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жения слоговой структуры наиболее отчетливо проявляются в самостоятельной фразовой речи. Количественный запас </w:t>
      </w:r>
      <w:proofErr w:type="gramStart"/>
      <w:r w:rsidRPr="00BD7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слов</w:t>
      </w:r>
      <w:proofErr w:type="gramEnd"/>
      <w:r w:rsidRPr="00BD7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объем аморфных предложений может быть разным, но характерная черта этого уровня — полное или частичное отсутствие способности к слов</w:t>
      </w:r>
      <w:r w:rsidRPr="00BD7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</w:t>
      </w:r>
      <w:r w:rsidRPr="00BD7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изменению. Иначе говоря, в своей речи дети используют слова только в той форме, кот</w:t>
      </w:r>
      <w:r w:rsidRPr="00BD7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</w:t>
      </w:r>
      <w:r w:rsidRPr="00BD7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рая была ими усвоена от окружающих. Например, форма именительного падежа еди</w:t>
      </w:r>
      <w:r w:rsidRPr="00BD7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</w:t>
      </w:r>
      <w:r w:rsidRPr="00BD7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ственного числа употребляется на месте всех других падежных форм. У более развитых детей можно выявить две формы одного и того же слова.</w:t>
      </w:r>
    </w:p>
    <w:p w:rsidR="00FD7B3C" w:rsidRPr="00BD7E5F" w:rsidRDefault="00FD7B3C" w:rsidP="00FD7B3C">
      <w:pP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D7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</w:t>
      </w:r>
      <w:r w:rsidRPr="00BD7E5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третьем уровне </w:t>
      </w:r>
      <w:r w:rsidRPr="00BD7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развития речи зачастую происходит смешение звуков, близких по а</w:t>
      </w:r>
      <w:r w:rsidRPr="00BD7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</w:t>
      </w:r>
      <w:r w:rsidRPr="00BD7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тикуляционным и акустическим признакам. Развивается умение пользоваться словами со сложной слоговой структурой, однако этот процесс идет трудно, о чем свидетельствует склонность детей к перестановке звуков и слогов</w:t>
      </w:r>
      <w:r w:rsidR="007D266D" w:rsidRPr="00BD7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7D266D" w:rsidRPr="00BD7E5F" w:rsidRDefault="007D266D" w:rsidP="007D266D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BD7E5F">
        <w:rPr>
          <w:rFonts w:ascii="Times New Roman" w:hAnsi="Times New Roman" w:cs="Times New Roman"/>
          <w:snapToGrid w:val="0"/>
          <w:sz w:val="24"/>
          <w:szCs w:val="24"/>
        </w:rPr>
        <w:t>Нарушения слоговой структуры слова  удерживаются в речи дошкольников с ОНР дол</w:t>
      </w:r>
      <w:r w:rsidRPr="00BD7E5F">
        <w:rPr>
          <w:rFonts w:ascii="Times New Roman" w:hAnsi="Times New Roman" w:cs="Times New Roman"/>
          <w:snapToGrid w:val="0"/>
          <w:sz w:val="24"/>
          <w:szCs w:val="24"/>
        </w:rPr>
        <w:t>ь</w:t>
      </w:r>
      <w:r w:rsidRPr="00BD7E5F">
        <w:rPr>
          <w:rFonts w:ascii="Times New Roman" w:hAnsi="Times New Roman" w:cs="Times New Roman"/>
          <w:snapToGrid w:val="0"/>
          <w:sz w:val="24"/>
          <w:szCs w:val="24"/>
        </w:rPr>
        <w:t>ше, чем недостатки произношения отдельных звуков. Слоговая структура слова, усвое</w:t>
      </w:r>
      <w:r w:rsidRPr="00BD7E5F">
        <w:rPr>
          <w:rFonts w:ascii="Times New Roman" w:hAnsi="Times New Roman" w:cs="Times New Roman"/>
          <w:snapToGrid w:val="0"/>
          <w:sz w:val="24"/>
          <w:szCs w:val="24"/>
        </w:rPr>
        <w:t>н</w:t>
      </w:r>
      <w:r w:rsidRPr="00BD7E5F">
        <w:rPr>
          <w:rFonts w:ascii="Times New Roman" w:hAnsi="Times New Roman" w:cs="Times New Roman"/>
          <w:snapToGrid w:val="0"/>
          <w:sz w:val="24"/>
          <w:szCs w:val="24"/>
        </w:rPr>
        <w:lastRenderedPageBreak/>
        <w:t>ная в изолированном произношении, нередко вновь искажается при включении слова во фразу или самостоятельную речь.</w:t>
      </w:r>
    </w:p>
    <w:p w:rsidR="007D266D" w:rsidRPr="00BD7E5F" w:rsidRDefault="007D266D" w:rsidP="007D266D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BD7E5F">
        <w:rPr>
          <w:rFonts w:ascii="Times New Roman" w:hAnsi="Times New Roman" w:cs="Times New Roman"/>
          <w:snapToGrid w:val="0"/>
          <w:sz w:val="24"/>
          <w:szCs w:val="24"/>
        </w:rPr>
        <w:t>Большое значение для правильного произнесения  слогового состава слова играет степень знакомства с ним – малознакомые слова искажаются чаще, чем слова, хорошо известные ребенку.</w:t>
      </w:r>
    </w:p>
    <w:p w:rsidR="007D266D" w:rsidRPr="00BD7E5F" w:rsidRDefault="007D266D" w:rsidP="007D266D">
      <w:pP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D7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Если это нарушение вовремя не исправить, в дальнейшем оно приведет к негативным и</w:t>
      </w:r>
      <w:r w:rsidRPr="00BD7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</w:t>
      </w:r>
      <w:r w:rsidRPr="00BD7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менениям в развитии личности ребенка, таким как формирование замкнутости и зако</w:t>
      </w:r>
      <w:r w:rsidRPr="00BD7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</w:t>
      </w:r>
      <w:r w:rsidRPr="00BD7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плексованности, что будет мешать ему не только в обучении, но и в общении со сверстн</w:t>
      </w:r>
      <w:r w:rsidRPr="00BD7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</w:t>
      </w:r>
      <w:r w:rsidRPr="00BD7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ками и взрослыми.</w:t>
      </w:r>
    </w:p>
    <w:p w:rsidR="007D266D" w:rsidRPr="00BD7E5F" w:rsidRDefault="007D266D" w:rsidP="007D26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E5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="004A5D57" w:rsidRPr="00BD7E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D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помощь детям</w:t>
      </w:r>
      <w:r w:rsidR="004A5D57" w:rsidRPr="00BD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нарушением слоговой структуры слова</w:t>
      </w:r>
      <w:r w:rsidRPr="00BD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максимал</w:t>
      </w:r>
      <w:r w:rsidRPr="00BD7E5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D7E5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эффективной, необходимы</w:t>
      </w:r>
      <w:r w:rsidR="00AA2344" w:rsidRPr="00BD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D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ранняя диагностика и соответствующая коррекционная ра</w:t>
      </w:r>
      <w:r w:rsidRPr="00BD7E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бота.</w:t>
      </w:r>
    </w:p>
    <w:p w:rsidR="00364FB1" w:rsidRPr="00BD7E5F" w:rsidRDefault="00364FB1" w:rsidP="004B7987">
      <w:pP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D7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протяжении всего периода работы следует учитывать, что формирование слоговой структуры слова ведется по двум направлениям:</w:t>
      </w:r>
    </w:p>
    <w:p w:rsidR="00364FB1" w:rsidRPr="00BD7E5F" w:rsidRDefault="00364FB1" w:rsidP="004B7987">
      <w:pP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D7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 развитие имитационной способности, т.е. формирование умений к отраженному во</w:t>
      </w:r>
      <w:r w:rsidRPr="00BD7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</w:t>
      </w:r>
      <w:r w:rsidRPr="00BD7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произведению слогового контура;</w:t>
      </w:r>
    </w:p>
    <w:p w:rsidR="00364FB1" w:rsidRPr="00BD7E5F" w:rsidRDefault="00364FB1" w:rsidP="004B7987">
      <w:pP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D7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— постоянный контроль за </w:t>
      </w:r>
      <w:proofErr w:type="spellStart"/>
      <w:r w:rsidRPr="00BD7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звукослоговой</w:t>
      </w:r>
      <w:proofErr w:type="spellEnd"/>
      <w:r w:rsidRPr="00BD7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наполняемостью слова.</w:t>
      </w:r>
    </w:p>
    <w:p w:rsidR="004A5D57" w:rsidRPr="00BD7E5F" w:rsidRDefault="004A5D57" w:rsidP="004A5D57">
      <w:pP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D7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Рекомендуется использовать преимущественно игровую форму занятий, лишь таким о</w:t>
      </w:r>
      <w:r w:rsidRPr="00BD7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</w:t>
      </w:r>
      <w:r w:rsidRPr="00BD7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разом можно вызвать потребность в общении, интерес к упражнениям, что, в свою оч</w:t>
      </w:r>
      <w:r w:rsidRPr="00BD7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</w:t>
      </w:r>
      <w:r w:rsidRPr="00BD7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редь, будет обеспечивать эмоциональность воздействия и способствовать развитию реч</w:t>
      </w:r>
      <w:r w:rsidRPr="00BD7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</w:t>
      </w:r>
      <w:r w:rsidRPr="00BD7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вого подражания.</w:t>
      </w:r>
    </w:p>
    <w:p w:rsidR="00B61923" w:rsidRPr="00BD7E5F" w:rsidRDefault="004A5D57" w:rsidP="00B61923">
      <w:pP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D7E5F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</w:t>
      </w:r>
      <w:r w:rsidR="00B61923" w:rsidRPr="00BD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D7E5F">
        <w:rPr>
          <w:rFonts w:ascii="Times New Roman" w:hAnsi="Times New Roman" w:cs="Times New Roman"/>
          <w:sz w:val="24"/>
          <w:szCs w:val="24"/>
        </w:rPr>
        <w:t>и</w:t>
      </w:r>
      <w:r w:rsidR="00B61923" w:rsidRPr="00BD7E5F">
        <w:rPr>
          <w:rFonts w:ascii="Times New Roman" w:hAnsi="Times New Roman" w:cs="Times New Roman"/>
          <w:sz w:val="24"/>
          <w:szCs w:val="24"/>
        </w:rPr>
        <w:t>сследования показывают, что специальная коррекция нарушений слог</w:t>
      </w:r>
      <w:r w:rsidR="00B61923" w:rsidRPr="00BD7E5F">
        <w:rPr>
          <w:rFonts w:ascii="Times New Roman" w:hAnsi="Times New Roman" w:cs="Times New Roman"/>
          <w:sz w:val="24"/>
          <w:szCs w:val="24"/>
        </w:rPr>
        <w:t>о</w:t>
      </w:r>
      <w:r w:rsidR="00B61923" w:rsidRPr="00BD7E5F">
        <w:rPr>
          <w:rFonts w:ascii="Times New Roman" w:hAnsi="Times New Roman" w:cs="Times New Roman"/>
          <w:sz w:val="24"/>
          <w:szCs w:val="24"/>
        </w:rPr>
        <w:t>вой структуры слова не всегда оказывается успешной – трудности сохраняются в школ</w:t>
      </w:r>
      <w:r w:rsidR="00B61923" w:rsidRPr="00BD7E5F">
        <w:rPr>
          <w:rFonts w:ascii="Times New Roman" w:hAnsi="Times New Roman" w:cs="Times New Roman"/>
          <w:sz w:val="24"/>
          <w:szCs w:val="24"/>
        </w:rPr>
        <w:t>ь</w:t>
      </w:r>
      <w:r w:rsidR="00B61923" w:rsidRPr="00BD7E5F">
        <w:rPr>
          <w:rFonts w:ascii="Times New Roman" w:hAnsi="Times New Roman" w:cs="Times New Roman"/>
          <w:sz w:val="24"/>
          <w:szCs w:val="24"/>
        </w:rPr>
        <w:t>ном возрасте и проецируются на процессы письма.</w:t>
      </w:r>
    </w:p>
    <w:p w:rsidR="00E002E0" w:rsidRPr="00BD7E5F" w:rsidRDefault="004A5D57" w:rsidP="004B7987">
      <w:pP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D7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Список литературы:</w:t>
      </w:r>
    </w:p>
    <w:p w:rsidR="004A5D57" w:rsidRPr="00BD7E5F" w:rsidRDefault="004A5D57" w:rsidP="00BD7E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Pr="00BD7E5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</w:t>
      </w:r>
      <w:r w:rsidRPr="00BD7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D7E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Бабина Г.В., </w:t>
      </w:r>
      <w:proofErr w:type="spellStart"/>
      <w:r w:rsidRPr="00BD7E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Сафонкина</w:t>
      </w:r>
      <w:proofErr w:type="spellEnd"/>
      <w:r w:rsidRPr="00BD7E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Н.Ю. Б 12    Слоговая структура слова: обследование и форм</w:t>
      </w:r>
      <w:r w:rsidRPr="00BD7E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BD7E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рование у детей с недоразвитием речи. Учебно-методическое пособие. - М.: Книголюб, 2005. Серия «Логопедические технологии». - 96 с.</w:t>
      </w:r>
    </w:p>
    <w:p w:rsidR="00BD7E5F" w:rsidRDefault="004A5D57" w:rsidP="00BD7E5F">
      <w:pP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D7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2.Большакова С.Е. Формируем слоговую структуру слова. – М.: ТЦ Сфера, 2006. – 32с.</w:t>
      </w:r>
      <w:r w:rsidR="00C36B4C" w:rsidRPr="00BD7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(«Конфетка»)</w:t>
      </w:r>
    </w:p>
    <w:p w:rsidR="001772A2" w:rsidRPr="001772A2" w:rsidRDefault="00BD7E5F" w:rsidP="00BD7E5F">
      <w:pP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="00C36B4C" w:rsidRPr="00BD7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="001772A2" w:rsidRPr="00BD7E5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proofErr w:type="spellStart"/>
      <w:r w:rsidR="001772A2" w:rsidRPr="00BD7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Курдвановская</w:t>
      </w:r>
      <w:proofErr w:type="spellEnd"/>
      <w:r w:rsidR="001772A2" w:rsidRPr="00BD7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Н.В., Ванюкова Л.С. </w:t>
      </w:r>
      <w:r w:rsidR="001772A2" w:rsidRPr="001772A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Формирование слоговой структуры слова:</w:t>
      </w:r>
      <w:r w:rsidR="001772A2" w:rsidRPr="00BD7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1772A2" w:rsidRPr="001772A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логоп</w:t>
      </w:r>
      <w:r w:rsidR="001772A2" w:rsidRPr="001772A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</w:t>
      </w:r>
      <w:r w:rsidR="001772A2" w:rsidRPr="001772A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дические задания</w:t>
      </w:r>
      <w:r w:rsidR="001772A2" w:rsidRPr="00BD7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- </w:t>
      </w:r>
      <w:r w:rsidR="001772A2" w:rsidRPr="001772A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М.: ТЦ Сфера, 2007.</w:t>
      </w:r>
    </w:p>
    <w:p w:rsidR="00BD7E5F" w:rsidRPr="00BD7E5F" w:rsidRDefault="00BD7E5F" w:rsidP="00BD7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E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4.</w:t>
      </w:r>
      <w:r w:rsidRPr="00BD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Ткаченко Т. А. Логопедическая тетрадь: Развитие фонематического восприятия и нав</w:t>
      </w:r>
      <w:r w:rsidRPr="00BD7E5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D7E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звукового анализа. СПб</w:t>
      </w:r>
      <w:proofErr w:type="gramStart"/>
      <w:r w:rsidRPr="00BD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BD7E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Детство-Пресс, 1998.</w:t>
      </w:r>
    </w:p>
    <w:p w:rsidR="00960BF4" w:rsidRPr="00BD7E5F" w:rsidRDefault="00960BF4" w:rsidP="00E002E0">
      <w:pPr>
        <w:rPr>
          <w:rFonts w:ascii="Times New Roman" w:hAnsi="Times New Roman" w:cs="Times New Roman"/>
          <w:sz w:val="24"/>
          <w:szCs w:val="24"/>
        </w:rPr>
      </w:pPr>
    </w:p>
    <w:sectPr w:rsidR="00960BF4" w:rsidRPr="00BD7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E0"/>
    <w:rsid w:val="001772A2"/>
    <w:rsid w:val="00364FB1"/>
    <w:rsid w:val="00454158"/>
    <w:rsid w:val="004A5D57"/>
    <w:rsid w:val="004B7987"/>
    <w:rsid w:val="004F15A0"/>
    <w:rsid w:val="007D266D"/>
    <w:rsid w:val="007E560A"/>
    <w:rsid w:val="00813D82"/>
    <w:rsid w:val="00960BF4"/>
    <w:rsid w:val="00AA2344"/>
    <w:rsid w:val="00B61923"/>
    <w:rsid w:val="00BD7E5F"/>
    <w:rsid w:val="00C36B4C"/>
    <w:rsid w:val="00E002E0"/>
    <w:rsid w:val="00FD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FB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60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FB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60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2020-12-28T12:54:00Z</dcterms:created>
  <dcterms:modified xsi:type="dcterms:W3CDTF">2020-12-29T08:00:00Z</dcterms:modified>
</cp:coreProperties>
</file>