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F4" w:rsidRDefault="00087EF4" w:rsidP="00087EF4">
      <w:pPr>
        <w:jc w:val="center"/>
      </w:pPr>
      <w:r>
        <w:rPr>
          <w:rFonts w:ascii="Times New Roman" w:hAnsi="Times New Roman"/>
          <w:color w:val="000000"/>
          <w:sz w:val="24"/>
        </w:rPr>
        <w:t>АДМИНИСТРАЦИЯ ГОРОДСКОГО ОКРУГА САМАРА</w:t>
      </w:r>
      <w:r>
        <w:rPr>
          <w:rFonts w:ascii="Times New Roman" w:hAnsi="Times New Roman"/>
          <w:sz w:val="24"/>
        </w:rPr>
        <w:t xml:space="preserve"> </w:t>
      </w:r>
    </w:p>
    <w:p w:rsidR="00087EF4" w:rsidRDefault="00087EF4" w:rsidP="00087EF4">
      <w:pPr>
        <w:ind w:left="-360" w:right="-469"/>
        <w:jc w:val="center"/>
      </w:pPr>
      <w:r>
        <w:rPr>
          <w:rFonts w:ascii="Times New Roman" w:hAnsi="Times New Roman"/>
          <w:color w:val="000000"/>
          <w:sz w:val="24"/>
        </w:rPr>
        <w:t>ДЕПАРТАМЕНТ КУЛЬТУРЫ И МОЛОДЕЖНОЙ ПОЛИТИКИ</w:t>
      </w:r>
    </w:p>
    <w:p w:rsidR="00087EF4" w:rsidRDefault="00087EF4" w:rsidP="00087EF4">
      <w:pPr>
        <w:ind w:left="-357" w:right="-369"/>
        <w:jc w:val="center"/>
      </w:pPr>
      <w:r>
        <w:rPr>
          <w:rFonts w:ascii="Times New Roman" w:hAnsi="Times New Roman"/>
          <w:color w:val="000000"/>
          <w:sz w:val="28"/>
        </w:rPr>
        <w:t>Муниципальное бюджетное учреждение</w:t>
      </w:r>
    </w:p>
    <w:p w:rsidR="00087EF4" w:rsidRDefault="00087EF4" w:rsidP="00087EF4">
      <w:pPr>
        <w:ind w:left="-357" w:right="-369"/>
        <w:jc w:val="center"/>
      </w:pPr>
      <w:r>
        <w:rPr>
          <w:rFonts w:ascii="Times New Roman" w:hAnsi="Times New Roman"/>
          <w:color w:val="000000"/>
          <w:sz w:val="28"/>
        </w:rPr>
        <w:t>дополнительного образования городского округа Самара</w:t>
      </w:r>
    </w:p>
    <w:p w:rsidR="00087EF4" w:rsidRDefault="00087EF4" w:rsidP="00087EF4">
      <w:pPr>
        <w:ind w:left="-360" w:right="-366"/>
        <w:jc w:val="center"/>
      </w:pPr>
      <w:r>
        <w:rPr>
          <w:rFonts w:ascii="Times New Roman" w:hAnsi="Times New Roman"/>
          <w:b/>
          <w:caps/>
          <w:color w:val="000000"/>
          <w:sz w:val="32"/>
        </w:rPr>
        <w:t>«ДЕТСКАЯ МУЗЫКАЛЬНАЯ ШКОЛА № 19»</w:t>
      </w:r>
    </w:p>
    <w:p w:rsidR="00087EF4" w:rsidRDefault="00087EF4" w:rsidP="00087EF4">
      <w:pPr>
        <w:jc w:val="center"/>
      </w:pPr>
      <w:r>
        <w:rPr>
          <w:rFonts w:ascii="Times New Roman" w:hAnsi="Times New Roman"/>
          <w:caps/>
          <w:color w:val="000000"/>
          <w:sz w:val="32"/>
        </w:rPr>
        <w:t>(МБУ ДО г.о.Самара «ДМШ № 19»)</w:t>
      </w:r>
    </w:p>
    <w:p w:rsidR="00087EF4" w:rsidRDefault="00087EF4" w:rsidP="00087EF4">
      <w:pPr>
        <w:spacing w:line="192" w:lineRule="auto"/>
        <w:jc w:val="center"/>
      </w:pPr>
    </w:p>
    <w:p w:rsidR="00087EF4" w:rsidRDefault="00087EF4" w:rsidP="00087EF4">
      <w:pPr>
        <w:jc w:val="center"/>
      </w:pPr>
      <w:r>
        <w:rPr>
          <w:rFonts w:ascii="Times New Roman" w:hAnsi="Times New Roman"/>
          <w:sz w:val="20"/>
        </w:rPr>
        <w:t>РОССИЯ, 443074, г. Самара, ул. М.Тореза, 115</w:t>
      </w:r>
    </w:p>
    <w:p w:rsidR="00087EF4" w:rsidRDefault="00087EF4" w:rsidP="00087EF4">
      <w:pPr>
        <w:jc w:val="center"/>
      </w:pPr>
      <w:r>
        <w:rPr>
          <w:rFonts w:ascii="Times New Roman" w:hAnsi="Times New Roman"/>
          <w:sz w:val="20"/>
        </w:rPr>
        <w:t xml:space="preserve">тел.: (846) 262-11-29, 262-07-63, факс: 267-93-38, </w:t>
      </w:r>
      <w:proofErr w:type="spellStart"/>
      <w:r>
        <w:rPr>
          <w:rFonts w:ascii="Times New Roman" w:hAnsi="Times New Roman"/>
          <w:sz w:val="20"/>
        </w:rPr>
        <w:t>e-mail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sz w:val="20"/>
          </w:rPr>
          <w:t>detmusic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19@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yandex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.</w:t>
        </w:r>
        <w:r>
          <w:rPr>
            <w:rStyle w:val="a4"/>
            <w:rFonts w:ascii="Times New Roman" w:hAnsi="Times New Roman"/>
            <w:vanish/>
            <w:sz w:val="20"/>
          </w:rPr>
          <w:t>HYPERLINK "mailto:detmusic19@yandex.ru"</w:t>
        </w:r>
        <w:r>
          <w:rPr>
            <w:rStyle w:val="a4"/>
            <w:rFonts w:ascii="Times New Roman" w:hAnsi="Times New Roman"/>
            <w:sz w:val="20"/>
          </w:rPr>
          <w:t>ru</w:t>
        </w:r>
      </w:hyperlink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  <w:r>
        <w:rPr>
          <w:rFonts w:ascii="Times New Roman" w:hAnsi="Times New Roman"/>
          <w:b/>
          <w:sz w:val="40"/>
        </w:rPr>
        <w:t>Методическая работа</w:t>
      </w:r>
    </w:p>
    <w:p w:rsidR="00087EF4" w:rsidRDefault="00087EF4" w:rsidP="00087EF4">
      <w:pPr>
        <w:jc w:val="center"/>
      </w:pPr>
    </w:p>
    <w:p w:rsidR="00087EF4" w:rsidRDefault="00087EF4" w:rsidP="00087EF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6E95D969">
        <w:rPr>
          <w:b/>
          <w:bCs/>
          <w:sz w:val="32"/>
          <w:szCs w:val="32"/>
        </w:rPr>
        <w:t>О</w:t>
      </w:r>
      <w:r w:rsidRPr="007B01F4">
        <w:rPr>
          <w:rFonts w:ascii="Times New Roman" w:hAnsi="Times New Roman"/>
          <w:b/>
          <w:bCs/>
          <w:sz w:val="32"/>
          <w:szCs w:val="32"/>
        </w:rPr>
        <w:t xml:space="preserve"> развитии внутреннего слуха, творческой инициативы </w:t>
      </w:r>
    </w:p>
    <w:p w:rsidR="00087EF4" w:rsidRDefault="00087EF4" w:rsidP="00087EF4">
      <w:pPr>
        <w:jc w:val="center"/>
      </w:pPr>
      <w:r w:rsidRPr="007B01F4">
        <w:rPr>
          <w:rFonts w:ascii="Times New Roman" w:hAnsi="Times New Roman"/>
          <w:b/>
          <w:bCs/>
          <w:sz w:val="32"/>
          <w:szCs w:val="32"/>
        </w:rPr>
        <w:t xml:space="preserve">и фантазии на индивидуальных занятиях в </w:t>
      </w:r>
      <w:r w:rsidR="00ED3B58">
        <w:rPr>
          <w:rFonts w:ascii="Times New Roman" w:hAnsi="Times New Roman"/>
          <w:b/>
          <w:bCs/>
          <w:sz w:val="32"/>
          <w:szCs w:val="32"/>
        </w:rPr>
        <w:t>классе фортепиано</w:t>
      </w:r>
    </w:p>
    <w:p w:rsidR="00087EF4" w:rsidRDefault="00087EF4" w:rsidP="00087EF4">
      <w:pPr>
        <w:spacing w:line="360" w:lineRule="auto"/>
        <w:jc w:val="center"/>
      </w:pPr>
      <w:r>
        <w:rPr>
          <w:rFonts w:ascii="Times New Roman" w:hAnsi="Times New Roman"/>
          <w:b/>
          <w:sz w:val="36"/>
        </w:rPr>
        <w:t xml:space="preserve"> </w:t>
      </w: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center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spacing w:line="36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Составитель</w:t>
      </w:r>
    </w:p>
    <w:p w:rsidR="00087EF4" w:rsidRDefault="00087EF4" w:rsidP="00087EF4">
      <w:pPr>
        <w:spacing w:line="36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преподаватель школы</w:t>
      </w:r>
    </w:p>
    <w:p w:rsidR="00087EF4" w:rsidRDefault="00087EF4" w:rsidP="00087EF4">
      <w:pPr>
        <w:spacing w:line="36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Павлова И.Н.</w:t>
      </w:r>
    </w:p>
    <w:p w:rsidR="00087EF4" w:rsidRDefault="00087EF4" w:rsidP="00087EF4"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87EF4" w:rsidRDefault="00087EF4" w:rsidP="00087EF4"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right"/>
      </w:pPr>
    </w:p>
    <w:p w:rsidR="00087EF4" w:rsidRDefault="00087EF4" w:rsidP="00087EF4">
      <w:pPr>
        <w:jc w:val="center"/>
        <w:rPr>
          <w:rFonts w:ascii="Times New Roman" w:hAnsi="Times New Roman"/>
          <w:sz w:val="28"/>
        </w:rPr>
      </w:pPr>
    </w:p>
    <w:p w:rsidR="00087EF4" w:rsidRDefault="00087EF4" w:rsidP="00087EF4">
      <w:pPr>
        <w:jc w:val="center"/>
        <w:rPr>
          <w:rFonts w:ascii="Times New Roman" w:hAnsi="Times New Roman"/>
          <w:sz w:val="28"/>
        </w:rPr>
      </w:pPr>
    </w:p>
    <w:p w:rsidR="00087EF4" w:rsidRDefault="00087EF4" w:rsidP="00087EF4">
      <w:pPr>
        <w:jc w:val="center"/>
        <w:rPr>
          <w:rFonts w:ascii="Times New Roman" w:hAnsi="Times New Roman"/>
          <w:sz w:val="28"/>
        </w:rPr>
      </w:pPr>
    </w:p>
    <w:p w:rsidR="00087EF4" w:rsidRDefault="00087EF4" w:rsidP="00087EF4">
      <w:pPr>
        <w:jc w:val="center"/>
        <w:rPr>
          <w:rFonts w:ascii="Times New Roman" w:hAnsi="Times New Roman"/>
          <w:sz w:val="28"/>
        </w:rPr>
      </w:pPr>
    </w:p>
    <w:p w:rsidR="00087EF4" w:rsidRDefault="00087EF4" w:rsidP="00087EF4">
      <w:pPr>
        <w:jc w:val="center"/>
        <w:rPr>
          <w:rFonts w:ascii="Times New Roman" w:hAnsi="Times New Roman"/>
          <w:sz w:val="28"/>
        </w:rPr>
      </w:pPr>
    </w:p>
    <w:p w:rsidR="00087EF4" w:rsidRDefault="00087EF4" w:rsidP="00087EF4">
      <w:pPr>
        <w:jc w:val="center"/>
        <w:rPr>
          <w:rFonts w:ascii="Times New Roman" w:hAnsi="Times New Roman"/>
          <w:sz w:val="28"/>
        </w:rPr>
      </w:pPr>
    </w:p>
    <w:p w:rsidR="00087EF4" w:rsidRDefault="00087EF4" w:rsidP="00087EF4">
      <w:pPr>
        <w:jc w:val="center"/>
      </w:pPr>
      <w:r>
        <w:rPr>
          <w:rFonts w:ascii="Times New Roman" w:hAnsi="Times New Roman"/>
          <w:sz w:val="28"/>
        </w:rPr>
        <w:t>г. Самара</w:t>
      </w:r>
    </w:p>
    <w:p w:rsidR="00087EF4" w:rsidRDefault="00087EF4" w:rsidP="00087EF4">
      <w:pPr>
        <w:jc w:val="center"/>
      </w:pPr>
      <w:r>
        <w:rPr>
          <w:rFonts w:ascii="Times New Roman" w:hAnsi="Times New Roman"/>
          <w:sz w:val="28"/>
        </w:rPr>
        <w:t>2019</w:t>
      </w:r>
    </w:p>
    <w:p w:rsidR="007B01F4" w:rsidRDefault="007B01F4" w:rsidP="007B01F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6E95D969">
        <w:rPr>
          <w:b/>
          <w:bCs/>
          <w:sz w:val="32"/>
          <w:szCs w:val="32"/>
        </w:rPr>
        <w:lastRenderedPageBreak/>
        <w:t>О</w:t>
      </w:r>
      <w:r w:rsidRPr="007B01F4">
        <w:rPr>
          <w:rFonts w:ascii="Times New Roman" w:hAnsi="Times New Roman"/>
          <w:b/>
          <w:bCs/>
          <w:sz w:val="32"/>
          <w:szCs w:val="32"/>
        </w:rPr>
        <w:t xml:space="preserve"> развитии внутреннего слуха, творческой инициативы </w:t>
      </w:r>
    </w:p>
    <w:p w:rsidR="007B01F4" w:rsidRPr="007B01F4" w:rsidRDefault="007B01F4" w:rsidP="007B01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bCs/>
          <w:sz w:val="32"/>
          <w:szCs w:val="32"/>
        </w:rPr>
        <w:t>и фантазии на индивидуальных</w:t>
      </w:r>
      <w:r w:rsidR="00ED3B58">
        <w:rPr>
          <w:rFonts w:ascii="Times New Roman" w:hAnsi="Times New Roman"/>
          <w:b/>
          <w:bCs/>
          <w:sz w:val="32"/>
          <w:szCs w:val="32"/>
        </w:rPr>
        <w:t xml:space="preserve"> занятиях в классе фортепиано</w:t>
      </w:r>
      <w:r w:rsidRPr="007B01F4">
        <w:rPr>
          <w:rFonts w:ascii="Times New Roman" w:hAnsi="Times New Roman"/>
          <w:b/>
          <w:bCs/>
          <w:sz w:val="32"/>
          <w:szCs w:val="32"/>
        </w:rPr>
        <w:t>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B01F4">
        <w:rPr>
          <w:rFonts w:ascii="Times New Roman" w:hAnsi="Times New Roman"/>
          <w:sz w:val="28"/>
          <w:szCs w:val="28"/>
        </w:rPr>
        <w:t xml:space="preserve">        Один из основных вопросов музыкального воспитания – развитие внутреннего слуха у детей, причём не пассивного, а активного, дающего возможность не только определять мелодии и созвучия, но и воспроизводить на инструменте музыку.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В «Жизненных правилах для музыкантов» Р. Шуман утверждал: «развитие слуха – это самое важное».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Недостаточное развитие музыкального слуха тормозит развитие музыкальной памяти, в результате чего моторная и зрительная память превалируют </w:t>
      </w:r>
      <w:proofErr w:type="gramStart"/>
      <w:r w:rsidRPr="007B01F4">
        <w:rPr>
          <w:rFonts w:ascii="Times New Roman" w:hAnsi="Times New Roman"/>
          <w:sz w:val="28"/>
          <w:szCs w:val="28"/>
        </w:rPr>
        <w:t>над</w:t>
      </w:r>
      <w:proofErr w:type="gramEnd"/>
      <w:r w:rsidRPr="007B01F4">
        <w:rPr>
          <w:rFonts w:ascii="Times New Roman" w:hAnsi="Times New Roman"/>
          <w:sz w:val="28"/>
          <w:szCs w:val="28"/>
        </w:rPr>
        <w:t xml:space="preserve"> слуховой. Отсюда последствия: ученик быстро забывает выученные наизусть произведения, и если к тому же он не умеет подбирать по слуху и слабо читает с листа, то в итоге восьмилетнего обучения чувствуют себя беспомощно.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Основным материалом для развития внутреннего слуха служат изучаемые произведения, т.е. индивидуальный план ученика. Различные упражнения представляют собой вспомогательный материал. Они состоят </w:t>
      </w:r>
      <w:proofErr w:type="gramStart"/>
      <w:r w:rsidRPr="007B01F4">
        <w:rPr>
          <w:rFonts w:ascii="Times New Roman" w:hAnsi="Times New Roman"/>
          <w:sz w:val="28"/>
          <w:szCs w:val="28"/>
        </w:rPr>
        <w:t>из</w:t>
      </w:r>
      <w:proofErr w:type="gramEnd"/>
      <w:r w:rsidRPr="007B01F4">
        <w:rPr>
          <w:rFonts w:ascii="Times New Roman" w:hAnsi="Times New Roman"/>
          <w:sz w:val="28"/>
          <w:szCs w:val="28"/>
        </w:rPr>
        <w:t>: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- подбора по слуху и транспонирования;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- упражнений по выработке ощущения тоники;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- устного диктанта за инструментом;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- развития гармонического слуха;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- развития творческой инициативы;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- воспитания навыков самостоятельной работы без инструмента.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Разумеется, перечисленные виды упражнений тесно связаны между собой (мелодию можно подобрать, гармонизировать, применить для устного диктанта, спеть под собственный аккомпанемент и т.д.).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Кратко остановимся на каждом из них:</w:t>
      </w:r>
    </w:p>
    <w:p w:rsidR="007B01F4" w:rsidRPr="007B01F4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sz w:val="28"/>
          <w:szCs w:val="28"/>
        </w:rPr>
        <w:t xml:space="preserve">Подбор по слуху и транспонирование. </w:t>
      </w:r>
      <w:r w:rsidRPr="007B01F4">
        <w:rPr>
          <w:rFonts w:ascii="Times New Roman" w:hAnsi="Times New Roman"/>
          <w:sz w:val="28"/>
          <w:szCs w:val="28"/>
        </w:rPr>
        <w:t xml:space="preserve">Это наиболее эффективное упражнение для развития внутреннего слуха. Подбор по слуху (особенно аккомпанемента) развивает гармонический слух и музыкальную память, </w:t>
      </w:r>
      <w:r w:rsidRPr="007B01F4">
        <w:rPr>
          <w:rFonts w:ascii="Times New Roman" w:hAnsi="Times New Roman"/>
          <w:sz w:val="28"/>
          <w:szCs w:val="28"/>
        </w:rPr>
        <w:lastRenderedPageBreak/>
        <w:t>стимулирует умение «слышать» клавиатуру, а также помогает проявить инициативу, фантазию, способствует и различного рода поискам за инструментом, ведущим в дальнейшем к развитию навыков импровизации. Начинать нужно с простейших коротких мелодий, транспонируя вначале только несколько звуков. Подбирать следует, не торопясь, вслушиваясь в каждый звук. Предварительно ученику полезно пропеть мелодию в медленном темпе. Исправляя ошибку, лучше не начинать каждый раз заново, а по мере возможности продолжать дальше. Можно подыграть ученику второй голос, отдельные гармонии или весь аккомпанемент.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С первого класса надо приучать к игре более лёгких из числа знакомых учащимся мелодий двухголосно, подбирая по слуху второй голос.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Приблизительно со второго класса рекомендуется фиксировать внимание ученика на гармонизации. Одновременно ему следует указать на то, что аккорды в аккомпанементе определяются мелодией, поэтому легче подбирать аккомпанемент, если мелодия движется по аккордовым звукам.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Наиболее лёгкие примеры ученик может вначале транспонировать одной рукой, а педагог одновременно с ним будет играть партию другой руки</w:t>
      </w:r>
    </w:p>
    <w:p w:rsidR="007B01F4" w:rsidRPr="007B01F4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sz w:val="28"/>
          <w:szCs w:val="28"/>
        </w:rPr>
        <w:t xml:space="preserve">Упражнения по выработке ощущения тоники. </w:t>
      </w:r>
      <w:r w:rsidRPr="007B01F4">
        <w:rPr>
          <w:rFonts w:ascii="Times New Roman" w:hAnsi="Times New Roman"/>
          <w:sz w:val="28"/>
          <w:szCs w:val="28"/>
        </w:rPr>
        <w:t>Следует специально поработать над воспитанием у учащихся ощущения тяготения к тонике за роялем и без рояля – мысленно. Можно рекомендовать следующие упражнения за роялем:</w:t>
      </w:r>
    </w:p>
    <w:p w:rsidR="007B01F4" w:rsidRPr="00ED3B58" w:rsidRDefault="007B01F4" w:rsidP="00ED3B58">
      <w:pPr>
        <w:pStyle w:val="a3"/>
        <w:numPr>
          <w:ilvl w:val="0"/>
          <w:numId w:val="2"/>
        </w:numPr>
        <w:spacing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Окончание учащимся незавершённого музыкального примера, дан</w:t>
      </w:r>
      <w:r w:rsidR="00ED3B58">
        <w:rPr>
          <w:rFonts w:ascii="Times New Roman" w:hAnsi="Times New Roman"/>
          <w:sz w:val="28"/>
          <w:szCs w:val="28"/>
        </w:rPr>
        <w:t xml:space="preserve">ного </w:t>
      </w:r>
      <w:r w:rsidRPr="00ED3B58">
        <w:rPr>
          <w:rFonts w:ascii="Times New Roman" w:hAnsi="Times New Roman"/>
          <w:sz w:val="28"/>
          <w:szCs w:val="28"/>
        </w:rPr>
        <w:t>педагогом. Тонику ученик может пропеть или сыграть.</w:t>
      </w:r>
    </w:p>
    <w:p w:rsidR="007B01F4" w:rsidRPr="00ED3B58" w:rsidRDefault="00ED3B58" w:rsidP="00ED3B58">
      <w:pPr>
        <w:pStyle w:val="a3"/>
        <w:numPr>
          <w:ilvl w:val="0"/>
          <w:numId w:val="2"/>
        </w:numPr>
        <w:spacing w:line="360" w:lineRule="auto"/>
        <w:ind w:left="0" w:firstLine="780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И</w:t>
      </w:r>
      <w:r w:rsidR="007B01F4" w:rsidRPr="00ED3B58">
        <w:rPr>
          <w:rFonts w:ascii="Times New Roman" w:hAnsi="Times New Roman"/>
          <w:sz w:val="28"/>
          <w:szCs w:val="28"/>
        </w:rPr>
        <w:t>гра двухголосных примеров (двумя руками) или гаммы по слуху. Обратить внимание на тяготение верхнего и нижнего вводных звуков в тонику.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</w:t>
      </w:r>
      <w:r w:rsidR="00ED3B58">
        <w:rPr>
          <w:rFonts w:ascii="Times New Roman" w:hAnsi="Times New Roman"/>
          <w:sz w:val="28"/>
          <w:szCs w:val="28"/>
        </w:rPr>
        <w:t>3)</w:t>
      </w:r>
      <w:r w:rsidRPr="007B01F4">
        <w:rPr>
          <w:rFonts w:ascii="Times New Roman" w:hAnsi="Times New Roman"/>
          <w:sz w:val="28"/>
          <w:szCs w:val="28"/>
        </w:rPr>
        <w:t xml:space="preserve"> Разрешение интервала секунды (2 класс), верхний звук которой является доминантовой тональностью.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Можно использовать следующие упражнения без рояля: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- установить ступень, с которой начинается та или иная знакомая мелодия;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- определить – услышать тонику во время чтения нотного текста глазами;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lastRenderedPageBreak/>
        <w:t>- определить тональный план произведения в процессе внутреннего прослушивания музыки.</w:t>
      </w:r>
    </w:p>
    <w:p w:rsidR="007B01F4" w:rsidRPr="007B01F4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sz w:val="28"/>
          <w:szCs w:val="28"/>
        </w:rPr>
        <w:t xml:space="preserve">Устный диктант. </w:t>
      </w:r>
      <w:r w:rsidRPr="007B01F4">
        <w:rPr>
          <w:rFonts w:ascii="Times New Roman" w:hAnsi="Times New Roman"/>
          <w:sz w:val="28"/>
          <w:szCs w:val="28"/>
        </w:rPr>
        <w:t>Во время устного диктанта ученик повторяет на инструменте только что прослушанный одноголосный, двух или трёхголосный пример. Эта полезная во всех отношениях работа занимает на уроке минимум времени – в пределах 1 - 2-х минут.</w:t>
      </w:r>
    </w:p>
    <w:p w:rsidR="007B01F4" w:rsidRPr="007B01F4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sz w:val="28"/>
          <w:szCs w:val="28"/>
        </w:rPr>
        <w:t xml:space="preserve">Развитие гармонического слуха. </w:t>
      </w:r>
      <w:r w:rsidRPr="007B01F4">
        <w:rPr>
          <w:rFonts w:ascii="Times New Roman" w:hAnsi="Times New Roman"/>
          <w:sz w:val="28"/>
          <w:szCs w:val="28"/>
        </w:rPr>
        <w:t>Необходимым условием развития гармонического слуха является слушание и простейший анализ различной инструментальной и вокальной музыки. Рекомендуем в качестве упражнений за инструментом игру двухголосных примеров с органным пунктом во втором голосе или выдержанным звуком – в первом.</w:t>
      </w:r>
    </w:p>
    <w:p w:rsidR="007B01F4" w:rsidRPr="00ED3B58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Для того чтобы ученик лучше слышал аккорды как созвучия и легче ориентировался в подборе аккомпанемента, ему полезно привыкать к игре по слуху трезвучий четырёхголосно двумя руками, сначала в тесном, а затем в широком расположении. Например:</w:t>
      </w:r>
    </w:p>
    <w:p w:rsidR="007B01F4" w:rsidRDefault="007B01F4" w:rsidP="00ED3B58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играть трезвучия левой рукой в малой октаве (не удваивая основной тон);</w:t>
      </w:r>
    </w:p>
    <w:p w:rsidR="007B01F4" w:rsidRDefault="007B01F4" w:rsidP="007B01F4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оставляя в басу только основной тон, удвоить его в правой руке в первой октаве первым пальцем, а недостающие </w:t>
      </w:r>
      <w:proofErr w:type="spellStart"/>
      <w:r w:rsidRPr="00ED3B58">
        <w:rPr>
          <w:rFonts w:ascii="Times New Roman" w:hAnsi="Times New Roman"/>
          <w:sz w:val="28"/>
          <w:szCs w:val="28"/>
        </w:rPr>
        <w:t>терцовый</w:t>
      </w:r>
      <w:proofErr w:type="spellEnd"/>
      <w:r w:rsidRPr="00ED3B58">
        <w:rPr>
          <w:rFonts w:ascii="Times New Roman" w:hAnsi="Times New Roman"/>
          <w:sz w:val="28"/>
          <w:szCs w:val="28"/>
        </w:rPr>
        <w:t xml:space="preserve"> и квинтовый звуки перенести из левой руки в </w:t>
      </w:r>
      <w:proofErr w:type="gramStart"/>
      <w:r w:rsidRPr="00ED3B58">
        <w:rPr>
          <w:rFonts w:ascii="Times New Roman" w:hAnsi="Times New Roman"/>
          <w:sz w:val="28"/>
          <w:szCs w:val="28"/>
        </w:rPr>
        <w:t>правую</w:t>
      </w:r>
      <w:proofErr w:type="gramEnd"/>
      <w:r w:rsidRPr="00ED3B58">
        <w:rPr>
          <w:rFonts w:ascii="Times New Roman" w:hAnsi="Times New Roman"/>
          <w:sz w:val="28"/>
          <w:szCs w:val="28"/>
        </w:rPr>
        <w:t>;</w:t>
      </w:r>
    </w:p>
    <w:p w:rsidR="007B01F4" w:rsidRDefault="007B01F4" w:rsidP="00ED3B58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взять аккорд в мелодическом пол</w:t>
      </w:r>
      <w:r w:rsidR="00ED3B58">
        <w:rPr>
          <w:rFonts w:ascii="Times New Roman" w:hAnsi="Times New Roman"/>
          <w:sz w:val="28"/>
          <w:szCs w:val="28"/>
        </w:rPr>
        <w:t xml:space="preserve">ожении основного тона (в правой </w:t>
      </w:r>
      <w:r w:rsidRPr="00ED3B58">
        <w:rPr>
          <w:rFonts w:ascii="Times New Roman" w:hAnsi="Times New Roman"/>
          <w:sz w:val="28"/>
          <w:szCs w:val="28"/>
        </w:rPr>
        <w:t>руке пятым пальцем), сыграть терцию и квинту аккорда в средних голосах;</w:t>
      </w:r>
    </w:p>
    <w:p w:rsidR="007B01F4" w:rsidRPr="00ED3B58" w:rsidRDefault="007B01F4" w:rsidP="007B01F4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последний аккорд взять в мелодическом положении терции или квинты. Следовательно, в левой руке во всех аккордах будет звучать только основной тон, а в правой - весь аккорд. Упражнение можно начинать и правой рукой.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Трезвучия в широком расположении достаточно играть только в мелодическом положении основного тона. Полезно учиться играть аккорды в широком расположении.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lastRenderedPageBreak/>
        <w:t xml:space="preserve">          Обращая особое внимание на красоту звучания трезвучия в мелодическом положении терции, советуем педагогу вместе с учеником сыграть любое трезвучие в одной или двух октавах с педалью. При этом начинающему можно поручить только </w:t>
      </w:r>
      <w:proofErr w:type="spellStart"/>
      <w:r w:rsidRPr="007B01F4">
        <w:rPr>
          <w:rFonts w:ascii="Times New Roman" w:hAnsi="Times New Roman"/>
          <w:sz w:val="28"/>
          <w:szCs w:val="28"/>
        </w:rPr>
        <w:t>терцовый</w:t>
      </w:r>
      <w:proofErr w:type="spellEnd"/>
      <w:r w:rsidRPr="007B01F4">
        <w:rPr>
          <w:rFonts w:ascii="Times New Roman" w:hAnsi="Times New Roman"/>
          <w:sz w:val="28"/>
          <w:szCs w:val="28"/>
        </w:rPr>
        <w:t xml:space="preserve"> тон.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Ученику старших классов необходимо дать некоторое представление о том, как отдельные тоны, составляющие аккорд, влияют на окраску созвучия в целом. Можно привести образцы из репертуара ученика и из наиболее известных ему произведений.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Импровизируя двухголосные примеры от любых двух звуков в пределах всей клавиатуры, следует помнить, что закончить пример нужно всегда в первоначальной тональности и на тонике.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Упражнения, предназначенные для игры учеником, чередуются с примерами, исполняемыми педагогом, которые в отдельных случаях могут быть и очень сложными, в то время как любое задание, предназначенное для выполнения учащимися, всегда должно строго соответствовать его возможностям.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</w:t>
      </w:r>
      <w:r w:rsidR="00ED3B58">
        <w:rPr>
          <w:rFonts w:ascii="Times New Roman" w:hAnsi="Times New Roman"/>
          <w:b/>
          <w:bCs/>
          <w:sz w:val="28"/>
          <w:szCs w:val="28"/>
        </w:rPr>
        <w:tab/>
      </w:r>
      <w:r w:rsidRPr="007B01F4">
        <w:rPr>
          <w:rFonts w:ascii="Times New Roman" w:hAnsi="Times New Roman"/>
          <w:b/>
          <w:bCs/>
          <w:sz w:val="28"/>
          <w:szCs w:val="28"/>
        </w:rPr>
        <w:t>Обучение подбора аккомпанемента по слуху</w:t>
      </w:r>
      <w:r w:rsidRPr="007B01F4">
        <w:rPr>
          <w:rFonts w:ascii="Times New Roman" w:hAnsi="Times New Roman"/>
          <w:sz w:val="28"/>
          <w:szCs w:val="28"/>
        </w:rPr>
        <w:t xml:space="preserve"> содержит в основном два этапа. Первый из них имеет целью добиться у учащихся первичного ощущения функции голосов, что является лишь началом огромной работы второго этапа.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Ученику важно осознать, что целесообразность аккомпанемента зависит не только от аккордов, хотя бы и вполне правильно применяемых, что ритм и гармоническая фигурация аккомпанемента определяются характером музыки и что средние аккордовые голоса при любой гармонической фигурации обычно движутся в направлении к мелодии, как бы поддерживая её, обогащая и смягчая звучание.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Одно из наиболее полезных упражнений, развивающих гармонический слух и музыкальность - пение мелодии под собственный аккомпанемент. Материалом могут служить любые вокальные, инструментальные мелодии и, конечно, эпизоды из произведений, входящих в репертуар ученика. При этом надо строго соблюдать функции голосов и сохранять линию баса. Первая работа для начинающего - </w:t>
      </w:r>
      <w:proofErr w:type="spellStart"/>
      <w:r w:rsidRPr="007B01F4">
        <w:rPr>
          <w:rFonts w:ascii="Times New Roman" w:hAnsi="Times New Roman"/>
          <w:sz w:val="28"/>
          <w:szCs w:val="28"/>
        </w:rPr>
        <w:t>подыгрывание</w:t>
      </w:r>
      <w:proofErr w:type="spellEnd"/>
      <w:r w:rsidRPr="007B01F4">
        <w:rPr>
          <w:rFonts w:ascii="Times New Roman" w:hAnsi="Times New Roman"/>
          <w:sz w:val="28"/>
          <w:szCs w:val="28"/>
        </w:rPr>
        <w:t xml:space="preserve"> самим учащимся второго голоса к мелодиям. </w:t>
      </w:r>
      <w:r w:rsidRPr="007B01F4">
        <w:rPr>
          <w:rFonts w:ascii="Times New Roman" w:hAnsi="Times New Roman"/>
          <w:sz w:val="28"/>
          <w:szCs w:val="28"/>
        </w:rPr>
        <w:lastRenderedPageBreak/>
        <w:t>Например, в сопровождении к песне “Во поле берёза стояла” и в первой части пьесы “Сурок” Бетховена можно чередовать два звука - тонику и нижний вводный тон, а в детской песне “Солнышко” - тоже два звука, но только терция и кварта от тоники.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Развитию гармонического слуха способствует также проигрывание гармонической схемы. Особенно рекомендуем этот приём в тех случаях, когда мелодия сопровождается </w:t>
      </w:r>
      <w:proofErr w:type="spellStart"/>
      <w:r w:rsidRPr="007B01F4">
        <w:rPr>
          <w:rFonts w:ascii="Times New Roman" w:hAnsi="Times New Roman"/>
          <w:sz w:val="28"/>
          <w:szCs w:val="28"/>
        </w:rPr>
        <w:t>гаммообразной</w:t>
      </w:r>
      <w:proofErr w:type="spellEnd"/>
      <w:r w:rsidRPr="007B01F4">
        <w:rPr>
          <w:rFonts w:ascii="Times New Roman" w:hAnsi="Times New Roman"/>
          <w:sz w:val="28"/>
          <w:szCs w:val="28"/>
        </w:rPr>
        <w:t xml:space="preserve"> (или </w:t>
      </w:r>
      <w:proofErr w:type="spellStart"/>
      <w:r w:rsidRPr="007B01F4">
        <w:rPr>
          <w:rFonts w:ascii="Times New Roman" w:hAnsi="Times New Roman"/>
          <w:sz w:val="28"/>
          <w:szCs w:val="28"/>
        </w:rPr>
        <w:t>фигурационной</w:t>
      </w:r>
      <w:proofErr w:type="spellEnd"/>
      <w:r w:rsidRPr="007B01F4">
        <w:rPr>
          <w:rFonts w:ascii="Times New Roman" w:hAnsi="Times New Roman"/>
          <w:sz w:val="28"/>
          <w:szCs w:val="28"/>
        </w:rPr>
        <w:t>) последовательностью.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Нельзя </w:t>
      </w:r>
      <w:proofErr w:type="gramStart"/>
      <w:r w:rsidRPr="007B01F4">
        <w:rPr>
          <w:rFonts w:ascii="Times New Roman" w:hAnsi="Times New Roman"/>
          <w:sz w:val="28"/>
          <w:szCs w:val="28"/>
        </w:rPr>
        <w:t>не обратить внимание</w:t>
      </w:r>
      <w:proofErr w:type="gramEnd"/>
      <w:r w:rsidRPr="007B01F4">
        <w:rPr>
          <w:rFonts w:ascii="Times New Roman" w:hAnsi="Times New Roman"/>
          <w:sz w:val="28"/>
          <w:szCs w:val="28"/>
        </w:rPr>
        <w:t xml:space="preserve"> учащегося на отдельные характерные элементы, такие как органный пункт, плавная мелодия в сопровождающем голосе, внезапная смена гармонии и т.д. Это помогает осознанности исполнения даже на раннем этапе обучения, пробуждает у ученика ощущение красоты.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Приведём пример отдельного момента работы с начинающим над этюдом </w:t>
      </w:r>
      <w:proofErr w:type="spellStart"/>
      <w:r w:rsidRPr="007B01F4">
        <w:rPr>
          <w:rFonts w:ascii="Times New Roman" w:hAnsi="Times New Roman"/>
          <w:sz w:val="28"/>
          <w:szCs w:val="28"/>
        </w:rPr>
        <w:t>Черни-Гермера</w:t>
      </w:r>
      <w:proofErr w:type="spellEnd"/>
      <w:r w:rsidRPr="007B01F4">
        <w:rPr>
          <w:rFonts w:ascii="Times New Roman" w:hAnsi="Times New Roman"/>
          <w:sz w:val="28"/>
          <w:szCs w:val="28"/>
        </w:rPr>
        <w:t xml:space="preserve"> №1.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В процессе работы ученику можно задать следующие вопросы:</w:t>
      </w:r>
    </w:p>
    <w:p w:rsidR="007B01F4" w:rsidRPr="007B01F4" w:rsidRDefault="007B01F4" w:rsidP="007B01F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Сколько различных аккордов в аккомпанементе и чем они отличаются?</w:t>
      </w:r>
    </w:p>
    <w:p w:rsidR="007B01F4" w:rsidRPr="007B01F4" w:rsidRDefault="007B01F4" w:rsidP="007B01F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Какой из этих аккордов можно было бы сыграть вместо пауз, имеющихся в первом и втором тактах?</w:t>
      </w:r>
    </w:p>
    <w:p w:rsidR="007B01F4" w:rsidRPr="007B01F4" w:rsidRDefault="007B01F4" w:rsidP="007B01F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Почему композитор предпочёл паузы?</w:t>
      </w:r>
    </w:p>
    <w:p w:rsidR="007B01F4" w:rsidRPr="007B01F4" w:rsidRDefault="007B01F4" w:rsidP="007B01F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Полный устойчивый аккорд состоит из четырёх звуков - СОЛЬ - СИ - РЕ - ФА. Почему в данном случае опущен звук РЕ, а не ФА?</w:t>
      </w:r>
    </w:p>
    <w:p w:rsidR="007B01F4" w:rsidRPr="007B01F4" w:rsidRDefault="007B01F4" w:rsidP="007B01F4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Какие звуки в мелодии сопровождаются в одном случае тоническим трезвучием, а в другом - неустойчивым аккордом?</w:t>
      </w:r>
    </w:p>
    <w:p w:rsidR="007B01F4" w:rsidRPr="007B01F4" w:rsidRDefault="007B01F4" w:rsidP="007B01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>Анализируя те или иные моменты текста, хорошо привести аналогичные примеры из музыкальной литературы.</w:t>
      </w:r>
    </w:p>
    <w:p w:rsidR="007B01F4" w:rsidRPr="007B01F4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bCs/>
          <w:sz w:val="28"/>
          <w:szCs w:val="28"/>
        </w:rPr>
        <w:t xml:space="preserve">Развитие творческой инициативы. </w:t>
      </w:r>
      <w:r w:rsidRPr="007B01F4">
        <w:rPr>
          <w:rFonts w:ascii="Times New Roman" w:hAnsi="Times New Roman"/>
          <w:sz w:val="28"/>
          <w:szCs w:val="28"/>
        </w:rPr>
        <w:t xml:space="preserve">Несмотря на то, что вся работа по формированию внутреннего слуха содержит в себе элементы творчества, развивать творческую инициативу необходимо, кроме того, и специально. К упражнениям, развивающим творческую инициативу, можно отнести игру произвольных мелодий, иногда поочерёдно с педагогом (музыкальный диалог) и </w:t>
      </w:r>
      <w:r w:rsidRPr="007B01F4">
        <w:rPr>
          <w:rFonts w:ascii="Times New Roman" w:hAnsi="Times New Roman"/>
          <w:sz w:val="28"/>
          <w:szCs w:val="28"/>
        </w:rPr>
        <w:lastRenderedPageBreak/>
        <w:t>другие упражнения. Для того чтобы включить в эти занятия ученика, не имеющего никакой подготовки, ему можно разрешить играть любые звуки, в любой последовательности, но не больше 3-х звуков подряд, продолжать будет педагог. В таких случаях всегда необходимо повторить с учеником то, что сыграно, для того чтобы он мог прослушать и, по мере возможности, охватить пример в целом.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Для совместной игры произвольной мелодии ученик может предложить размер и характер музыки. Доступна для начинающих игра вопросов и ответов, так как любые один - два, а в большинстве случаев три звука можно посредством ответа превратить в вопрос. Музыкальный диалог представляет интерес в том случае, когда силы участвующих </w:t>
      </w:r>
      <w:proofErr w:type="gramStart"/>
      <w:r w:rsidRPr="007B01F4">
        <w:rPr>
          <w:rFonts w:ascii="Times New Roman" w:hAnsi="Times New Roman"/>
          <w:sz w:val="28"/>
          <w:szCs w:val="28"/>
        </w:rPr>
        <w:t>равны</w:t>
      </w:r>
      <w:proofErr w:type="gramEnd"/>
      <w:r w:rsidRPr="007B01F4">
        <w:rPr>
          <w:rFonts w:ascii="Times New Roman" w:hAnsi="Times New Roman"/>
          <w:sz w:val="28"/>
          <w:szCs w:val="28"/>
        </w:rPr>
        <w:t xml:space="preserve"> и каждый может продолжить развивающуюся мелодическую линию. Упрощённый диалог, в котором ученик каждый раз будет повторять один и тот же мотив, применим во всех классах.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7B01F4">
        <w:rPr>
          <w:rFonts w:ascii="Times New Roman" w:hAnsi="Times New Roman"/>
          <w:sz w:val="28"/>
          <w:szCs w:val="28"/>
        </w:rPr>
        <w:t>Приблизительно в 3-м классе можно начинать игру произвольных мелодий от любой ступени тональности (каждый пример нужно заканчивать на устойчивом звуке - 1, 3, 5 ступени.</w:t>
      </w:r>
      <w:proofErr w:type="gramEnd"/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Необходимость пользования вспомогательным материалом, о котором шла речь, возникает, в основном, в процессе работы над программой. Следует прибегать к упражнениям и специально, с целью развития инициативы и фантазии ученика. В среднем, любое упражнение (больше одного на уроке не нужно) может занять 1 –2 минуты.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t xml:space="preserve">          Самостоятельное или совместное с педагогом исполнение примера всегда требует от ученика сосредоточенности и не менее бережного отношения к звуку, чем в работе над произведением.</w:t>
      </w:r>
    </w:p>
    <w:p w:rsidR="007B01F4" w:rsidRPr="007B01F4" w:rsidRDefault="007B01F4" w:rsidP="00ED3B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b/>
          <w:bCs/>
          <w:sz w:val="28"/>
          <w:szCs w:val="28"/>
        </w:rPr>
        <w:t>Воспитание навыков самостоятельной работы без инструмента.</w:t>
      </w:r>
      <w:r w:rsidRPr="007B01F4">
        <w:rPr>
          <w:rFonts w:ascii="Times New Roman" w:hAnsi="Times New Roman"/>
          <w:sz w:val="28"/>
          <w:szCs w:val="28"/>
        </w:rPr>
        <w:t xml:space="preserve"> Развитию этого навыка служит и подбор по слуху, транспонирование, пение мелодии и, конечно, вся работа над нотным текстом. Нужно добиться умения определять мысленно каждый звук - сначала по горизонтали, а в дальнейшем и по вертикали. Такого рода мысленному исполнению значительно помогает зрительное представление клавиатуры.</w:t>
      </w:r>
    </w:p>
    <w:p w:rsidR="007B01F4" w:rsidRPr="007B01F4" w:rsidRDefault="007B01F4" w:rsidP="007B01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1F4">
        <w:rPr>
          <w:rFonts w:ascii="Times New Roman" w:hAnsi="Times New Roman"/>
          <w:sz w:val="28"/>
          <w:szCs w:val="28"/>
        </w:rPr>
        <w:lastRenderedPageBreak/>
        <w:t xml:space="preserve">          Конечно, ученику с новой для него работой необходимо сначала освоиться при помощи педагога на уроке. Первое время он сможет внутренне прослушать, </w:t>
      </w:r>
      <w:proofErr w:type="spellStart"/>
      <w:r w:rsidRPr="007B01F4">
        <w:rPr>
          <w:rFonts w:ascii="Times New Roman" w:hAnsi="Times New Roman"/>
          <w:sz w:val="28"/>
          <w:szCs w:val="28"/>
        </w:rPr>
        <w:t>проинтонировать</w:t>
      </w:r>
      <w:proofErr w:type="spellEnd"/>
      <w:r w:rsidRPr="007B0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01F4">
        <w:rPr>
          <w:rFonts w:ascii="Times New Roman" w:hAnsi="Times New Roman"/>
          <w:sz w:val="28"/>
          <w:szCs w:val="28"/>
        </w:rPr>
        <w:t>просольфеджировать</w:t>
      </w:r>
      <w:proofErr w:type="spellEnd"/>
      <w:r w:rsidRPr="007B01F4">
        <w:rPr>
          <w:rFonts w:ascii="Times New Roman" w:hAnsi="Times New Roman"/>
          <w:sz w:val="28"/>
          <w:szCs w:val="28"/>
        </w:rPr>
        <w:t xml:space="preserve"> только лёгкую, короткую, хорошо знакомую мелодию. Практика показывает, что справиться с таким заданием нетрудно.</w:t>
      </w:r>
    </w:p>
    <w:p w:rsidR="007B01F4" w:rsidRDefault="007B01F4" w:rsidP="007B01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01F4" w:rsidRDefault="007B01F4" w:rsidP="007B01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01F4" w:rsidRDefault="007B01F4" w:rsidP="007B01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01F4" w:rsidRDefault="007B01F4" w:rsidP="00D87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01F4" w:rsidRDefault="007B01F4" w:rsidP="007B01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01F4" w:rsidRPr="00D876BB" w:rsidRDefault="007B01F4" w:rsidP="00D876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EF4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D876BB" w:rsidRDefault="00D876BB" w:rsidP="00D876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Добровольская Н. «</w:t>
      </w:r>
      <w:r w:rsidRPr="007B01F4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итие музыкального слуха и ритма»</w:t>
      </w:r>
      <w:r w:rsidRPr="007B01F4">
        <w:rPr>
          <w:rFonts w:ascii="Times New Roman" w:hAnsi="Times New Roman"/>
          <w:sz w:val="28"/>
          <w:szCs w:val="28"/>
        </w:rPr>
        <w:t>.</w:t>
      </w:r>
    </w:p>
    <w:p w:rsidR="00D876BB" w:rsidRDefault="00D876BB" w:rsidP="00D876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Клюгарева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«Развитие слухового, музыкального и художественного восприятия в начальном периоде обучения» Вопросы музыкальной педагогики.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Москва «Музыка» 1979</w:t>
      </w:r>
    </w:p>
    <w:p w:rsidR="00D876BB" w:rsidRPr="007B01F4" w:rsidRDefault="00D876BB" w:rsidP="00D876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Хорошина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 «Заметки педагога»</w:t>
      </w:r>
      <w:r w:rsidRPr="007B01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Вопросы музыкальной педагогики. Вып.5. Москва «Музыка» 1984</w:t>
      </w:r>
    </w:p>
    <w:p w:rsidR="001223E5" w:rsidRPr="001223E5" w:rsidRDefault="00D876BB" w:rsidP="00D876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Юдовина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>альперина Т. «За роялем без слез, или я – детский педагог». СПб «Союз художников» 2006</w:t>
      </w:r>
    </w:p>
    <w:sectPr w:rsidR="001223E5" w:rsidRPr="001223E5" w:rsidSect="002C3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591A"/>
    <w:multiLevelType w:val="hybridMultilevel"/>
    <w:tmpl w:val="BEE4C6E8"/>
    <w:lvl w:ilvl="0" w:tplc="5CFCC48E">
      <w:start w:val="1"/>
      <w:numFmt w:val="bullet"/>
      <w:lvlText w:val="-"/>
      <w:lvlJc w:val="left"/>
      <w:pPr>
        <w:ind w:left="1428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6A62E2"/>
    <w:multiLevelType w:val="hybridMultilevel"/>
    <w:tmpl w:val="A5A2C6E6"/>
    <w:lvl w:ilvl="0" w:tplc="28083C3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17B6D1D"/>
    <w:multiLevelType w:val="hybridMultilevel"/>
    <w:tmpl w:val="85AEFB92"/>
    <w:lvl w:ilvl="0" w:tplc="C8AC054E">
      <w:start w:val="1"/>
      <w:numFmt w:val="decimal"/>
      <w:lvlText w:val="%1."/>
      <w:lvlJc w:val="left"/>
      <w:pPr>
        <w:ind w:left="720" w:hanging="360"/>
      </w:pPr>
    </w:lvl>
    <w:lvl w:ilvl="1" w:tplc="E7FC66F6">
      <w:start w:val="1"/>
      <w:numFmt w:val="lowerLetter"/>
      <w:lvlText w:val="%2."/>
      <w:lvlJc w:val="left"/>
      <w:pPr>
        <w:ind w:left="1440" w:hanging="360"/>
      </w:pPr>
    </w:lvl>
    <w:lvl w:ilvl="2" w:tplc="6BFE7F76">
      <w:start w:val="1"/>
      <w:numFmt w:val="lowerRoman"/>
      <w:lvlText w:val="%3."/>
      <w:lvlJc w:val="right"/>
      <w:pPr>
        <w:ind w:left="2160" w:hanging="180"/>
      </w:pPr>
    </w:lvl>
    <w:lvl w:ilvl="3" w:tplc="6D00F674">
      <w:start w:val="1"/>
      <w:numFmt w:val="decimal"/>
      <w:lvlText w:val="%4."/>
      <w:lvlJc w:val="left"/>
      <w:pPr>
        <w:ind w:left="2880" w:hanging="360"/>
      </w:pPr>
    </w:lvl>
    <w:lvl w:ilvl="4" w:tplc="8878DBAA">
      <w:start w:val="1"/>
      <w:numFmt w:val="lowerLetter"/>
      <w:lvlText w:val="%5."/>
      <w:lvlJc w:val="left"/>
      <w:pPr>
        <w:ind w:left="3600" w:hanging="360"/>
      </w:pPr>
    </w:lvl>
    <w:lvl w:ilvl="5" w:tplc="98FA4734">
      <w:start w:val="1"/>
      <w:numFmt w:val="lowerRoman"/>
      <w:lvlText w:val="%6."/>
      <w:lvlJc w:val="right"/>
      <w:pPr>
        <w:ind w:left="4320" w:hanging="180"/>
      </w:pPr>
    </w:lvl>
    <w:lvl w:ilvl="6" w:tplc="FF809BE4">
      <w:start w:val="1"/>
      <w:numFmt w:val="decimal"/>
      <w:lvlText w:val="%7."/>
      <w:lvlJc w:val="left"/>
      <w:pPr>
        <w:ind w:left="5040" w:hanging="360"/>
      </w:pPr>
    </w:lvl>
    <w:lvl w:ilvl="7" w:tplc="F61C1FD2">
      <w:start w:val="1"/>
      <w:numFmt w:val="lowerLetter"/>
      <w:lvlText w:val="%8."/>
      <w:lvlJc w:val="left"/>
      <w:pPr>
        <w:ind w:left="5760" w:hanging="360"/>
      </w:pPr>
    </w:lvl>
    <w:lvl w:ilvl="8" w:tplc="2996B1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B8"/>
    <w:rsid w:val="00087EF4"/>
    <w:rsid w:val="001223E5"/>
    <w:rsid w:val="00272472"/>
    <w:rsid w:val="0027442F"/>
    <w:rsid w:val="002C3898"/>
    <w:rsid w:val="003C08F6"/>
    <w:rsid w:val="003D5135"/>
    <w:rsid w:val="007B01F4"/>
    <w:rsid w:val="009051B8"/>
    <w:rsid w:val="00AA2986"/>
    <w:rsid w:val="00D876BB"/>
    <w:rsid w:val="00ED3B58"/>
    <w:rsid w:val="00F06FFF"/>
    <w:rsid w:val="00FC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D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67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75D"/>
    <w:pPr>
      <w:keepNext/>
      <w:spacing w:line="360" w:lineRule="auto"/>
      <w:ind w:firstLine="709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7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675D"/>
    <w:pPr>
      <w:keepNext/>
      <w:spacing w:before="240" w:after="60"/>
      <w:outlineLvl w:val="3"/>
    </w:pPr>
    <w:rPr>
      <w:rFonts w:eastAsia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675D"/>
    <w:rPr>
      <w:rFonts w:ascii="Arial" w:eastAsia="Times New Roman" w:hAnsi="Arial" w:cs="Arial"/>
      <w:b/>
      <w:bCs/>
      <w:i/>
      <w:i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75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75D"/>
    <w:rPr>
      <w:rFonts w:ascii="Calibri" w:eastAsia="Times New Roman" w:hAnsi="Calibri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FC67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7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5D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67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675D"/>
    <w:pPr>
      <w:keepNext/>
      <w:spacing w:line="360" w:lineRule="auto"/>
      <w:ind w:firstLine="709"/>
      <w:jc w:val="center"/>
      <w:outlineLvl w:val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C67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675D"/>
    <w:pPr>
      <w:keepNext/>
      <w:spacing w:before="240" w:after="60"/>
      <w:outlineLvl w:val="3"/>
    </w:pPr>
    <w:rPr>
      <w:rFonts w:eastAsia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5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675D"/>
    <w:rPr>
      <w:rFonts w:ascii="Arial" w:eastAsia="Times New Roman" w:hAnsi="Arial" w:cs="Arial"/>
      <w:b/>
      <w:bCs/>
      <w:i/>
      <w:i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75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75D"/>
    <w:rPr>
      <w:rFonts w:ascii="Calibri" w:eastAsia="Times New Roman" w:hAnsi="Calibri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FC67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music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dcterms:created xsi:type="dcterms:W3CDTF">2020-06-10T07:35:00Z</dcterms:created>
  <dcterms:modified xsi:type="dcterms:W3CDTF">2020-10-03T08:46:00Z</dcterms:modified>
</cp:coreProperties>
</file>