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48" w:rsidRDefault="005A6A48" w:rsidP="005A6A48">
      <w:pPr>
        <w:shd w:val="clear" w:color="auto" w:fill="FFFFFF"/>
        <w:spacing w:after="0" w:line="266" w:lineRule="atLeast"/>
        <w:ind w:firstLine="708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31885">
        <w:rPr>
          <w:rFonts w:ascii="Times New Roman" w:hAnsi="Times New Roman" w:cs="Times New Roman"/>
          <w:b/>
          <w:sz w:val="40"/>
          <w:szCs w:val="24"/>
        </w:rPr>
        <w:t>Методы, приёмы работы с детьми ОВЗ</w:t>
      </w:r>
      <w:r w:rsidR="007928EA">
        <w:rPr>
          <w:rFonts w:ascii="Times New Roman" w:hAnsi="Times New Roman" w:cs="Times New Roman"/>
          <w:b/>
          <w:sz w:val="40"/>
          <w:szCs w:val="24"/>
        </w:rPr>
        <w:t>.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7928EA" w:rsidRPr="005A6A48" w:rsidRDefault="007928EA" w:rsidP="005A6A48">
      <w:pPr>
        <w:shd w:val="clear" w:color="auto" w:fill="FFFFFF"/>
        <w:spacing w:after="0" w:line="266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В настоящее время в России неуклонно растет количество детей с врожденными и наследственными заболеваниями. В связи с этим, как никогда ранее, возросла актуальность проблемы педагогической помощи и обучения этой группы детей, в том числе и детей-инвалидов.</w:t>
      </w:r>
      <w:r w:rsidRPr="00EC0B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Состояние здоровья детей, имеющих отклонения в развитии, препятствует освоению образовательных программ вне специальных условий обучения и воспитания. У них в силу физических или психических дефектов имеются определенные нарушения в приеме, переработке и использовании информации, получаемой из окружающего их мира. Поэтому они нуждаются в особенном индивидуальном подходе, отличном от рамок стандартной общеобразовательной школы.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должно учесть и принять, в этом и есть основной смысл инклюзивного образования.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 ОВЗ в развитии направлены на приобретении социального опыта. Путь к социализации у них отличается от общепринятого. Психические и физические недостатки меняют, отягощают процесс развития, причем каждое нарушение по-своему. Поэтому к каждому ребенку нужно подходить строго индивидуально в вопросах выбора пути развития и образования.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Конституции РФ и Законе «Об образовании» сказано, что дети с проблемами в развитии имеют равные со всеми права на образование. И наша с вами задача обеспечить такие условия обучения и воспитания ребенка с ОВЗ, которые направлены на коррекцию присущих ему недостатков, продвижению в общем развитии и социализацию.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 ограниченными возможностями здоровья характеризуются рядом особенностей.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Развитие психических процессов: мышления, памяти, внимания, восприятия, речи, эмоционально-волевой сферы личности у детей, имеющих аномалии в развитии, происходит замедленно с отставанием от нормы. Ограничения психических и познавательных возможностей не позволяют ребёнку успешно справляться с задачами и требованиями, которые предъявляет ему общество. Как правило, все эти ограничения впервые отчётливо проявляются и замечаются взрослыми, когда ребёнок приходит в школу. У таких детей гораздо дольше (часто на протяжении всех лет обучения в начальной школе) остаётся ведущей игровая деятельность, с трудом и в меньшей степени формируются учебные интересы и навыки. Слабо развитая произвольная сфера (умение сосредоточиваться, переключать внимание, усидчивость, умение удерживать задание в памяти, работать по образцу) не позволяет младшему школьнику полноценно осуществлять напряжённую учебную деятельность: он очень быстро устаёт, истощается, теряет интерес к занятиям. Из-за недостаточного для его возраста умения сравнивать, обобщать, абстрагировать, классифицировать учащийся не в состоянии самостоятельно, без специальной психолого-педагогической помощи, усвоить содержательный минимум школьной программы. Из-за функциональной незрелости нервной системы процессы торможения и возбуждения у таких детей мало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сбалансированы, ребенок либо возбудим, импульсивен, агрессивен, раздражителен, постоянно конфликтует с одноклассниками, либо наоборот, скован, заторможен, пуглив, плаксив и тревожен. Эти дети очень быстро попадают в ряды хронически неуспевающих. У учителя возникает вопрос: как учить такого ребенка? Как учитывать особенности здоровья каждого конкретного ребенка?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Группа школьников с ОВЗ чрезвычайно неоднородна. Это определяется, прежде всего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 данный момент существует множество традиционных и нетрадиционных методик, позволяющих решать комплекс задач и проблем, стоящих перед учителем, к которому пришел на обучение ребенок с ОВЗ. Совокупность методов обучения – это путь познания окружающей действительности, который предлагается детям. Путь, который определяет характер умственного развития, реализует возможности усвоения знаний, формирует черты личности учащегося. В школе и на индивидуальных занятиях учителя работают с детьми с ОВЗ на протяжении всех этапов урока (разъяснение нового материала, выполнение заданий, оценивание работы учащегося). И на каждом этапе урока могут быть использованы те или иные методы и приёмы.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особенности детей с нарушением интеллекта, учитель для достижения целей и задач пользуется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следующими методами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A6A48" w:rsidRDefault="005A6A48" w:rsidP="005A6A48">
      <w:pPr>
        <w:pStyle w:val="a5"/>
        <w:numPr>
          <w:ilvl w:val="0"/>
          <w:numId w:val="18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методы, используемые для сообщения новых знаний – это методы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объяснения, рассказа, демонстрации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A6A48" w:rsidRDefault="005A6A48" w:rsidP="005A6A48">
      <w:pPr>
        <w:pStyle w:val="a5"/>
        <w:numPr>
          <w:ilvl w:val="0"/>
          <w:numId w:val="18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методы, используемые при приобретении новых знаний, умений и навыков;</w:t>
      </w:r>
    </w:p>
    <w:p w:rsidR="005A6A48" w:rsidRDefault="005A6A48" w:rsidP="005A6A48">
      <w:pPr>
        <w:pStyle w:val="a5"/>
        <w:numPr>
          <w:ilvl w:val="0"/>
          <w:numId w:val="18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беседа, наблюдения, работа с книгой, игра, упражнения, лабораторно-практические работы, самостоятельная работа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–использование методов данной группы позволяет активизировать познавательную деятельность школьников, повысить их самостоятельность;</w:t>
      </w:r>
    </w:p>
    <w:p w:rsidR="005A6A48" w:rsidRDefault="005A6A48" w:rsidP="005A6A48">
      <w:pPr>
        <w:pStyle w:val="a5"/>
        <w:numPr>
          <w:ilvl w:val="0"/>
          <w:numId w:val="18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методы работы с техническими средствами обучения: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мультимедийные презентации, просмотр видео уроков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прочее.</w:t>
      </w:r>
    </w:p>
    <w:p w:rsidR="005A6A48" w:rsidRPr="00010051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1005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Краткая характеристика некоторых методов обучения.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Рассказ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 форма изложения учебного материала, представляющая собой словесное описание событий, фактов, процессов, явлений в природе и обществе, в жизни отдельного человека или группы людей.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рассказу предъявляются следующие требования: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определенность темы и содержания (запоминается лучше и усваивается легче);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-четкость структуры (должен иметь четкую структуру: начало, развитие событий, кульминацию, финал);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эмоциональность (связь рассказа с личным опытом ученика, с местными условиями, событиями).</w:t>
      </w:r>
    </w:p>
    <w:p w:rsidR="005A6A48" w:rsidRDefault="005A6A48" w:rsidP="005A6A48">
      <w:pPr>
        <w:shd w:val="clear" w:color="auto" w:fill="FFFFFF"/>
        <w:spacing w:after="0" w:line="266" w:lineRule="atLeast"/>
        <w:ind w:left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Объяснение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–метод овладения теоретическим учебным материалом. Особенность – теоретические доказательства, которые предполагают: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постановку познавательной задачи;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-строгий, тщательный подбор фактического материала;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определенную форму рассуждений: анализ и синтез; наблюдения и выводы; индукция и дедукция;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-использование иллюстративного материала;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формулировку выводов.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– метод обучения представляющий собой вопросно-ответную форму овладения учебным материалом. Главное требование – строгая система продуманных вопросов и предполагаемых ответов учащихся. Вопросы должны быть взаимосвязаны, подчинены основной идее, поставлены так, чтобы ученики понимали предмет разговора.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Работа учащихся с учебником, книгой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является одним из действенных методов овладения учебным материалом. Умения и навыки работы с книгой, сформированные в школе, сохраняются на всю жизнь.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Требования: - каждый ученик должен уметь находить то место, которое изучается;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-учитель должен дать краткий и четкий инструктаж по выполнению задания;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учащиеся должны находить главное в процессе работы с книгой, опорные пункты, не стараясь запомнить все подряд.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метода демонстрации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позволяет проводить работу по развитию у учащихся круга элементарных представлений и ставит своей задачей, с одной стороны, обогащение и систематизацию имеющегося у детей опыта, с другой – учит их наблюдать предмет, явление, выделять в них главные черты, сравнивать, обобщать, устанавливать свое отношение к объекту.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Наблюдения и лабораторные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Основная цель – развитие навыков самостоятельной работы учащихся и их наблюдательности.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– один из самых распространенных методов обучения. Ценность его заключается в том, что дети учатся наблюдать натуральные объекты в реальных, естественных условиях. Экскурсии имеют общеобразовательное и специальное учебное значение.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Практический метод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– использование игр, занимательных упражнений, соревнований.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Наиболее существенным признаком в работе с детьми с ЗПР является их коррекционно-развивающая направленность.</w:t>
      </w:r>
    </w:p>
    <w:p w:rsidR="005A6A48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Она включает:</w:t>
      </w:r>
    </w:p>
    <w:p w:rsidR="005A6A48" w:rsidRDefault="005A6A48" w:rsidP="005A6A48">
      <w:pPr>
        <w:pStyle w:val="a5"/>
        <w:numPr>
          <w:ilvl w:val="0"/>
          <w:numId w:val="19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Подачу на каждый урок учебного материала малыми порциями;</w:t>
      </w:r>
    </w:p>
    <w:p w:rsidR="005A6A48" w:rsidRDefault="005A6A48" w:rsidP="005A6A48">
      <w:pPr>
        <w:pStyle w:val="a5"/>
        <w:numPr>
          <w:ilvl w:val="0"/>
          <w:numId w:val="19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Максимальную развернутость и раздроблённость сложных понятий и действий;</w:t>
      </w:r>
    </w:p>
    <w:p w:rsidR="005A6A48" w:rsidRDefault="005A6A48" w:rsidP="005A6A48">
      <w:pPr>
        <w:pStyle w:val="a5"/>
        <w:numPr>
          <w:ilvl w:val="0"/>
          <w:numId w:val="19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Замедленность обучения и частую повторяемость формулируемых действий;</w:t>
      </w:r>
    </w:p>
    <w:p w:rsidR="005A6A48" w:rsidRDefault="005A6A48" w:rsidP="005A6A48">
      <w:pPr>
        <w:pStyle w:val="a5"/>
        <w:numPr>
          <w:ilvl w:val="0"/>
          <w:numId w:val="19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Предварение пропедевтикой изучения нового;</w:t>
      </w:r>
    </w:p>
    <w:p w:rsidR="005A6A48" w:rsidRDefault="005A6A48" w:rsidP="005A6A48">
      <w:pPr>
        <w:pStyle w:val="a5"/>
        <w:numPr>
          <w:ilvl w:val="0"/>
          <w:numId w:val="19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Постоянную опору на чувственный опыт учащихся;</w:t>
      </w:r>
    </w:p>
    <w:p w:rsidR="005A6A48" w:rsidRDefault="005A6A48" w:rsidP="005A6A48">
      <w:pPr>
        <w:pStyle w:val="a5"/>
        <w:numPr>
          <w:ilvl w:val="0"/>
          <w:numId w:val="19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Руководство действиями учащихся вплоть до совместного выполнения их учителем и учеником и др.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уже говорилось, дети с ограниченными возможностями здоровья представляют собой очень разнообразную группу обучающихся. Поэтому приоритетом в работе с такими детьми является индивидуальный подход, с учетом состояния здоровья каждого ребенка. И очень важен контакт с их родителями (законными представителями), важно знать все особенности развития ребенка.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Общие педагогические методы и приемы не используются изолированно, только в необходимом сочетании. Применяя тот или иной метод, как ведущий его необходимо подкреплять одним-двумя дополнительными. Например: на начальных этапах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обучения ведущим методом может быть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наглядно-практический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а дополнять его может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5A6A48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Далее ведущим методом становится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а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наглядно-практический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как дополнительный.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F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Для реализации некото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рых выше перечисленных методов 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обучения необходим достаточно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ысокий уровень сформированности 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у учащихся умения пользоваться предоставляемой им информацией, умения самостоятельно искать пути решения поставленной задачи; не все обучающиеся с ОВЗ обладают такими умениями, а значит, им требуется дополнительная помощь специалистов: учителя – дефектолога, учителя – логопеда и педагога – психолога. Увеличивать степень самостоятельности учащихся с ОВЗ, а особенно детей с задержкой психического развития и вводить в обучение задания, в основе которых лежат элементы творческой или поисковой деятельности можно только очень постепенно, тогда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когда дети уже имеют некоторый опыт подобной работы. Поэтому, здесь будут н</w:t>
      </w:r>
      <w:r w:rsidRPr="005F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аиболее приемлемыми следующие методы:</w:t>
      </w:r>
    </w:p>
    <w:p w:rsidR="005A6A48" w:rsidRPr="005D4B98" w:rsidRDefault="005A6A48" w:rsidP="005A6A48">
      <w:pPr>
        <w:pStyle w:val="a5"/>
        <w:numPr>
          <w:ilvl w:val="0"/>
          <w:numId w:val="20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D4B98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объяснительно –иллюстративный;</w:t>
      </w:r>
    </w:p>
    <w:p w:rsidR="005A6A48" w:rsidRPr="005D4B98" w:rsidRDefault="005A6A48" w:rsidP="005A6A48">
      <w:pPr>
        <w:pStyle w:val="a5"/>
        <w:numPr>
          <w:ilvl w:val="0"/>
          <w:numId w:val="20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D4B98">
        <w:rPr>
          <w:rFonts w:ascii="Times New Roman" w:eastAsia="Times New Roman" w:hAnsi="Times New Roman" w:cs="Times New Roman"/>
          <w:color w:val="000000"/>
          <w:sz w:val="27"/>
          <w:szCs w:val="27"/>
        </w:rPr>
        <w:t>репродуктивный;</w:t>
      </w:r>
    </w:p>
    <w:p w:rsidR="005A6A48" w:rsidRPr="005D4B98" w:rsidRDefault="005A6A48" w:rsidP="005A6A48">
      <w:pPr>
        <w:pStyle w:val="a5"/>
        <w:numPr>
          <w:ilvl w:val="0"/>
          <w:numId w:val="20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D4B98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частично поисковый;</w:t>
      </w:r>
    </w:p>
    <w:p w:rsidR="005A6A48" w:rsidRPr="005D4B98" w:rsidRDefault="005A6A48" w:rsidP="005A6A48">
      <w:pPr>
        <w:pStyle w:val="a5"/>
        <w:numPr>
          <w:ilvl w:val="0"/>
          <w:numId w:val="20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D4B98">
        <w:rPr>
          <w:rFonts w:ascii="Times New Roman" w:eastAsia="Times New Roman" w:hAnsi="Times New Roman" w:cs="Times New Roman"/>
          <w:color w:val="000000"/>
          <w:sz w:val="27"/>
          <w:szCs w:val="27"/>
        </w:rPr>
        <w:t>коммуникативный;</w:t>
      </w:r>
    </w:p>
    <w:p w:rsidR="005A6A48" w:rsidRPr="005D4B98" w:rsidRDefault="005A6A48" w:rsidP="005A6A48">
      <w:pPr>
        <w:pStyle w:val="a5"/>
        <w:numPr>
          <w:ilvl w:val="0"/>
          <w:numId w:val="20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D4B98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 – коммуникационный;</w:t>
      </w:r>
    </w:p>
    <w:p w:rsidR="005A6A48" w:rsidRPr="005D4B98" w:rsidRDefault="005A6A48" w:rsidP="005A6A48">
      <w:pPr>
        <w:pStyle w:val="a5"/>
        <w:numPr>
          <w:ilvl w:val="0"/>
          <w:numId w:val="20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D4B98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 проектов;</w:t>
      </w:r>
    </w:p>
    <w:p w:rsidR="005A6A48" w:rsidRPr="005D4B98" w:rsidRDefault="005A6A48" w:rsidP="005A6A48">
      <w:pPr>
        <w:pStyle w:val="a5"/>
        <w:numPr>
          <w:ilvl w:val="0"/>
          <w:numId w:val="20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D4B98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методы контроля;</w:t>
      </w:r>
    </w:p>
    <w:p w:rsidR="005A6A48" w:rsidRPr="005D4B98" w:rsidRDefault="005A6A48" w:rsidP="005A6A48">
      <w:pPr>
        <w:pStyle w:val="a5"/>
        <w:numPr>
          <w:ilvl w:val="0"/>
          <w:numId w:val="20"/>
        </w:num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D4B98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самоконтроля и взаимоконтроля.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5A6A48" w:rsidRPr="005F6824" w:rsidRDefault="005A6A48" w:rsidP="005A6A48">
      <w:pPr>
        <w:shd w:val="clear" w:color="auto" w:fill="FFFFFF"/>
        <w:spacing w:after="0" w:line="223" w:lineRule="atLeast"/>
        <w:ind w:firstLine="360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 xml:space="preserve">Приемы обучения, </w:t>
      </w:r>
      <w:bookmarkStart w:id="0" w:name="_GoBack"/>
      <w:bookmarkEnd w:id="0"/>
      <w:r w:rsidRPr="005F6824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>используемые на уроках с обучающимися с особыми возможностями здоровья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F6824">
        <w:rPr>
          <w:rFonts w:ascii="Times New Roman" w:eastAsia="Times New Roman" w:hAnsi="Times New Roman" w:cs="Times New Roman"/>
          <w:color w:val="00000A"/>
          <w:sz w:val="27"/>
          <w:szCs w:val="27"/>
        </w:rPr>
        <w:t>С понятием метода тесно связано понятие «приема обучения».</w:t>
      </w:r>
    </w:p>
    <w:p w:rsidR="005A6A48" w:rsidRPr="005F6824" w:rsidRDefault="005A6A48" w:rsidP="005A6A48">
      <w:pPr>
        <w:shd w:val="clear" w:color="auto" w:fill="FFFFFF"/>
        <w:spacing w:after="0" w:line="223" w:lineRule="atLeast"/>
        <w:ind w:firstLine="360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5F6824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Приемы обучения</w:t>
      </w:r>
      <w:r w:rsidRPr="005F6824">
        <w:rPr>
          <w:rFonts w:ascii="Times New Roman" w:eastAsia="Times New Roman" w:hAnsi="Times New Roman" w:cs="Times New Roman"/>
          <w:color w:val="00000A"/>
          <w:sz w:val="27"/>
          <w:szCs w:val="27"/>
        </w:rPr>
        <w:t> – это конкретные операции взаимодействия учителя и учащегося в процессе реализации методов обучения.</w:t>
      </w:r>
    </w:p>
    <w:p w:rsidR="005A6A48" w:rsidRPr="005F6824" w:rsidRDefault="005A6A48" w:rsidP="005A6A48">
      <w:pPr>
        <w:shd w:val="clear" w:color="auto" w:fill="FFFFFF"/>
        <w:spacing w:after="0" w:line="223" w:lineRule="atLeast"/>
        <w:ind w:firstLine="360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5F6824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 xml:space="preserve">Для активизации деятельности обучающихся с ОВЗ можно использовать </w:t>
      </w:r>
      <w:r w:rsidRPr="005D4B98">
        <w:rPr>
          <w:rFonts w:ascii="Times New Roman" w:eastAsia="Times New Roman" w:hAnsi="Times New Roman" w:cs="Times New Roman"/>
          <w:b/>
          <w:bCs/>
          <w:i/>
          <w:color w:val="00000A"/>
          <w:sz w:val="27"/>
          <w:szCs w:val="27"/>
          <w:u w:val="single"/>
        </w:rPr>
        <w:t>следующие приёмы обучения</w:t>
      </w:r>
      <w:r w:rsidRPr="005F6824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: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F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Использование сигнальных карточек при выполнении заданий 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(с одной стороны на ней изображен плюс, с другой – минус; круги разного цвета по звукам, «смайлики»).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F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Использование магнитных 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букв, слов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F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Составление, запись и вывешивание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 на доску основных моментов изучения темы, выводов, которые нужно запомнить.  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F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Восприятие материала на определённом этапе занятия с закрытыми глазами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используется для развития слухового восприятия, внимания и памяти; переключения 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F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Использование презентаций и фрагментов презентации по ходу урока, тренажёров для гимнастики глаз.  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На слайдах можно разместить необходимый учебный материал, цветные фотографии, тексты; можно добавить музыкальное и голосовое сопровождение к демонстрации презентации. При такой организации материала включаются три вида памяти детей: зрительная, слуховая, моторная. Благодаря последовательному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явлению изображений на экране, 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имеют возможность выполнять упражнения более внимательно и в полном объеме. Использование анимации и сюрпризных моментов делает коррекционный процесс интересным и выразительным.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F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ользование картинного материала</w:t>
      </w:r>
      <w:r w:rsidRPr="005F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5A6A48" w:rsidRDefault="005A6A48" w:rsidP="005A6A48">
      <w:pPr>
        <w:ind w:left="-567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ook w:val="04A0"/>
      </w:tblPr>
      <w:tblGrid>
        <w:gridCol w:w="5026"/>
        <w:gridCol w:w="5113"/>
      </w:tblGrid>
      <w:tr w:rsidR="005A6A48" w:rsidTr="00A10424">
        <w:tc>
          <w:tcPr>
            <w:tcW w:w="5026" w:type="dxa"/>
          </w:tcPr>
          <w:p w:rsidR="005A6A48" w:rsidRDefault="005A6A48" w:rsidP="00A10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A48" w:rsidRDefault="005A6A48" w:rsidP="00A104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31D2B">
              <w:rPr>
                <w:rFonts w:ascii="Times New Roman" w:hAnsi="Times New Roman" w:cs="Times New Roman"/>
                <w:b/>
                <w:sz w:val="32"/>
                <w:szCs w:val="24"/>
              </w:rPr>
              <w:t>ЗПР</w:t>
            </w:r>
          </w:p>
          <w:p w:rsidR="005A6A48" w:rsidRPr="00631D2B" w:rsidRDefault="005A6A48" w:rsidP="00A10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2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3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с задержкой психического развития</w:t>
            </w:r>
            <w:r w:rsidRPr="00631D2B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 </w:t>
            </w:r>
            <w:r w:rsidRPr="00631D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027" w:type="dxa"/>
          </w:tcPr>
          <w:p w:rsidR="005A6A48" w:rsidRPr="009C0C28" w:rsidRDefault="005A6A48" w:rsidP="00A104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Наиболее приемлемыми методами в практической работе учителя с учащимися, имеющими ОВЗ, являются: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Объяснительно –иллюстративный;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Репродуктивный;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поисковый;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Коммуникативный;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Информационно – коммуникационный; 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контроля;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Самоконтроля и взаимоконтроля;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Активные методы обучения</w:t>
            </w:r>
            <w:r w:rsidRPr="009C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C0C28">
              <w:rPr>
                <w:rFonts w:ascii="Times New Roman" w:hAnsi="Times New Roman" w:cs="Times New Roman"/>
                <w:sz w:val="24"/>
                <w:szCs w:val="24"/>
              </w:rPr>
              <w:t>игровые методы;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hAnsi="Times New Roman" w:cs="Times New Roman"/>
                <w:sz w:val="24"/>
                <w:szCs w:val="24"/>
              </w:rPr>
              <w:t>Активные методы рефлексии: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настроения и эмоционального состояния; 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содержания учебного материала; 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  <w:p w:rsidR="005A6A48" w:rsidRPr="009C0C28" w:rsidRDefault="005A6A48" w:rsidP="00A1042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C0C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Нетрадиционные методы: </w:t>
            </w:r>
          </w:p>
          <w:p w:rsidR="005A6A48" w:rsidRPr="009C0C28" w:rsidRDefault="005A6A48" w:rsidP="00A1042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музыкотерапия, кинезиология, рефлексотерапия и точечный массаж;</w:t>
            </w:r>
          </w:p>
          <w:p w:rsidR="005A6A48" w:rsidRPr="009C0C28" w:rsidRDefault="005A6A48" w:rsidP="00A104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Куклотерапия,сказкотерапия, песочная терапия и глинотерапия</w:t>
            </w:r>
            <w:r w:rsidRPr="009C0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A48" w:rsidRPr="009C0C28" w:rsidRDefault="005A6A48" w:rsidP="00A104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Эффективные </w:t>
            </w:r>
            <w:r w:rsidRPr="009C0C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приемы </w:t>
            </w:r>
            <w:r w:rsidRPr="009C0C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коррекционного воздействия на эмоциональную и познавательную сферу детей с отклонениями в развитии:  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Игровые ситуации, требующие оказания </w:t>
            </w:r>
            <w:r w:rsidRPr="009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помощи любому персонажу (задача: разъяснить, научить, убедить);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Дидактические игры, которые связаны с поиском видовых и родовых признаков предметов;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</w:t>
            </w:r>
            <w:r w:rsidRPr="009C0C2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внимание, память, наблюда</w:t>
            </w:r>
            <w:r w:rsidRPr="009C0C2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тельность; 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 w:rsidRPr="009C0C2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конструирова</w:t>
            </w:r>
            <w:r w:rsidRPr="009C0C28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рисованию, моделированию;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Игровые тренинги, способствующие развитию умения общаться друг с другом, встать на место другого;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Психогимнастика и релаксация, позволяющие снять мышечные спазмы и зажимы, особенно в области лица и кистей рук.</w:t>
            </w:r>
          </w:p>
        </w:tc>
      </w:tr>
      <w:tr w:rsidR="005A6A48" w:rsidTr="00A10424">
        <w:tc>
          <w:tcPr>
            <w:tcW w:w="5026" w:type="dxa"/>
          </w:tcPr>
          <w:p w:rsidR="005A6A48" w:rsidRDefault="005A6A48" w:rsidP="00A104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5A6A48" w:rsidRDefault="005A6A48" w:rsidP="00A104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31D2B">
              <w:rPr>
                <w:rFonts w:ascii="Times New Roman" w:hAnsi="Times New Roman" w:cs="Times New Roman"/>
                <w:b/>
                <w:sz w:val="32"/>
                <w:szCs w:val="24"/>
              </w:rPr>
              <w:t>ОНР</w:t>
            </w:r>
          </w:p>
          <w:p w:rsidR="005A6A48" w:rsidRPr="009C0C28" w:rsidRDefault="005A6A48" w:rsidP="00A10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Pr="0070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общим</w:t>
            </w:r>
            <w:r w:rsidRPr="0070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недоразвитием </w:t>
            </w:r>
            <w:r w:rsidRPr="0070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речи)</w:t>
            </w:r>
            <w:r w:rsidRPr="00686808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 </w:t>
            </w:r>
          </w:p>
        </w:tc>
        <w:tc>
          <w:tcPr>
            <w:tcW w:w="5027" w:type="dxa"/>
          </w:tcPr>
          <w:p w:rsidR="005A6A48" w:rsidRPr="00CA59B3" w:rsidRDefault="005A6A48" w:rsidP="00A10424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9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Словесные</w:t>
            </w:r>
            <w:r w:rsidRPr="00CA59B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A59B3">
              <w:rPr>
                <w:rFonts w:ascii="Times New Roman" w:hAnsi="Times New Roman" w:cs="Times New Roman"/>
                <w:sz w:val="24"/>
                <w:szCs w:val="24"/>
              </w:rPr>
              <w:t>(вопросы, объяснение, беседа, рассказ…)</w:t>
            </w:r>
          </w:p>
          <w:p w:rsidR="005A6A48" w:rsidRPr="009C0C28" w:rsidRDefault="005A6A48" w:rsidP="00A1042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пересказыванию;</w:t>
            </w:r>
          </w:p>
          <w:p w:rsidR="005A6A48" w:rsidRPr="009C0C28" w:rsidRDefault="005A6A48" w:rsidP="00A1042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рассказыванию по картинам;</w:t>
            </w:r>
          </w:p>
          <w:p w:rsidR="005A6A48" w:rsidRPr="009C0C28" w:rsidRDefault="005A6A48" w:rsidP="00A1042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по сериям сюжетных карти</w:t>
            </w:r>
            <w:r w:rsidRPr="009C0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нок;</w:t>
            </w:r>
          </w:p>
          <w:p w:rsidR="005A6A48" w:rsidRPr="009C0C28" w:rsidRDefault="005A6A48" w:rsidP="00A1042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рассказыванию по отдельной сюжетной картинке;</w:t>
            </w:r>
          </w:p>
          <w:p w:rsidR="005A6A48" w:rsidRPr="009C0C28" w:rsidRDefault="005A6A48" w:rsidP="00A1042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пейзажной картины;</w:t>
            </w:r>
          </w:p>
          <w:p w:rsidR="005A6A48" w:rsidRPr="009C0C28" w:rsidRDefault="005A6A48" w:rsidP="00A1042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C2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описанию предметов;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9C0C28">
              <w:rPr>
                <w:rStyle w:val="c4"/>
                <w:color w:val="000000"/>
              </w:rPr>
              <w:t>Обучение рассказыванию с элементами творчества.</w:t>
            </w:r>
          </w:p>
          <w:p w:rsidR="005A6A48" w:rsidRPr="009C0C28" w:rsidRDefault="005A6A48" w:rsidP="00A104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28">
              <w:rPr>
                <w:rFonts w:ascii="Times New Roman" w:hAnsi="Times New Roman" w:cs="Times New Roman"/>
                <w:sz w:val="24"/>
                <w:szCs w:val="24"/>
              </w:rPr>
              <w:t xml:space="preserve">В ходе  рассказа используются такие </w:t>
            </w:r>
            <w:r w:rsidRPr="009C0C2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  <w:r w:rsidRPr="009C0C28">
              <w:rPr>
                <w:rFonts w:ascii="Times New Roman" w:hAnsi="Times New Roman" w:cs="Times New Roman"/>
                <w:sz w:val="24"/>
                <w:szCs w:val="24"/>
              </w:rPr>
              <w:t>, как: изложение информации, активизация внимания, приемы ускорения запоминания (мнемонические, ассоциативные), логические приемы сравнения, сопоставления, выделения главного</w:t>
            </w:r>
            <w:r w:rsidRPr="009C0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5A6A48" w:rsidRPr="008C290F" w:rsidRDefault="005A6A48" w:rsidP="00A10424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9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Наглядные</w:t>
            </w:r>
            <w:r w:rsidRPr="008C290F">
              <w:rPr>
                <w:rFonts w:ascii="Times New Roman" w:hAnsi="Times New Roman" w:cs="Times New Roman"/>
                <w:sz w:val="24"/>
                <w:szCs w:val="24"/>
              </w:rPr>
              <w:t>(экскурсии, наблюдения, демонстрация различных наглядных иллюстраций, схем…)</w:t>
            </w:r>
          </w:p>
          <w:p w:rsidR="005A6A48" w:rsidRPr="008C290F" w:rsidRDefault="005A6A48" w:rsidP="00A10424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9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</w:t>
            </w:r>
            <w:r w:rsidRPr="008C290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C290F">
              <w:rPr>
                <w:rFonts w:ascii="Times New Roman" w:hAnsi="Times New Roman" w:cs="Times New Roman"/>
                <w:sz w:val="24"/>
                <w:szCs w:val="24"/>
              </w:rPr>
              <w:t>(практические упражнения, графические работы…)</w:t>
            </w:r>
          </w:p>
          <w:p w:rsidR="005A6A48" w:rsidRPr="008C290F" w:rsidRDefault="005A6A48" w:rsidP="00A10424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c6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90F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Кинезиология</w:t>
            </w:r>
            <w:r w:rsidRPr="008C290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(развитие умственных способностей и физического здоровья через определенные двигательные упражнения)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9C0C28">
              <w:rPr>
                <w:rStyle w:val="c6"/>
                <w:color w:val="000000"/>
              </w:rPr>
              <w:t>Упражнения: «Кулак – ребро – ладонь», «Лезгинка», «Зеркальное рисование», «Ухо – нос», «Змейка», «Зайчик – кольцо»</w:t>
            </w:r>
          </w:p>
          <w:p w:rsidR="005A6A48" w:rsidRPr="009C0C28" w:rsidRDefault="005A6A48" w:rsidP="00A10424">
            <w:pPr>
              <w:pStyle w:val="a5"/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0C28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</w:t>
            </w:r>
            <w:r w:rsidRPr="009C0C28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у-джок терапия</w:t>
            </w:r>
          </w:p>
          <w:p w:rsidR="005A6A48" w:rsidRPr="009C0C28" w:rsidRDefault="005A6A48" w:rsidP="00A104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1D2B">
              <w:rPr>
                <w:rStyle w:val="c6"/>
                <w:b/>
                <w:color w:val="000000"/>
              </w:rPr>
              <w:t>I этап.</w:t>
            </w:r>
            <w:r w:rsidRPr="009C0C28">
              <w:rPr>
                <w:rStyle w:val="c6"/>
                <w:color w:val="000000"/>
              </w:rPr>
              <w:t xml:space="preserve"> Знакомство детей с су-джок, правилами его использования через устное народное творчество, стихи, загадки, сказки.</w:t>
            </w:r>
          </w:p>
          <w:p w:rsidR="005A6A48" w:rsidRPr="009C0C28" w:rsidRDefault="005A6A48" w:rsidP="00A104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31D2B">
              <w:rPr>
                <w:rStyle w:val="c6"/>
                <w:b/>
                <w:color w:val="000000"/>
              </w:rPr>
              <w:lastRenderedPageBreak/>
              <w:t>II этап.</w:t>
            </w:r>
            <w:r w:rsidRPr="009C0C28">
              <w:rPr>
                <w:rStyle w:val="c6"/>
                <w:color w:val="000000"/>
              </w:rPr>
              <w:t xml:space="preserve"> Закрепление знаний в упражнениях, играх.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631D2B">
              <w:rPr>
                <w:rStyle w:val="c6"/>
                <w:b/>
                <w:color w:val="000000"/>
              </w:rPr>
              <w:t>III этап.</w:t>
            </w:r>
            <w:r w:rsidRPr="009C0C28">
              <w:rPr>
                <w:rStyle w:val="c6"/>
                <w:color w:val="000000"/>
              </w:rPr>
              <w:t xml:space="preserve"> Самостоятельное использование шарика су-джок в соответствии с потребностями и желаниями.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C0C28">
              <w:rPr>
                <w:rStyle w:val="c3"/>
                <w:b/>
                <w:color w:val="000000"/>
              </w:rPr>
              <w:t>Логопедическая ритмика</w:t>
            </w:r>
            <w:r w:rsidRPr="009C0C28">
              <w:rPr>
                <w:rStyle w:val="c3"/>
                <w:i/>
                <w:color w:val="000000"/>
              </w:rPr>
              <w:t>(</w:t>
            </w:r>
            <w:r w:rsidRPr="009C0C28">
              <w:rPr>
                <w:rStyle w:val="c6"/>
                <w:i/>
                <w:color w:val="000000"/>
              </w:rPr>
              <w:t> </w:t>
            </w:r>
            <w:r w:rsidRPr="009C0C28">
              <w:rPr>
                <w:rStyle w:val="c6"/>
                <w:color w:val="000000"/>
              </w:rPr>
              <w:t>развитие  речевого дыхания, артикуляционной моторики, укрепление мимической мускулатуры, формирование фонематической системы, развитию темпо-ритмических и мелодико-интонационных характеристик речи, согласование движения и речи)</w:t>
            </w:r>
          </w:p>
        </w:tc>
      </w:tr>
      <w:tr w:rsidR="005A6A48" w:rsidTr="00A10424">
        <w:tc>
          <w:tcPr>
            <w:tcW w:w="5026" w:type="dxa"/>
          </w:tcPr>
          <w:p w:rsidR="005A6A48" w:rsidRDefault="005A6A48" w:rsidP="00A1042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5A6A48" w:rsidRDefault="005A6A48" w:rsidP="00A104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631D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НОДА</w:t>
            </w:r>
          </w:p>
          <w:p w:rsidR="005A6A48" w:rsidRPr="00631D2B" w:rsidRDefault="005A6A48" w:rsidP="00A104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63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с нарушениями опорно-двигательного аппарата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A6A48" w:rsidRPr="009C0C28" w:rsidRDefault="005A6A48" w:rsidP="00A1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5A6A48" w:rsidRPr="00795BD7" w:rsidRDefault="005A6A48" w:rsidP="00A1042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444444"/>
              </w:rPr>
            </w:pPr>
            <w:r w:rsidRPr="00795BD7">
              <w:rPr>
                <w:rStyle w:val="a7"/>
                <w:b/>
                <w:bCs/>
                <w:color w:val="444444"/>
              </w:rPr>
              <w:t>Практические методы и приемы обучения: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постановка практических и познавательных задач;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 xml:space="preserve">целенаправленные действия с дидактическими материалами; 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 xml:space="preserve">многократное повторение практических и умственных действий; 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наглядно-действенный показ (способа действия, образца выполнения);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 xml:space="preserve"> подражательные упражнения;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дидактические игры;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 xml:space="preserve"> создание условий для применения полученных знаний, умений и</w:t>
            </w:r>
            <w:r w:rsidRPr="00CA59B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A59B3">
              <w:rPr>
                <w:color w:val="000000" w:themeColor="text1"/>
              </w:rPr>
              <w:t>навыков в общении, предметной деятельности, в быту.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rStyle w:val="a7"/>
                <w:b/>
                <w:bCs/>
                <w:color w:val="000000" w:themeColor="text1"/>
              </w:rPr>
              <w:t>Наглядные методы: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обследование предметов (зрительное, тактильно-кинестетическое, слуховое, комбинированное);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наблюдения за предметами и явлениями окружающего мира;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рассматривание предметных и сюжетных картин, фотографий.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rStyle w:val="a7"/>
                <w:b/>
                <w:bCs/>
                <w:color w:val="000000" w:themeColor="text1"/>
              </w:rPr>
              <w:t>Словесные методы: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речевая инструкция, беседа, описание предмета;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указания и объяснение как пояснение способов выполнения задания, последовательности действий, содержания;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метод аудирования (записанный на аудиокассету голосовой и речевой материал для прослушивания ребенком);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вопросы как словесный прием обучения (репродуктивные, требующие констатации; прямые; подсказывающие);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lastRenderedPageBreak/>
              <w:t>педагогическая оценка хода выполнения деятельности, ее результата.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rStyle w:val="a7"/>
                <w:b/>
                <w:bCs/>
                <w:color w:val="000000" w:themeColor="text1"/>
              </w:rPr>
              <w:t>Двигательно-кинестетические методы: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дифференцированный (в том числе логопедический) массаж;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пассивная гимнастика;</w:t>
            </w:r>
          </w:p>
          <w:p w:rsidR="005A6A48" w:rsidRPr="00CA59B3" w:rsidRDefault="005A6A48" w:rsidP="00A10424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CA59B3">
              <w:rPr>
                <w:color w:val="000000" w:themeColor="text1"/>
              </w:rPr>
              <w:t>искусственная локальная контрастотерми.</w:t>
            </w:r>
          </w:p>
          <w:p w:rsidR="005A6A48" w:rsidRDefault="005A6A48" w:rsidP="00A1042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444444"/>
                <w:sz w:val="23"/>
                <w:szCs w:val="23"/>
              </w:rPr>
            </w:pP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Почти у всех детей нарушены тонкие дифференцированные движения пальцев, что мешает формированию навыков самообслуживания, изобразитель</w:t>
            </w:r>
            <w:r w:rsidRPr="009C0C28">
              <w:rPr>
                <w:color w:val="000000"/>
              </w:rPr>
              <w:softHyphen/>
              <w:t>ной деятельности, письма.</w:t>
            </w:r>
          </w:p>
          <w:p w:rsidR="005A6A48" w:rsidRPr="00AF21EB" w:rsidRDefault="005A6A48" w:rsidP="00A1042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21EB">
              <w:rPr>
                <w:b/>
                <w:color w:val="000000"/>
              </w:rPr>
              <w:t xml:space="preserve">Развитие </w:t>
            </w:r>
            <w:r w:rsidRPr="00AF21EB">
              <w:rPr>
                <w:rStyle w:val="apple-converted-space"/>
                <w:b/>
                <w:color w:val="000000"/>
              </w:rPr>
              <w:t> </w:t>
            </w:r>
            <w:r w:rsidRPr="00AF21EB">
              <w:rPr>
                <w:b/>
                <w:bCs/>
                <w:color w:val="000000"/>
              </w:rPr>
              <w:t>мелкой моторики</w:t>
            </w:r>
            <w:r w:rsidRPr="00AF21EB">
              <w:rPr>
                <w:rStyle w:val="apple-converted-space"/>
                <w:b/>
                <w:color w:val="000000"/>
              </w:rPr>
              <w:t>:</w:t>
            </w:r>
          </w:p>
          <w:p w:rsidR="005A6A48" w:rsidRPr="00AF21EB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21EB">
              <w:rPr>
                <w:color w:val="000000"/>
              </w:rPr>
              <w:t>Самомассаж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</w:rPr>
            </w:pPr>
            <w:r w:rsidRPr="009C0C28">
              <w:rPr>
                <w:color w:val="000000"/>
              </w:rPr>
              <w:t>Пальчиковая гимнастика, пальчиковые игры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</w:rPr>
            </w:pPr>
            <w:r w:rsidRPr="009C0C28">
              <w:rPr>
                <w:color w:val="000000"/>
              </w:rPr>
              <w:t>Выкладывание букв из различных материалов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</w:rPr>
            </w:pPr>
            <w:r w:rsidRPr="009C0C28">
              <w:rPr>
                <w:color w:val="000000"/>
              </w:rPr>
              <w:t>Игры с пластилином, бумагой, карандашом, крупами, бусами, камешками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</w:rPr>
            </w:pPr>
            <w:r w:rsidRPr="009C0C28">
              <w:rPr>
                <w:color w:val="000000"/>
              </w:rPr>
              <w:t>Шитье, плетение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</w:rPr>
            </w:pPr>
            <w:r w:rsidRPr="009C0C28">
              <w:rPr>
                <w:color w:val="000000"/>
              </w:rPr>
              <w:t>Вырезание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</w:rPr>
            </w:pPr>
            <w:r w:rsidRPr="009C0C28">
              <w:rPr>
                <w:color w:val="000000"/>
              </w:rPr>
              <w:t>Рисование, раскрашивание, штриховка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</w:rPr>
            </w:pPr>
            <w:r w:rsidRPr="009C0C28">
              <w:rPr>
                <w:color w:val="000000"/>
              </w:rPr>
              <w:t>Игры со счетными палочками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</w:rPr>
            </w:pPr>
            <w:r w:rsidRPr="009C0C28">
              <w:rPr>
                <w:color w:val="000000"/>
              </w:rPr>
              <w:t>Игры с конструктором, мозаикой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</w:rPr>
            </w:pPr>
            <w:r w:rsidRPr="009C0C28">
              <w:rPr>
                <w:color w:val="000000"/>
              </w:rPr>
              <w:t>Шнуровки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Аппликация, лепка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Недостаточное развитие у детей зрительно-моторной координа</w:t>
            </w:r>
            <w:r w:rsidRPr="009C0C28">
              <w:rPr>
                <w:color w:val="000000"/>
              </w:rPr>
              <w:softHyphen/>
              <w:t>ции.</w:t>
            </w:r>
          </w:p>
          <w:p w:rsidR="005A6A48" w:rsidRPr="00AF21EB" w:rsidRDefault="005A6A48" w:rsidP="00A1042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AF21EB">
              <w:rPr>
                <w:b/>
                <w:color w:val="000000"/>
              </w:rPr>
              <w:t xml:space="preserve">Развитие </w:t>
            </w:r>
            <w:r w:rsidRPr="00AF21EB">
              <w:rPr>
                <w:b/>
                <w:bCs/>
                <w:color w:val="000000"/>
              </w:rPr>
              <w:t>зрительно-моторной  координации</w:t>
            </w:r>
            <w:r w:rsidRPr="00AF21EB">
              <w:rPr>
                <w:rStyle w:val="apple-converted-space"/>
                <w:b/>
                <w:color w:val="000000"/>
              </w:rPr>
              <w:t>:</w:t>
            </w:r>
          </w:p>
          <w:p w:rsidR="005A6A48" w:rsidRPr="00AF21EB" w:rsidRDefault="005A6A48" w:rsidP="00A1042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21EB">
              <w:rPr>
                <w:color w:val="000000"/>
              </w:rPr>
              <w:t>Рисование горизонтальных и вертикальных прямых линий от заданного начала до заданного конца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9C0C28">
              <w:rPr>
                <w:color w:val="000000"/>
              </w:rPr>
              <w:t>Рисование наклонных и изогнутых линий по образцу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9C0C28">
              <w:rPr>
                <w:color w:val="000000"/>
              </w:rPr>
              <w:t>Корректурные пробы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9C0C28">
              <w:rPr>
                <w:color w:val="000000"/>
              </w:rPr>
              <w:t>Различные «соединялки»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9C0C28">
              <w:rPr>
                <w:color w:val="000000"/>
              </w:rPr>
              <w:t>Раскрашивание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9C0C28">
              <w:rPr>
                <w:color w:val="000000"/>
              </w:rPr>
              <w:t>Дорисовывание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9C0C28">
              <w:rPr>
                <w:color w:val="000000"/>
              </w:rPr>
              <w:t>Обводка, штриховка, раскрашивание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9C0C28">
              <w:rPr>
                <w:color w:val="000000"/>
              </w:rPr>
              <w:t>Написание цифр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9C0C28">
              <w:rPr>
                <w:color w:val="000000"/>
              </w:rPr>
              <w:t>Копирование образца по точкам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9C0C28">
              <w:rPr>
                <w:color w:val="000000"/>
              </w:rPr>
              <w:t>Лабиринты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rPr>
                <w:color w:val="000000"/>
              </w:rPr>
            </w:pPr>
            <w:r w:rsidRPr="009C0C28">
              <w:rPr>
                <w:color w:val="000000"/>
              </w:rPr>
              <w:t>Графические диктанты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lastRenderedPageBreak/>
              <w:t>Прямое и зеркальное копирование образца с опорой на клетки</w:t>
            </w:r>
          </w:p>
          <w:p w:rsidR="005A6A48" w:rsidRPr="009C0C28" w:rsidRDefault="005A6A48" w:rsidP="00A1042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У многих детей с нарушениями ОДА недостаточно развиты</w:t>
            </w:r>
            <w:r>
              <w:rPr>
                <w:color w:val="000000"/>
              </w:rPr>
              <w:t xml:space="preserve"> </w:t>
            </w:r>
            <w:r w:rsidRPr="009C0C28">
              <w:rPr>
                <w:b/>
                <w:bCs/>
                <w:color w:val="000000"/>
              </w:rPr>
              <w:t>пространственный анализ и синтез</w:t>
            </w:r>
            <w:r w:rsidRPr="009C0C28">
              <w:rPr>
                <w:color w:val="000000"/>
              </w:rPr>
              <w:t xml:space="preserve">. 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000000"/>
              </w:rPr>
            </w:pPr>
            <w:r w:rsidRPr="009C0C28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азвитие</w:t>
            </w:r>
            <w:r w:rsidRPr="009C0C28">
              <w:rPr>
                <w:b/>
                <w:color w:val="000000"/>
              </w:rPr>
              <w:t xml:space="preserve"> пространственной ориентировки: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обучение ориентировке в схеме собственного тела.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обучение восприятию местоположения и удаленности предмета в пространстве.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обучение восприятию пространственных отношений между предметами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обучение ориентировки на плоскости.</w:t>
            </w:r>
          </w:p>
          <w:p w:rsidR="005A6A48" w:rsidRPr="009C0C28" w:rsidRDefault="005A6A48" w:rsidP="00A1042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В тесной связи с нарушениями зрительно-пространственного синтеза находится</w:t>
            </w:r>
            <w:r w:rsidRPr="009C0C28">
              <w:rPr>
                <w:rStyle w:val="apple-converted-space"/>
                <w:color w:val="000000"/>
              </w:rPr>
              <w:t> </w:t>
            </w:r>
            <w:r w:rsidRPr="009C0C28">
              <w:rPr>
                <w:b/>
                <w:bCs/>
                <w:color w:val="000000"/>
              </w:rPr>
              <w:t>слабость функций счета</w:t>
            </w:r>
            <w:r w:rsidRPr="009C0C28">
              <w:rPr>
                <w:color w:val="000000"/>
              </w:rPr>
              <w:t>. В связи с этим необходимо применять: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разнообразный наглядный материал, чертежи, схемы, рисунки;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упражнения на развитие мыслительных операций.</w:t>
            </w:r>
          </w:p>
          <w:p w:rsidR="005A6A48" w:rsidRPr="009C0C28" w:rsidRDefault="005A6A48" w:rsidP="00A1042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Практически у всех детей отмечается</w:t>
            </w:r>
            <w:r w:rsidRPr="009C0C28">
              <w:rPr>
                <w:rStyle w:val="apple-converted-space"/>
                <w:color w:val="000000"/>
              </w:rPr>
              <w:t> </w:t>
            </w:r>
            <w:r w:rsidRPr="009C0C28">
              <w:rPr>
                <w:b/>
                <w:bCs/>
                <w:color w:val="000000"/>
              </w:rPr>
              <w:t>пониженная работоспособность</w:t>
            </w:r>
            <w:r w:rsidRPr="009C0C28">
              <w:rPr>
                <w:color w:val="000000"/>
              </w:rPr>
              <w:t xml:space="preserve">. 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000000"/>
              </w:rPr>
            </w:pPr>
            <w:r w:rsidRPr="009C0C28">
              <w:rPr>
                <w:b/>
                <w:color w:val="000000"/>
              </w:rPr>
              <w:t>Повышение работоспособности: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дозировать нагрузку,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 xml:space="preserve"> давать перерывы при продолжительных заданиях.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интенсивно нагружать в начале урока и снимать нагрузку в конце занятия.</w:t>
            </w:r>
          </w:p>
          <w:p w:rsidR="005A6A48" w:rsidRPr="008C290F" w:rsidRDefault="005A6A48" w:rsidP="00A10424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9C0C28">
              <w:rPr>
                <w:color w:val="000000"/>
              </w:rPr>
              <w:t xml:space="preserve">Часто у детей с нарушениями ОДА отмечаются </w:t>
            </w:r>
            <w:r w:rsidRPr="008C290F">
              <w:rPr>
                <w:b/>
                <w:color w:val="000000"/>
              </w:rPr>
              <w:t>нарушения письма и чтения.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 xml:space="preserve">Коррекция </w:t>
            </w:r>
            <w:r w:rsidRPr="00AF21EB">
              <w:rPr>
                <w:b/>
                <w:color w:val="000000"/>
              </w:rPr>
              <w:t>дислексии</w:t>
            </w:r>
            <w:r>
              <w:rPr>
                <w:b/>
                <w:color w:val="000000"/>
              </w:rPr>
              <w:t>: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BD7">
              <w:rPr>
                <w:b/>
                <w:color w:val="000000"/>
                <w:u w:val="single"/>
              </w:rPr>
              <w:t>I</w:t>
            </w:r>
            <w:r w:rsidRPr="00795BD7">
              <w:rPr>
                <w:rStyle w:val="apple-converted-space"/>
                <w:b/>
                <w:color w:val="000000"/>
                <w:u w:val="single"/>
              </w:rPr>
              <w:t> </w:t>
            </w:r>
            <w:r w:rsidRPr="00795BD7">
              <w:rPr>
                <w:b/>
                <w:color w:val="000000"/>
                <w:u w:val="single"/>
              </w:rPr>
              <w:t>этап</w:t>
            </w:r>
            <w:r w:rsidRPr="009C0C28">
              <w:rPr>
                <w:i/>
                <w:iCs/>
                <w:color w:val="000000"/>
              </w:rPr>
              <w:t>.</w:t>
            </w:r>
            <w:r w:rsidRPr="009C0C28">
              <w:rPr>
                <w:rStyle w:val="apple-converted-space"/>
                <w:i/>
                <w:iCs/>
                <w:color w:val="000000"/>
              </w:rPr>
              <w:t> </w:t>
            </w:r>
            <w:r w:rsidRPr="009C0C28">
              <w:rPr>
                <w:color w:val="000000"/>
              </w:rPr>
              <w:t>Проводятся специальные подготовительные упражне</w:t>
            </w:r>
            <w:r w:rsidRPr="009C0C28">
              <w:rPr>
                <w:color w:val="000000"/>
              </w:rPr>
              <w:softHyphen/>
              <w:t>ния по развитию зрительного восприятия цвета, формы и про</w:t>
            </w:r>
            <w:r w:rsidRPr="009C0C28">
              <w:rPr>
                <w:color w:val="000000"/>
              </w:rPr>
              <w:softHyphen/>
              <w:t>странственных отношений.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BD7">
              <w:rPr>
                <w:b/>
                <w:color w:val="000000"/>
                <w:u w:val="single"/>
              </w:rPr>
              <w:t>II</w:t>
            </w:r>
            <w:r w:rsidRPr="00795BD7">
              <w:rPr>
                <w:rStyle w:val="apple-converted-space"/>
                <w:b/>
                <w:color w:val="000000"/>
                <w:u w:val="single"/>
              </w:rPr>
              <w:t> </w:t>
            </w:r>
            <w:r w:rsidRPr="00795BD7">
              <w:rPr>
                <w:b/>
                <w:color w:val="000000"/>
                <w:u w:val="single"/>
              </w:rPr>
              <w:t>этап</w:t>
            </w:r>
            <w:r w:rsidRPr="00795BD7">
              <w:rPr>
                <w:b/>
                <w:i/>
                <w:iCs/>
                <w:color w:val="000000"/>
              </w:rPr>
              <w:t>.</w:t>
            </w:r>
            <w:r w:rsidRPr="009C0C28">
              <w:rPr>
                <w:rStyle w:val="apple-converted-space"/>
                <w:i/>
                <w:iCs/>
                <w:color w:val="000000"/>
              </w:rPr>
              <w:t> </w:t>
            </w:r>
            <w:r w:rsidRPr="009C0C28">
              <w:rPr>
                <w:color w:val="000000"/>
              </w:rPr>
              <w:t>Тренировка чтения разных слогов.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BD7">
              <w:rPr>
                <w:b/>
                <w:color w:val="000000"/>
                <w:u w:val="single"/>
              </w:rPr>
              <w:t>III</w:t>
            </w:r>
            <w:r w:rsidRPr="00795BD7">
              <w:rPr>
                <w:rStyle w:val="apple-converted-space"/>
                <w:b/>
                <w:color w:val="000000"/>
                <w:u w:val="single"/>
              </w:rPr>
              <w:t> </w:t>
            </w:r>
            <w:r w:rsidRPr="00795BD7">
              <w:rPr>
                <w:b/>
                <w:color w:val="000000"/>
                <w:u w:val="single"/>
              </w:rPr>
              <w:t>этап.</w:t>
            </w:r>
            <w:r w:rsidRPr="009C0C28">
              <w:rPr>
                <w:rStyle w:val="apple-converted-space"/>
                <w:i/>
                <w:iCs/>
                <w:color w:val="000000"/>
              </w:rPr>
              <w:t> </w:t>
            </w:r>
            <w:r w:rsidRPr="009C0C28">
              <w:rPr>
                <w:color w:val="000000"/>
              </w:rPr>
              <w:t>Чтение слов, не несущих смысловой нагрузки: гаурезанкар, мордкан, кортлаля, малакартар, чиндростон. Предъявле</w:t>
            </w:r>
            <w:r w:rsidRPr="009C0C28">
              <w:rPr>
                <w:color w:val="000000"/>
              </w:rPr>
              <w:softHyphen/>
              <w:t>ние слов, не имеющих семантического значения, не позволяет ребенку читать по догадке, опираясь на логически-смысловую па</w:t>
            </w:r>
            <w:r w:rsidRPr="009C0C28">
              <w:rPr>
                <w:color w:val="000000"/>
              </w:rPr>
              <w:softHyphen/>
              <w:t>мять.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59B3">
              <w:rPr>
                <w:b/>
                <w:color w:val="000000"/>
                <w:u w:val="single"/>
              </w:rPr>
              <w:t>IV</w:t>
            </w:r>
            <w:r w:rsidRPr="00CA59B3">
              <w:rPr>
                <w:rStyle w:val="apple-converted-space"/>
                <w:b/>
                <w:color w:val="000000"/>
                <w:u w:val="single"/>
              </w:rPr>
              <w:t> </w:t>
            </w:r>
            <w:r w:rsidRPr="00CA59B3">
              <w:rPr>
                <w:b/>
                <w:color w:val="000000"/>
                <w:u w:val="single"/>
              </w:rPr>
              <w:t>этап</w:t>
            </w:r>
            <w:r w:rsidRPr="00CA59B3">
              <w:rPr>
                <w:b/>
                <w:i/>
                <w:iCs/>
                <w:color w:val="000000"/>
              </w:rPr>
              <w:t>.</w:t>
            </w:r>
            <w:r w:rsidRPr="009C0C28">
              <w:rPr>
                <w:rStyle w:val="apple-converted-space"/>
                <w:i/>
                <w:iCs/>
                <w:color w:val="000000"/>
              </w:rPr>
              <w:t> 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 обучении </w:t>
            </w:r>
            <w:r w:rsidRPr="00AF21EB">
              <w:rPr>
                <w:b/>
                <w:color w:val="000000"/>
              </w:rPr>
              <w:t>чтению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можно </w:t>
            </w:r>
            <w:r w:rsidRPr="009C0C28">
              <w:rPr>
                <w:color w:val="000000"/>
              </w:rPr>
              <w:t>воспо</w:t>
            </w:r>
            <w:r>
              <w:rPr>
                <w:color w:val="000000"/>
              </w:rPr>
              <w:t>льзоваться такими приема</w:t>
            </w:r>
            <w:r>
              <w:rPr>
                <w:color w:val="000000"/>
              </w:rPr>
              <w:softHyphen/>
              <w:t>ми: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lastRenderedPageBreak/>
              <w:t>выделение (маркировка) начала строки, заглавной буквы, начальной фразы текста, с которой учащимся предлагается читать или писать,</w:t>
            </w:r>
          </w:p>
          <w:p w:rsidR="005A6A48" w:rsidRDefault="005A6A48" w:rsidP="00A10424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ограничение нужного слова, текста, предложения спе</w:t>
            </w:r>
            <w:r w:rsidRPr="009C0C28">
              <w:rPr>
                <w:color w:val="000000"/>
              </w:rPr>
              <w:softHyphen/>
              <w:t>циальными прорезями и т. п.</w:t>
            </w:r>
          </w:p>
          <w:p w:rsidR="005A6A48" w:rsidRPr="0086264D" w:rsidRDefault="005A6A48" w:rsidP="00A10424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Коррекция </w:t>
            </w:r>
            <w:r w:rsidRPr="00AF21EB">
              <w:rPr>
                <w:b/>
                <w:color w:val="000000"/>
              </w:rPr>
              <w:t>нарушений письма</w:t>
            </w:r>
            <w:r>
              <w:rPr>
                <w:b/>
                <w:color w:val="000000"/>
              </w:rPr>
              <w:t>: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 xml:space="preserve">При коррекции </w:t>
            </w:r>
            <w:r w:rsidRPr="00AF21EB">
              <w:rPr>
                <w:b/>
                <w:color w:val="000000"/>
              </w:rPr>
              <w:t>нарушений письма</w:t>
            </w:r>
            <w:r w:rsidRPr="009C0C28">
              <w:rPr>
                <w:color w:val="000000"/>
              </w:rPr>
              <w:t xml:space="preserve"> следует учитывать форму дисграфии и в зависимости от этого строить систему психологи</w:t>
            </w:r>
            <w:r w:rsidRPr="009C0C28">
              <w:rPr>
                <w:color w:val="000000"/>
              </w:rPr>
              <w:softHyphen/>
              <w:t>ческой и логопедической работы при оптической, аграмматической</w:t>
            </w:r>
            <w:r>
              <w:rPr>
                <w:color w:val="000000"/>
              </w:rPr>
              <w:t xml:space="preserve"> </w:t>
            </w:r>
            <w:r w:rsidRPr="009C0C28">
              <w:rPr>
                <w:color w:val="000000"/>
              </w:rPr>
              <w:t>дисграфиях или дисграфии, обусловленной нарушением язы</w:t>
            </w:r>
            <w:r w:rsidRPr="009C0C28">
              <w:rPr>
                <w:color w:val="000000"/>
              </w:rPr>
              <w:softHyphen/>
              <w:t>кового анализа и синтеза.</w:t>
            </w:r>
          </w:p>
          <w:p w:rsidR="005A6A48" w:rsidRPr="009C0C28" w:rsidRDefault="005A6A48" w:rsidP="00A10424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C0C28">
              <w:rPr>
                <w:b/>
                <w:color w:val="000000"/>
              </w:rPr>
              <w:t>Развитие произвольного внимания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9C0C28">
              <w:rPr>
                <w:color w:val="000000"/>
              </w:rPr>
              <w:t>Использование интересного, увлекательного материала в начале урока способствует поддержанию внимания в течение более длительного срока. Для поддержания повышенного уровня внимания на протяжении уроков может быть полезно создание у учеников ожидания интересного продолжения в конце урока.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Н</w:t>
            </w:r>
            <w:r w:rsidRPr="009C0C28">
              <w:rPr>
                <w:color w:val="000000"/>
              </w:rPr>
              <w:t>а доске различными мелками подчеркивать то, что наиболее важно для понимания и усвоения того или иного раздела программы..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9C0C28">
              <w:rPr>
                <w:color w:val="000000"/>
              </w:rPr>
              <w:t>Немаловажное значение имеет размер, яркость зрительных стимулов. Например: надо продумать, где разместить стенды с информацией к уроку, с новым материалом.</w:t>
            </w:r>
          </w:p>
          <w:p w:rsidR="005A6A4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9C0C28">
              <w:rPr>
                <w:color w:val="000000"/>
              </w:rPr>
              <w:t>Следующая важная проблема, с которой сталкивается учитель, – это недостатки</w:t>
            </w:r>
            <w:r w:rsidRPr="009C0C28">
              <w:rPr>
                <w:rStyle w:val="apple-converted-space"/>
                <w:color w:val="000000"/>
              </w:rPr>
              <w:t> </w:t>
            </w:r>
            <w:r w:rsidRPr="009C0C28">
              <w:rPr>
                <w:b/>
                <w:bCs/>
                <w:color w:val="000000"/>
              </w:rPr>
              <w:t>памяти</w:t>
            </w:r>
            <w:r w:rsidRPr="009C0C28">
              <w:rPr>
                <w:color w:val="000000"/>
              </w:rPr>
              <w:t xml:space="preserve">. Проявляется это в том, что хорошо понятный и усвоенный материал даже на следующий день может восприниматься как незнакомый. </w:t>
            </w:r>
          </w:p>
          <w:p w:rsidR="005A6A48" w:rsidRPr="008C290F" w:rsidRDefault="005A6A48" w:rsidP="00A10424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C290F">
              <w:rPr>
                <w:b/>
                <w:color w:val="000000"/>
              </w:rPr>
              <w:t>Развитие памяти</w:t>
            </w:r>
          </w:p>
          <w:p w:rsidR="005A6A48" w:rsidRPr="008C290F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Ц</w:t>
            </w:r>
            <w:r w:rsidRPr="008C290F">
              <w:rPr>
                <w:color w:val="000000"/>
              </w:rPr>
              <w:t xml:space="preserve">елесообразно начинать урок с краткого повторения хорошо усвоенных понятий, а затем переходить к малознакомому. Узнавание ранее воспринятого обычно сопровождается положительными эмоциями. Положительный эффект дает запись на доске нового материала и оставление его до следующего урока. Для лучшего запоминания </w:t>
            </w:r>
            <w:r>
              <w:rPr>
                <w:color w:val="000000"/>
              </w:rPr>
              <w:t xml:space="preserve">  дважды читать</w:t>
            </w:r>
            <w:r w:rsidRPr="008C290F">
              <w:rPr>
                <w:color w:val="000000"/>
              </w:rPr>
              <w:t xml:space="preserve"> соответствующий материал. Хорошо действует дополнительное прочтение того же отрывка отдельными учениками (желательно с хорошей дикцией) и особенно хором. Можно задавать </w:t>
            </w:r>
            <w:r w:rsidRPr="008C290F">
              <w:rPr>
                <w:color w:val="000000"/>
              </w:rPr>
              <w:lastRenderedPageBreak/>
              <w:t>наводящие вопросы. Эффективна запись на доске основных положений совместно с учениками.</w:t>
            </w:r>
          </w:p>
          <w:p w:rsidR="005A6A4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C28">
              <w:rPr>
                <w:color w:val="000000"/>
              </w:rPr>
              <w:t>Многим детям присуща</w:t>
            </w:r>
            <w:r w:rsidRPr="009C0C28">
              <w:rPr>
                <w:rStyle w:val="apple-converted-space"/>
                <w:color w:val="000000"/>
              </w:rPr>
              <w:t> </w:t>
            </w:r>
            <w:r w:rsidRPr="009C0C28">
              <w:rPr>
                <w:b/>
                <w:bCs/>
                <w:color w:val="000000"/>
              </w:rPr>
              <w:t>эмоционально-волевая незрелость</w:t>
            </w:r>
            <w:r>
              <w:rPr>
                <w:color w:val="000000"/>
              </w:rPr>
              <w:t xml:space="preserve">, поэтому </w:t>
            </w:r>
            <w:r w:rsidRPr="009C0C28">
              <w:rPr>
                <w:color w:val="000000"/>
              </w:rPr>
              <w:t>следует широко использовать поощрения.</w:t>
            </w:r>
          </w:p>
          <w:p w:rsidR="005A6A48" w:rsidRPr="009C0C28" w:rsidRDefault="005A6A48" w:rsidP="00A1042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Style w:val="c3"/>
                <w:color w:val="000000"/>
              </w:rPr>
            </w:pPr>
          </w:p>
        </w:tc>
      </w:tr>
    </w:tbl>
    <w:p w:rsidR="005A6A48" w:rsidRDefault="005A6A48" w:rsidP="005A6A48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 xml:space="preserve">    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     </w:t>
      </w:r>
      <w:r w:rsidRPr="005D4B9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Использование всего разнообразия существующих методов и приемов обучения</w:t>
      </w:r>
      <w:r w:rsidRPr="005D4B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позволяет 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</w:p>
    <w:p w:rsidR="005A6A48" w:rsidRPr="005F6824" w:rsidRDefault="005A6A48" w:rsidP="005A6A48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F6824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Объединяя соответствующим образом подобранные содержание, методы и формы организации обучения, учитель может стимулировать различные компоненты учебной и коррекционно-развивающей деятельности у детей с особыми образовательными потребностями.</w:t>
      </w:r>
    </w:p>
    <w:p w:rsidR="005A6A48" w:rsidRDefault="005A6A48" w:rsidP="005A6A4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A6A48" w:rsidRPr="00907DC9" w:rsidRDefault="005A6A48" w:rsidP="005A6A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A48" w:rsidRDefault="005A6A48" w:rsidP="005A6A48"/>
    <w:p w:rsidR="008F4102" w:rsidRDefault="008F4102"/>
    <w:sectPr w:rsidR="008F4102" w:rsidSect="00EC0B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016"/>
    <w:multiLevelType w:val="hybridMultilevel"/>
    <w:tmpl w:val="597AFC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8B628C"/>
    <w:multiLevelType w:val="hybridMultilevel"/>
    <w:tmpl w:val="B7000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6254"/>
    <w:multiLevelType w:val="hybridMultilevel"/>
    <w:tmpl w:val="61706C9C"/>
    <w:lvl w:ilvl="0" w:tplc="6592F09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C11766"/>
    <w:multiLevelType w:val="hybridMultilevel"/>
    <w:tmpl w:val="1DF46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B752E"/>
    <w:multiLevelType w:val="hybridMultilevel"/>
    <w:tmpl w:val="73609D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0015BB"/>
    <w:multiLevelType w:val="hybridMultilevel"/>
    <w:tmpl w:val="E4041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D44EB"/>
    <w:multiLevelType w:val="hybridMultilevel"/>
    <w:tmpl w:val="4F0A98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60897"/>
    <w:multiLevelType w:val="hybridMultilevel"/>
    <w:tmpl w:val="4FE8D4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CA5867"/>
    <w:multiLevelType w:val="hybridMultilevel"/>
    <w:tmpl w:val="F7147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57548"/>
    <w:multiLevelType w:val="hybridMultilevel"/>
    <w:tmpl w:val="C2863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00EF6"/>
    <w:multiLevelType w:val="hybridMultilevel"/>
    <w:tmpl w:val="E6FAC96A"/>
    <w:lvl w:ilvl="0" w:tplc="6592F09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CA61DB"/>
    <w:multiLevelType w:val="hybridMultilevel"/>
    <w:tmpl w:val="6C92753C"/>
    <w:lvl w:ilvl="0" w:tplc="6592F09A">
      <w:start w:val="1"/>
      <w:numFmt w:val="bullet"/>
      <w:lvlText w:val="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4E1F3539"/>
    <w:multiLevelType w:val="hybridMultilevel"/>
    <w:tmpl w:val="ED848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C2079"/>
    <w:multiLevelType w:val="hybridMultilevel"/>
    <w:tmpl w:val="0F7A0A16"/>
    <w:lvl w:ilvl="0" w:tplc="6592F09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FA17FB"/>
    <w:multiLevelType w:val="hybridMultilevel"/>
    <w:tmpl w:val="0EE02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5349E"/>
    <w:multiLevelType w:val="hybridMultilevel"/>
    <w:tmpl w:val="526422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CA1336"/>
    <w:multiLevelType w:val="hybridMultilevel"/>
    <w:tmpl w:val="8736868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711B6F72"/>
    <w:multiLevelType w:val="hybridMultilevel"/>
    <w:tmpl w:val="91AE6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D3A28"/>
    <w:multiLevelType w:val="hybridMultilevel"/>
    <w:tmpl w:val="B65429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40547A"/>
    <w:multiLevelType w:val="hybridMultilevel"/>
    <w:tmpl w:val="1EFE3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14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18"/>
  </w:num>
  <w:num w:numId="11">
    <w:abstractNumId w:val="0"/>
  </w:num>
  <w:num w:numId="12">
    <w:abstractNumId w:val="12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3"/>
  </w:num>
  <w:num w:numId="18">
    <w:abstractNumId w:val="9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102"/>
    <w:rsid w:val="005A6A48"/>
    <w:rsid w:val="007928EA"/>
    <w:rsid w:val="008F4102"/>
    <w:rsid w:val="00D5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A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6A48"/>
  </w:style>
  <w:style w:type="paragraph" w:styleId="a4">
    <w:name w:val="Normal (Web)"/>
    <w:basedOn w:val="a"/>
    <w:uiPriority w:val="99"/>
    <w:unhideWhenUsed/>
    <w:rsid w:val="005A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A6A48"/>
  </w:style>
  <w:style w:type="paragraph" w:customStyle="1" w:styleId="c2">
    <w:name w:val="c2"/>
    <w:basedOn w:val="a"/>
    <w:rsid w:val="005A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A6A48"/>
  </w:style>
  <w:style w:type="character" w:customStyle="1" w:styleId="c3">
    <w:name w:val="c3"/>
    <w:basedOn w:val="a0"/>
    <w:rsid w:val="005A6A48"/>
  </w:style>
  <w:style w:type="paragraph" w:styleId="a5">
    <w:name w:val="List Paragraph"/>
    <w:basedOn w:val="a"/>
    <w:uiPriority w:val="34"/>
    <w:qFormat/>
    <w:rsid w:val="005A6A48"/>
    <w:pPr>
      <w:ind w:left="720"/>
      <w:contextualSpacing/>
    </w:pPr>
  </w:style>
  <w:style w:type="paragraph" w:styleId="a6">
    <w:name w:val="No Spacing"/>
    <w:uiPriority w:val="1"/>
    <w:qFormat/>
    <w:rsid w:val="005A6A4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5A6A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3223</Words>
  <Characters>18372</Characters>
  <Application>Microsoft Office Word</Application>
  <DocSecurity>0</DocSecurity>
  <Lines>153</Lines>
  <Paragraphs>43</Paragraphs>
  <ScaleCrop>false</ScaleCrop>
  <Company/>
  <LinksUpToDate>false</LinksUpToDate>
  <CharactersWithSpaces>21552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801714</cp:lastModifiedBy>
  <cp:revision>4</cp:revision>
  <dcterms:created xsi:type="dcterms:W3CDTF">2020-08-06T16:43:00Z</dcterms:created>
  <dcterms:modified xsi:type="dcterms:W3CDTF">2020-09-24T15:55:00Z</dcterms:modified>
</cp:coreProperties>
</file>