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w:t>
      </w:r>
      <w:bookmarkStart w:id="0" w:name="_GoBack"/>
      <w:bookmarkEnd w:id="0"/>
      <w:r w:rsidRPr="00425E97">
        <w:rPr>
          <w:sz w:val="28"/>
          <w:szCs w:val="28"/>
        </w:rPr>
        <w:t>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Игра-это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lastRenderedPageBreak/>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Немаловажная роль в дидактических играх принадлежит игровому действию. Игровое действие это проявление активности детей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br/>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b/>
          <w:bCs/>
          <w:sz w:val="28"/>
          <w:szCs w:val="28"/>
        </w:rPr>
        <w:t>Умственное воспитание. </w:t>
      </w:r>
      <w:r w:rsidRPr="00425E97">
        <w:rPr>
          <w:sz w:val="28"/>
          <w:szCs w:val="28"/>
        </w:rPr>
        <w:t>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о разных профессий</w:t>
      </w:r>
      <w:proofErr w:type="gramStart"/>
      <w:r w:rsidRPr="00425E97">
        <w:rPr>
          <w:sz w:val="28"/>
          <w:szCs w:val="28"/>
        </w:rPr>
        <w:t xml:space="preserve"> .</w:t>
      </w:r>
      <w:proofErr w:type="gramEnd"/>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Знания об окружающей жизни даются детям по определенной системе. </w:t>
      </w:r>
      <w:proofErr w:type="gramStart"/>
      <w:r w:rsidRPr="00425E97">
        <w:rPr>
          <w:sz w:val="28"/>
          <w:szCs w:val="28"/>
        </w:rPr>
        <w:t xml:space="preserve">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w:t>
      </w:r>
      <w:r w:rsidRPr="00425E97">
        <w:rPr>
          <w:sz w:val="28"/>
          <w:szCs w:val="28"/>
        </w:rPr>
        <w:lastRenderedPageBreak/>
        <w:t>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roofErr w:type="gramEnd"/>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w:t>
      </w:r>
      <w:proofErr w:type="gramStart"/>
      <w:r w:rsidRPr="00425E97">
        <w:rPr>
          <w:sz w:val="28"/>
          <w:szCs w:val="28"/>
        </w:rPr>
        <w:t>приобщении</w:t>
      </w:r>
      <w:proofErr w:type="gramEnd"/>
      <w:r w:rsidRPr="00425E97">
        <w:rPr>
          <w:sz w:val="28"/>
          <w:szCs w:val="28"/>
        </w:rPr>
        <w:t xml:space="preserve"> детей в игре, решение спорных вопросов. В игре развивается способность аргументировать свои утверждения, доводы.</w:t>
      </w:r>
    </w:p>
    <w:p w:rsidR="00425E97" w:rsidRPr="00425E97" w:rsidRDefault="00425E97" w:rsidP="00425E97">
      <w:pPr>
        <w:pStyle w:val="a3"/>
        <w:shd w:val="clear" w:color="auto" w:fill="FFFFFF"/>
        <w:spacing w:before="0" w:beforeAutospacing="0" w:after="0" w:afterAutospacing="0" w:line="294" w:lineRule="atLeast"/>
        <w:rPr>
          <w:sz w:val="28"/>
          <w:szCs w:val="28"/>
        </w:rPr>
      </w:pP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b/>
          <w:bCs/>
          <w:sz w:val="28"/>
          <w:szCs w:val="28"/>
        </w:rPr>
        <w:t>Нравственное воспитание.</w:t>
      </w:r>
      <w:r w:rsidRPr="00425E97">
        <w:rPr>
          <w:sz w:val="28"/>
          <w:szCs w:val="28"/>
        </w:rPr>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 воспитании нравственных качеств личности ребенка особая роль принадлежит содержанию и правилам игры.</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 работе с детьми младшего возраста основным содержанием дидактических игр является усвоение детьми культурн</w:t>
      </w:r>
      <w:proofErr w:type="gramStart"/>
      <w:r w:rsidRPr="00425E97">
        <w:rPr>
          <w:sz w:val="28"/>
          <w:szCs w:val="28"/>
        </w:rPr>
        <w:t>о-</w:t>
      </w:r>
      <w:proofErr w:type="gramEnd"/>
      <w:r w:rsidRPr="00425E97">
        <w:rPr>
          <w:sz w:val="28"/>
          <w:szCs w:val="28"/>
        </w:rPr>
        <w:t xml:space="preserve">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Использование дидактических игр в работе с детьми среднего и старшего возраста решает несколько иные задачи. В центре внимания педагога – </w:t>
      </w:r>
      <w:r w:rsidRPr="00425E97">
        <w:rPr>
          <w:sz w:val="28"/>
          <w:szCs w:val="28"/>
        </w:rPr>
        <w:lastRenderedPageBreak/>
        <w:t>воспитание у детей нравственных чувств и отношений: уважение к людям труда, защитникам нашей Родины, любви к Родине, родному краю.</w:t>
      </w:r>
    </w:p>
    <w:p w:rsidR="00425E97" w:rsidRPr="00425E97" w:rsidRDefault="00425E97" w:rsidP="00425E97">
      <w:pPr>
        <w:pStyle w:val="a3"/>
        <w:shd w:val="clear" w:color="auto" w:fill="FFFFFF"/>
        <w:spacing w:before="0" w:beforeAutospacing="0" w:after="0" w:afterAutospacing="0" w:line="294" w:lineRule="atLeast"/>
        <w:rPr>
          <w:sz w:val="28"/>
          <w:szCs w:val="28"/>
        </w:rPr>
      </w:pP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b/>
          <w:bCs/>
          <w:sz w:val="28"/>
          <w:szCs w:val="28"/>
        </w:rPr>
        <w:t>Трудовое воспитание.</w:t>
      </w:r>
      <w:r w:rsidRPr="00425E97">
        <w:rPr>
          <w:sz w:val="28"/>
          <w:szCs w:val="28"/>
        </w:rPr>
        <w:t>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w:t>
      </w:r>
      <w:proofErr w:type="gramStart"/>
      <w:r w:rsidRPr="00425E97">
        <w:rPr>
          <w:sz w:val="28"/>
          <w:szCs w:val="28"/>
        </w:rPr>
        <w:t xml:space="preserve"> ,</w:t>
      </w:r>
      <w:proofErr w:type="gramEnd"/>
      <w:r w:rsidRPr="00425E97">
        <w:rPr>
          <w:sz w:val="28"/>
          <w:szCs w:val="28"/>
        </w:rPr>
        <w:t xml:space="preserve"> дети узнают о том, что, что прежде чем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b/>
          <w:bCs/>
          <w:sz w:val="28"/>
          <w:szCs w:val="28"/>
        </w:rPr>
        <w:t>Эстетическое воспитание. </w:t>
      </w:r>
      <w:r w:rsidRPr="00425E97">
        <w:rPr>
          <w:sz w:val="28"/>
          <w:szCs w:val="28"/>
        </w:rPr>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r w:rsidRPr="00425E97">
        <w:rPr>
          <w:sz w:val="28"/>
          <w:szCs w:val="28"/>
        </w:rPr>
        <w:br/>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b/>
          <w:bCs/>
          <w:sz w:val="28"/>
          <w:szCs w:val="28"/>
        </w:rPr>
        <w:t>Физическое воспитание.</w:t>
      </w:r>
      <w:r w:rsidRPr="00425E97">
        <w:rPr>
          <w:sz w:val="28"/>
          <w:szCs w:val="28"/>
        </w:rPr>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w:t>
      </w:r>
      <w:r w:rsidRPr="00425E97">
        <w:rPr>
          <w:sz w:val="28"/>
          <w:szCs w:val="28"/>
        </w:rPr>
        <w:lastRenderedPageBreak/>
        <w:t>находчивости, а другой при меньших знаниях сообразителен, отличается быстротой и гибкостью мышления.</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иг</w:t>
      </w:r>
      <w:proofErr w:type="gramStart"/>
      <w:r w:rsidRPr="00425E97">
        <w:rPr>
          <w:sz w:val="28"/>
          <w:szCs w:val="28"/>
        </w:rPr>
        <w:t>р(</w:t>
      </w:r>
      <w:proofErr w:type="gramEnd"/>
      <w:r w:rsidRPr="00425E97">
        <w:rPr>
          <w:sz w:val="28"/>
          <w:szCs w:val="28"/>
        </w:rPr>
        <w:t>«Домино», «Лото»).</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 играх проявляются и такие черты характера ребенка, которые могут служить примером для других: отзывчивость, скромность, честность и другие.</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Виды дидактических игр.</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Игры с предметами.</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w:t>
      </w:r>
      <w:proofErr w:type="gramStart"/>
      <w:r w:rsidRPr="00425E97">
        <w:rPr>
          <w:sz w:val="28"/>
          <w:szCs w:val="28"/>
        </w:rPr>
        <w:t>предмета</w:t>
      </w:r>
      <w:proofErr w:type="gramEnd"/>
      <w:r w:rsidRPr="00425E97">
        <w:rPr>
          <w:sz w:val="28"/>
          <w:szCs w:val="28"/>
        </w:rPr>
        <w:t xml:space="preserve">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w:t>
      </w:r>
      <w:r w:rsidRPr="00425E97">
        <w:rPr>
          <w:sz w:val="28"/>
          <w:szCs w:val="28"/>
        </w:rPr>
        <w:lastRenderedPageBreak/>
        <w:t>дети приобретают умения складывать целое из частей, нанизывать предметы (шарики, бусы), выкладывать узоры из разнообразных форм.</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425E97">
        <w:rPr>
          <w:sz w:val="28"/>
          <w:szCs w:val="28"/>
        </w:rPr>
        <w:t>партёру</w:t>
      </w:r>
      <w:proofErr w:type="spellEnd"/>
      <w:r w:rsidRPr="00425E97">
        <w:rPr>
          <w:sz w:val="28"/>
          <w:szCs w:val="28"/>
        </w:rPr>
        <w:t xml:space="preserve"> по игр</w:t>
      </w:r>
      <w:proofErr w:type="gramStart"/>
      <w:r w:rsidRPr="00425E97">
        <w:rPr>
          <w:sz w:val="28"/>
          <w:szCs w:val="28"/>
        </w:rPr>
        <w:t>е-</w:t>
      </w:r>
      <w:proofErr w:type="gramEnd"/>
      <w:r w:rsidRPr="00425E97">
        <w:rPr>
          <w:sz w:val="28"/>
          <w:szCs w:val="28"/>
        </w:rPr>
        <w:t xml:space="preserve"> кукле, которое переносится затем и на своих сверстников, старших ребят.</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425E97">
        <w:rPr>
          <w:sz w:val="28"/>
          <w:szCs w:val="28"/>
        </w:rPr>
        <w:t>,и</w:t>
      </w:r>
      <w:proofErr w:type="gramEnd"/>
      <w:r w:rsidRPr="00425E97">
        <w:rPr>
          <w:sz w:val="28"/>
          <w:szCs w:val="28"/>
        </w:rPr>
        <w:t>ли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Настольно-печатные игры.</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Подбор картинок по парам. Самое простое задание в такой игр</w:t>
      </w:r>
      <w:proofErr w:type="gramStart"/>
      <w:r w:rsidRPr="00425E97">
        <w:rPr>
          <w:sz w:val="28"/>
          <w:szCs w:val="28"/>
        </w:rPr>
        <w:t>е-</w:t>
      </w:r>
      <w:proofErr w:type="gramEnd"/>
      <w:r w:rsidRPr="00425E97">
        <w:rPr>
          <w:sz w:val="28"/>
          <w:szCs w:val="28"/>
        </w:rPr>
        <w:t xml:space="preserve">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lastRenderedPageBreak/>
        <w:t xml:space="preserve">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w:t>
      </w:r>
      <w:proofErr w:type="gramStart"/>
      <w:r w:rsidRPr="00425E97">
        <w:rPr>
          <w:sz w:val="28"/>
          <w:szCs w:val="28"/>
        </w:rPr>
        <w:t>о</w:t>
      </w:r>
      <w:proofErr w:type="gramEnd"/>
      <w:r w:rsidRPr="00425E97">
        <w:rPr>
          <w:sz w:val="28"/>
          <w:szCs w:val="28"/>
        </w:rPr>
        <w:t xml:space="preserve"> их содержании.</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Составление разрезных картинок и кубиков. Задача этого вида иг</w:t>
      </w:r>
      <w:proofErr w:type="gramStart"/>
      <w:r w:rsidRPr="00425E97">
        <w:rPr>
          <w:sz w:val="28"/>
          <w:szCs w:val="28"/>
        </w:rPr>
        <w:t>р-</w:t>
      </w:r>
      <w:proofErr w:type="gramEnd"/>
      <w:r w:rsidRPr="00425E97">
        <w:rPr>
          <w:sz w:val="28"/>
          <w:szCs w:val="28"/>
        </w:rPr>
        <w:t xml:space="preserve">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w:t>
      </w:r>
      <w:proofErr w:type="gramStart"/>
      <w:r w:rsidRPr="00425E97">
        <w:rPr>
          <w:sz w:val="28"/>
          <w:szCs w:val="28"/>
        </w:rPr>
        <w:t>Если в младших группах картинки разрезаются на 2-4 части, то в средней и старших группах разрезают на 8-10 частей.</w:t>
      </w:r>
      <w:proofErr w:type="gramEnd"/>
      <w:r w:rsidRPr="00425E97">
        <w:rPr>
          <w:sz w:val="28"/>
          <w:szCs w:val="28"/>
        </w:rPr>
        <w:t xml:space="preserve"> При этом для игр в младшей группе на картинке изображается один предмет, то для </w:t>
      </w:r>
      <w:proofErr w:type="gramStart"/>
      <w:r w:rsidRPr="00425E97">
        <w:rPr>
          <w:sz w:val="28"/>
          <w:szCs w:val="28"/>
        </w:rPr>
        <w:t>более старших</w:t>
      </w:r>
      <w:proofErr w:type="gramEnd"/>
      <w:r w:rsidRPr="00425E97">
        <w:rPr>
          <w:sz w:val="28"/>
          <w:szCs w:val="28"/>
        </w:rPr>
        <w:t xml:space="preserve"> детей на картинке изображается уже сюжет из знакомых детям сказок, художественных произведений.</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w:t>
      </w:r>
      <w:proofErr w:type="gramStart"/>
      <w:r w:rsidRPr="00425E97">
        <w:rPr>
          <w:sz w:val="28"/>
          <w:szCs w:val="28"/>
        </w:rPr>
        <w:t>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w:t>
      </w:r>
      <w:proofErr w:type="gramEnd"/>
      <w:r w:rsidRPr="00425E97">
        <w:rPr>
          <w:sz w:val="28"/>
          <w:szCs w:val="28"/>
        </w:rPr>
        <w:t xml:space="preserve">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w:t>
      </w:r>
      <w:proofErr w:type="gramStart"/>
      <w:r w:rsidRPr="00425E97">
        <w:rPr>
          <w:sz w:val="28"/>
          <w:szCs w:val="28"/>
        </w:rPr>
        <w:t>например</w:t>
      </w:r>
      <w:proofErr w:type="gramEnd"/>
      <w:r w:rsidRPr="00425E97">
        <w:rPr>
          <w:sz w:val="28"/>
          <w:szCs w:val="28"/>
        </w:rPr>
        <w:t xml:space="preserve"> маршируют пионеры, пожарники тушат пожар, моряки плывут по морю.</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Словесные игры.</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сходства и различия; группируют предметы по различным свойствам, признакам; находят алогизмы в суждениях.</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С помощью словесных игр у детей воспитывают желание заниматься умственным трудом. В игре сам процесс мышления протекает активнее, </w:t>
      </w:r>
      <w:r w:rsidRPr="00425E97">
        <w:rPr>
          <w:sz w:val="28"/>
          <w:szCs w:val="28"/>
        </w:rPr>
        <w:lastRenderedPageBreak/>
        <w:t>трудности умственной работы ребёнок преодолевает легко, не замечая, что его учат.[9]</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xml:space="preserve">Обобщая, </w:t>
      </w:r>
      <w:proofErr w:type="gramStart"/>
      <w:r w:rsidRPr="00425E97">
        <w:rPr>
          <w:sz w:val="28"/>
          <w:szCs w:val="28"/>
        </w:rPr>
        <w:t>вышеизложенное</w:t>
      </w:r>
      <w:proofErr w:type="gramEnd"/>
      <w:r w:rsidRPr="00425E97">
        <w:rPr>
          <w:sz w:val="28"/>
          <w:szCs w:val="28"/>
        </w:rPr>
        <w:t xml:space="preserve"> можно сделать следующие выводы:</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1. игра – это мощный стимул и разносторонняя, сильная мотивация в обучении детей старшего дошкольного возраста;</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2. в игре активизируются все психические процессы, она позволяет гармонично объединить эмоциональное и рациональное обучение дошкольников;</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3. игра способствует вовлечению каждого в активную работу;</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5. в игре происходит внутреннее раскрепощение: когда исчезает робость и возникает ощущение “я тоже могу”;</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6. игра позволяет гармонизировать и демократизировать отношения между педагогом и ребенком;</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rsidR="00425E97" w:rsidRPr="00425E97" w:rsidRDefault="00425E97" w:rsidP="00425E97">
      <w:pPr>
        <w:pStyle w:val="a3"/>
        <w:shd w:val="clear" w:color="auto" w:fill="FFFFFF"/>
        <w:spacing w:before="0" w:beforeAutospacing="0" w:after="0" w:afterAutospacing="0" w:line="294" w:lineRule="atLeast"/>
        <w:rPr>
          <w:sz w:val="28"/>
          <w:szCs w:val="28"/>
        </w:rPr>
      </w:pPr>
      <w:r w:rsidRPr="00425E97">
        <w:rPr>
          <w:sz w:val="28"/>
          <w:szCs w:val="28"/>
        </w:rPr>
        <w:t> </w:t>
      </w:r>
    </w:p>
    <w:p w:rsidR="00BE4FEA" w:rsidRDefault="00425E97"/>
    <w:sectPr w:rsidR="00BE4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97"/>
    <w:rsid w:val="00425E97"/>
    <w:rsid w:val="0093061B"/>
    <w:rsid w:val="00CC4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E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25E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1492">
      <w:bodyDiv w:val="1"/>
      <w:marLeft w:val="0"/>
      <w:marRight w:val="0"/>
      <w:marTop w:val="0"/>
      <w:marBottom w:val="0"/>
      <w:divBdr>
        <w:top w:val="none" w:sz="0" w:space="0" w:color="auto"/>
        <w:left w:val="none" w:sz="0" w:space="0" w:color="auto"/>
        <w:bottom w:val="none" w:sz="0" w:space="0" w:color="auto"/>
        <w:right w:val="none" w:sz="0" w:space="0" w:color="auto"/>
      </w:divBdr>
    </w:div>
    <w:div w:id="479346405">
      <w:bodyDiv w:val="1"/>
      <w:marLeft w:val="0"/>
      <w:marRight w:val="0"/>
      <w:marTop w:val="0"/>
      <w:marBottom w:val="0"/>
      <w:divBdr>
        <w:top w:val="none" w:sz="0" w:space="0" w:color="auto"/>
        <w:left w:val="none" w:sz="0" w:space="0" w:color="auto"/>
        <w:bottom w:val="none" w:sz="0" w:space="0" w:color="auto"/>
        <w:right w:val="none" w:sz="0" w:space="0" w:color="auto"/>
      </w:divBdr>
    </w:div>
    <w:div w:id="536699885">
      <w:bodyDiv w:val="1"/>
      <w:marLeft w:val="0"/>
      <w:marRight w:val="0"/>
      <w:marTop w:val="0"/>
      <w:marBottom w:val="0"/>
      <w:divBdr>
        <w:top w:val="none" w:sz="0" w:space="0" w:color="auto"/>
        <w:left w:val="none" w:sz="0" w:space="0" w:color="auto"/>
        <w:bottom w:val="none" w:sz="0" w:space="0" w:color="auto"/>
        <w:right w:val="none" w:sz="0" w:space="0" w:color="auto"/>
      </w:divBdr>
    </w:div>
    <w:div w:id="655379128">
      <w:bodyDiv w:val="1"/>
      <w:marLeft w:val="0"/>
      <w:marRight w:val="0"/>
      <w:marTop w:val="0"/>
      <w:marBottom w:val="0"/>
      <w:divBdr>
        <w:top w:val="none" w:sz="0" w:space="0" w:color="auto"/>
        <w:left w:val="none" w:sz="0" w:space="0" w:color="auto"/>
        <w:bottom w:val="none" w:sz="0" w:space="0" w:color="auto"/>
        <w:right w:val="none" w:sz="0" w:space="0" w:color="auto"/>
      </w:divBdr>
    </w:div>
    <w:div w:id="855122570">
      <w:bodyDiv w:val="1"/>
      <w:marLeft w:val="0"/>
      <w:marRight w:val="0"/>
      <w:marTop w:val="0"/>
      <w:marBottom w:val="0"/>
      <w:divBdr>
        <w:top w:val="none" w:sz="0" w:space="0" w:color="auto"/>
        <w:left w:val="none" w:sz="0" w:space="0" w:color="auto"/>
        <w:bottom w:val="none" w:sz="0" w:space="0" w:color="auto"/>
        <w:right w:val="none" w:sz="0" w:space="0" w:color="auto"/>
      </w:divBdr>
    </w:div>
    <w:div w:id="10908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3050</Words>
  <Characters>17391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Вано</dc:creator>
  <cp:lastModifiedBy>Вано</cp:lastModifiedBy>
  <cp:revision>1</cp:revision>
  <dcterms:created xsi:type="dcterms:W3CDTF">2020-02-24T08:00:00Z</dcterms:created>
  <dcterms:modified xsi:type="dcterms:W3CDTF">2020-02-24T08:03:00Z</dcterms:modified>
</cp:coreProperties>
</file>