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D3" w:rsidRPr="00BD58DC" w:rsidRDefault="00C54130">
      <w:pPr>
        <w:rPr>
          <w:rFonts w:ascii="Times New Roman" w:hAnsi="Times New Roman" w:cs="Times New Roman"/>
          <w:color w:val="111111"/>
          <w:sz w:val="28"/>
          <w:szCs w:val="28"/>
          <w:shd w:val="clear" w:color="auto" w:fill="FFFFFF"/>
        </w:rPr>
      </w:pPr>
      <w:bookmarkStart w:id="0" w:name="_GoBack"/>
      <w:r w:rsidRPr="00BD58DC">
        <w:rPr>
          <w:rFonts w:ascii="Times New Roman" w:hAnsi="Times New Roman" w:cs="Times New Roman"/>
          <w:color w:val="111111"/>
          <w:sz w:val="28"/>
          <w:szCs w:val="28"/>
          <w:shd w:val="clear" w:color="auto" w:fill="FFFFFF"/>
        </w:rPr>
        <w:t>Х</w:t>
      </w:r>
      <w:r w:rsidRPr="00BD58DC">
        <w:rPr>
          <w:rFonts w:ascii="Times New Roman" w:hAnsi="Times New Roman" w:cs="Times New Roman"/>
          <w:color w:val="111111"/>
          <w:sz w:val="28"/>
          <w:szCs w:val="28"/>
          <w:shd w:val="clear" w:color="auto" w:fill="FFFFFF"/>
        </w:rPr>
        <w:t>орошая речь – важнейшее условие всестороннего полноценного </w:t>
      </w:r>
      <w:r w:rsidRPr="00BD58DC">
        <w:rPr>
          <w:rStyle w:val="a3"/>
          <w:rFonts w:ascii="Times New Roman" w:hAnsi="Times New Roman" w:cs="Times New Roman"/>
          <w:b w:val="0"/>
          <w:color w:val="111111"/>
          <w:sz w:val="28"/>
          <w:szCs w:val="28"/>
          <w:bdr w:val="none" w:sz="0" w:space="0" w:color="auto" w:frame="1"/>
          <w:shd w:val="clear" w:color="auto" w:fill="FFFFFF"/>
        </w:rPr>
        <w:t>развития</w:t>
      </w:r>
      <w:r w:rsidRPr="00BD58DC">
        <w:rPr>
          <w:rStyle w:val="a3"/>
          <w:rFonts w:ascii="Times New Roman" w:hAnsi="Times New Roman" w:cs="Times New Roman"/>
          <w:color w:val="111111"/>
          <w:sz w:val="28"/>
          <w:szCs w:val="28"/>
          <w:bdr w:val="none" w:sz="0" w:space="0" w:color="auto" w:frame="1"/>
          <w:shd w:val="clear" w:color="auto" w:fill="FFFFFF"/>
        </w:rPr>
        <w:t xml:space="preserve"> </w:t>
      </w:r>
      <w:r w:rsidRPr="00BD58DC">
        <w:rPr>
          <w:rStyle w:val="a3"/>
          <w:rFonts w:ascii="Times New Roman" w:hAnsi="Times New Roman" w:cs="Times New Roman"/>
          <w:b w:val="0"/>
          <w:color w:val="111111"/>
          <w:sz w:val="28"/>
          <w:szCs w:val="28"/>
          <w:bdr w:val="none" w:sz="0" w:space="0" w:color="auto" w:frame="1"/>
          <w:shd w:val="clear" w:color="auto" w:fill="FFFFFF"/>
        </w:rPr>
        <w:t>детей</w:t>
      </w:r>
      <w:r w:rsidRPr="00BD58DC">
        <w:rPr>
          <w:rFonts w:ascii="Times New Roman" w:hAnsi="Times New Roman" w:cs="Times New Roman"/>
          <w:b/>
          <w:color w:val="111111"/>
          <w:sz w:val="28"/>
          <w:szCs w:val="28"/>
          <w:shd w:val="clear" w:color="auto" w:fill="FFFFFF"/>
        </w:rPr>
        <w:t>.</w:t>
      </w:r>
      <w:r w:rsidRPr="00BD58DC">
        <w:rPr>
          <w:rFonts w:ascii="Times New Roman" w:hAnsi="Times New Roman" w:cs="Times New Roman"/>
          <w:color w:val="111111"/>
          <w:sz w:val="28"/>
          <w:szCs w:val="28"/>
          <w:shd w:val="clear" w:color="auto" w:fill="FFFFFF"/>
        </w:rPr>
        <w:t xml:space="preserve">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w:t>
      </w:r>
      <w:r w:rsidRPr="00BD58DC">
        <w:rPr>
          <w:rStyle w:val="a3"/>
          <w:rFonts w:ascii="Times New Roman" w:hAnsi="Times New Roman" w:cs="Times New Roman"/>
          <w:b w:val="0"/>
          <w:color w:val="111111"/>
          <w:sz w:val="28"/>
          <w:szCs w:val="28"/>
          <w:bdr w:val="none" w:sz="0" w:space="0" w:color="auto" w:frame="1"/>
          <w:shd w:val="clear" w:color="auto" w:fill="FFFFFF"/>
        </w:rPr>
        <w:t>развитие</w:t>
      </w:r>
      <w:r w:rsidRPr="00BD58DC">
        <w:rPr>
          <w:rFonts w:ascii="Times New Roman" w:hAnsi="Times New Roman" w:cs="Times New Roman"/>
          <w:b/>
          <w:color w:val="111111"/>
          <w:sz w:val="28"/>
          <w:szCs w:val="28"/>
          <w:shd w:val="clear" w:color="auto" w:fill="FFFFFF"/>
        </w:rPr>
        <w:t>.</w:t>
      </w:r>
      <w:r w:rsidRPr="00BD58DC">
        <w:rPr>
          <w:rFonts w:ascii="Times New Roman" w:hAnsi="Times New Roman" w:cs="Times New Roman"/>
          <w:color w:val="111111"/>
          <w:sz w:val="28"/>
          <w:szCs w:val="28"/>
          <w:shd w:val="clear" w:color="auto" w:fill="FFFFFF"/>
        </w:rPr>
        <w:t xml:space="preserve"> Поэтому так важно заботиться о своевременном формировании </w:t>
      </w:r>
      <w:r w:rsidRPr="00BD58DC">
        <w:rPr>
          <w:rStyle w:val="a3"/>
          <w:rFonts w:ascii="Times New Roman" w:hAnsi="Times New Roman" w:cs="Times New Roman"/>
          <w:b w:val="0"/>
          <w:color w:val="111111"/>
          <w:sz w:val="28"/>
          <w:szCs w:val="28"/>
          <w:bdr w:val="none" w:sz="0" w:space="0" w:color="auto" w:frame="1"/>
          <w:shd w:val="clear" w:color="auto" w:fill="FFFFFF"/>
        </w:rPr>
        <w:t>речи детей</w:t>
      </w:r>
      <w:r w:rsidRPr="00BD58DC">
        <w:rPr>
          <w:rFonts w:ascii="Times New Roman" w:hAnsi="Times New Roman" w:cs="Times New Roman"/>
          <w:color w:val="111111"/>
          <w:sz w:val="28"/>
          <w:szCs w:val="28"/>
          <w:shd w:val="clear" w:color="auto" w:fill="FFFFFF"/>
        </w:rPr>
        <w:t>, о ее чистоте и правильности, предупреждая и исправляя различные нарушения, которыми считаются любые отклонения от общепринятых норм данного языка.</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Под </w:t>
      </w:r>
      <w:r w:rsidRPr="00BD58DC">
        <w:rPr>
          <w:rStyle w:val="a3"/>
          <w:b w:val="0"/>
          <w:color w:val="111111"/>
          <w:sz w:val="28"/>
          <w:szCs w:val="28"/>
          <w:bdr w:val="none" w:sz="0" w:space="0" w:color="auto" w:frame="1"/>
        </w:rPr>
        <w:t>лексико</w:t>
      </w:r>
      <w:r w:rsidRPr="00BD58DC">
        <w:rPr>
          <w:color w:val="111111"/>
          <w:sz w:val="28"/>
          <w:szCs w:val="28"/>
        </w:rPr>
        <w:t>-грамматической стороной понимают словарь и</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грамматически правильное его </w:t>
      </w:r>
      <w:r w:rsidRPr="00BD58DC">
        <w:rPr>
          <w:rStyle w:val="a3"/>
          <w:b w:val="0"/>
          <w:color w:val="111111"/>
          <w:sz w:val="28"/>
          <w:szCs w:val="28"/>
          <w:bdr w:val="none" w:sz="0" w:space="0" w:color="auto" w:frame="1"/>
        </w:rPr>
        <w:t>использование</w:t>
      </w:r>
      <w:r w:rsidRPr="00BD58DC">
        <w:rPr>
          <w:b/>
          <w:color w:val="111111"/>
          <w:sz w:val="28"/>
          <w:szCs w:val="28"/>
        </w:rPr>
        <w:t>.</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Словарь – это слова (основные единицы </w:t>
      </w:r>
      <w:r w:rsidRPr="00BD58DC">
        <w:rPr>
          <w:rStyle w:val="a3"/>
          <w:b w:val="0"/>
          <w:color w:val="111111"/>
          <w:sz w:val="28"/>
          <w:szCs w:val="28"/>
          <w:bdr w:val="none" w:sz="0" w:space="0" w:color="auto" w:frame="1"/>
        </w:rPr>
        <w:t>речи</w:t>
      </w:r>
      <w:r w:rsidRPr="00BD58DC">
        <w:rPr>
          <w:color w:val="111111"/>
          <w:sz w:val="28"/>
          <w:szCs w:val="28"/>
        </w:rPr>
        <w:t>, обозначающие предметы, явления, действия и признаки окружающей действительности. Различают словарь пассивный и активный. Под пассивным словарем понимают возможность понимания слов, под активным – употребление их в </w:t>
      </w:r>
      <w:r w:rsidRPr="00BD58DC">
        <w:rPr>
          <w:rStyle w:val="a3"/>
          <w:b w:val="0"/>
          <w:color w:val="111111"/>
          <w:sz w:val="28"/>
          <w:szCs w:val="28"/>
          <w:bdr w:val="none" w:sz="0" w:space="0" w:color="auto" w:frame="1"/>
        </w:rPr>
        <w:t>речи</w:t>
      </w:r>
      <w:r w:rsidRPr="00BD58DC">
        <w:rPr>
          <w:color w:val="111111"/>
          <w:sz w:val="28"/>
          <w:szCs w:val="28"/>
        </w:rPr>
        <w:t>. Уровень </w:t>
      </w:r>
      <w:r w:rsidRPr="00BD58DC">
        <w:rPr>
          <w:rStyle w:val="a3"/>
          <w:b w:val="0"/>
          <w:color w:val="111111"/>
          <w:sz w:val="28"/>
          <w:szCs w:val="28"/>
          <w:bdr w:val="none" w:sz="0" w:space="0" w:color="auto" w:frame="1"/>
        </w:rPr>
        <w:t>развития</w:t>
      </w:r>
      <w:r w:rsidRPr="00BD58DC">
        <w:rPr>
          <w:rStyle w:val="a3"/>
          <w:b w:val="0"/>
          <w:color w:val="111111"/>
          <w:sz w:val="28"/>
          <w:szCs w:val="28"/>
          <w:bdr w:val="none" w:sz="0" w:space="0" w:color="auto" w:frame="1"/>
        </w:rPr>
        <w:t xml:space="preserve"> </w:t>
      </w:r>
      <w:r w:rsidRPr="00BD58DC">
        <w:rPr>
          <w:color w:val="111111"/>
          <w:sz w:val="28"/>
          <w:szCs w:val="28"/>
        </w:rPr>
        <w:t>словаря определяется количественными и качественными показателями.</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Грамматический </w:t>
      </w:r>
      <w:r w:rsidRPr="00BD58DC">
        <w:rPr>
          <w:rStyle w:val="a3"/>
          <w:b w:val="0"/>
          <w:color w:val="111111"/>
          <w:sz w:val="28"/>
          <w:szCs w:val="28"/>
          <w:bdr w:val="none" w:sz="0" w:space="0" w:color="auto" w:frame="1"/>
        </w:rPr>
        <w:t>строй</w:t>
      </w:r>
      <w:r w:rsidRPr="00BD58DC">
        <w:rPr>
          <w:color w:val="111111"/>
          <w:sz w:val="28"/>
          <w:szCs w:val="28"/>
        </w:rPr>
        <w:t> – система взаимодействия слов между собой в словосочетаниях и предложениях. Различают морфологический и синтаксический уровни грамматической системы. Морфологический уровень предполагает умение владеть приемами словоизменения и словообразования, синтаксический – умение составлять предложения, грамматически правильно сочетать слова в предложении.</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rStyle w:val="a3"/>
          <w:b w:val="0"/>
          <w:color w:val="111111"/>
          <w:sz w:val="28"/>
          <w:szCs w:val="28"/>
          <w:bdr w:val="none" w:sz="0" w:space="0" w:color="auto" w:frame="1"/>
        </w:rPr>
        <w:t>Развитие грамматического строя речи</w:t>
      </w:r>
      <w:r w:rsidRPr="00BD58DC">
        <w:rPr>
          <w:color w:val="111111"/>
          <w:sz w:val="28"/>
          <w:szCs w:val="28"/>
        </w:rPr>
        <w:t> в онтогенезе описано в работах многих </w:t>
      </w:r>
      <w:r w:rsidRPr="00BD58DC">
        <w:rPr>
          <w:color w:val="111111"/>
          <w:sz w:val="28"/>
          <w:szCs w:val="28"/>
          <w:u w:val="single"/>
          <w:bdr w:val="none" w:sz="0" w:space="0" w:color="auto" w:frame="1"/>
        </w:rPr>
        <w:t>авторов</w:t>
      </w:r>
      <w:r w:rsidRPr="00BD58DC">
        <w:rPr>
          <w:color w:val="111111"/>
          <w:sz w:val="28"/>
          <w:szCs w:val="28"/>
        </w:rPr>
        <w:t xml:space="preserve">: А. Н. Гвоздева. Т. Н. Ушаковой, Д. Б. </w:t>
      </w:r>
      <w:proofErr w:type="spellStart"/>
      <w:r w:rsidRPr="00BD58DC">
        <w:rPr>
          <w:color w:val="111111"/>
          <w:sz w:val="28"/>
          <w:szCs w:val="28"/>
        </w:rPr>
        <w:t>Эльконина</w:t>
      </w:r>
      <w:proofErr w:type="spellEnd"/>
      <w:r w:rsidRPr="00BD58DC">
        <w:rPr>
          <w:color w:val="111111"/>
          <w:sz w:val="28"/>
          <w:szCs w:val="28"/>
        </w:rPr>
        <w:t xml:space="preserve"> и др.</w:t>
      </w:r>
    </w:p>
    <w:p w:rsidR="00C54130" w:rsidRPr="00BD58DC" w:rsidRDefault="00C54130">
      <w:pPr>
        <w:rPr>
          <w:rFonts w:ascii="Times New Roman" w:hAnsi="Times New Roman" w:cs="Times New Roman"/>
          <w:color w:val="111111"/>
          <w:sz w:val="28"/>
          <w:szCs w:val="28"/>
          <w:shd w:val="clear" w:color="auto" w:fill="FFFFFF"/>
        </w:rPr>
      </w:pPr>
      <w:proofErr w:type="spellStart"/>
      <w:r w:rsidRPr="00BD58DC">
        <w:rPr>
          <w:rFonts w:ascii="Times New Roman" w:hAnsi="Times New Roman" w:cs="Times New Roman"/>
          <w:color w:val="111111"/>
          <w:sz w:val="28"/>
          <w:szCs w:val="28"/>
          <w:shd w:val="clear" w:color="auto" w:fill="FFFFFF"/>
        </w:rPr>
        <w:t>Аграмматизмы</w:t>
      </w:r>
      <w:proofErr w:type="spellEnd"/>
      <w:r w:rsidRPr="00BD58DC">
        <w:rPr>
          <w:rFonts w:ascii="Times New Roman" w:hAnsi="Times New Roman" w:cs="Times New Roman"/>
          <w:color w:val="111111"/>
          <w:sz w:val="28"/>
          <w:szCs w:val="28"/>
          <w:shd w:val="clear" w:color="auto" w:fill="FFFFFF"/>
        </w:rPr>
        <w:t xml:space="preserve"> в детской </w:t>
      </w:r>
      <w:r w:rsidRPr="00BD58DC">
        <w:rPr>
          <w:rStyle w:val="a3"/>
          <w:rFonts w:ascii="Times New Roman" w:hAnsi="Times New Roman" w:cs="Times New Roman"/>
          <w:b w:val="0"/>
          <w:color w:val="111111"/>
          <w:sz w:val="28"/>
          <w:szCs w:val="28"/>
          <w:bdr w:val="none" w:sz="0" w:space="0" w:color="auto" w:frame="1"/>
          <w:shd w:val="clear" w:color="auto" w:fill="FFFFFF"/>
        </w:rPr>
        <w:t>речи</w:t>
      </w:r>
      <w:r w:rsidRPr="00BD58DC">
        <w:rPr>
          <w:rFonts w:ascii="Times New Roman" w:hAnsi="Times New Roman" w:cs="Times New Roman"/>
          <w:b/>
          <w:color w:val="111111"/>
          <w:sz w:val="28"/>
          <w:szCs w:val="28"/>
          <w:shd w:val="clear" w:color="auto" w:fill="FFFFFF"/>
        </w:rPr>
        <w:t> </w:t>
      </w:r>
      <w:r w:rsidRPr="00BD58DC">
        <w:rPr>
          <w:rFonts w:ascii="Times New Roman" w:hAnsi="Times New Roman" w:cs="Times New Roman"/>
          <w:color w:val="111111"/>
          <w:sz w:val="28"/>
          <w:szCs w:val="28"/>
          <w:shd w:val="clear" w:color="auto" w:fill="FFFFFF"/>
        </w:rPr>
        <w:t>– естественное явление. Они имеют свою динамику, диалектику возникновения и изживания. Возникают они в результате сложноорганизованной работы </w:t>
      </w:r>
      <w:r w:rsidRPr="00BD58DC">
        <w:rPr>
          <w:rStyle w:val="a3"/>
          <w:rFonts w:ascii="Times New Roman" w:hAnsi="Times New Roman" w:cs="Times New Roman"/>
          <w:b w:val="0"/>
          <w:color w:val="111111"/>
          <w:sz w:val="28"/>
          <w:szCs w:val="28"/>
          <w:bdr w:val="none" w:sz="0" w:space="0" w:color="auto" w:frame="1"/>
          <w:shd w:val="clear" w:color="auto" w:fill="FFFFFF"/>
        </w:rPr>
        <w:t>развивающегося</w:t>
      </w:r>
      <w:r w:rsidRPr="00BD58DC">
        <w:rPr>
          <w:rFonts w:ascii="Times New Roman" w:hAnsi="Times New Roman" w:cs="Times New Roman"/>
          <w:color w:val="111111"/>
          <w:sz w:val="28"/>
          <w:szCs w:val="28"/>
          <w:shd w:val="clear" w:color="auto" w:fill="FFFFFF"/>
        </w:rPr>
        <w:t> сознания по обобщению и анализу фактов </w:t>
      </w:r>
      <w:r w:rsidRPr="00BD58DC">
        <w:rPr>
          <w:rStyle w:val="a3"/>
          <w:rFonts w:ascii="Times New Roman" w:hAnsi="Times New Roman" w:cs="Times New Roman"/>
          <w:b w:val="0"/>
          <w:color w:val="111111"/>
          <w:sz w:val="28"/>
          <w:szCs w:val="28"/>
          <w:bdr w:val="none" w:sz="0" w:space="0" w:color="auto" w:frame="1"/>
          <w:shd w:val="clear" w:color="auto" w:fill="FFFFFF"/>
        </w:rPr>
        <w:t>воспринимаемой и собственной речи</w:t>
      </w:r>
      <w:r w:rsidRPr="00BD58DC">
        <w:rPr>
          <w:rFonts w:ascii="Times New Roman" w:hAnsi="Times New Roman" w:cs="Times New Roman"/>
          <w:color w:val="111111"/>
          <w:sz w:val="28"/>
          <w:szCs w:val="28"/>
          <w:shd w:val="clear" w:color="auto" w:fill="FFFFFF"/>
        </w:rPr>
        <w:t>, активной поисковой деятельности, экспериментирования со словом, а в дальнейшем – и элементарного осознания отдельных фактов грамматики, что приводит к освоению грамматического </w:t>
      </w:r>
      <w:r w:rsidRPr="00BD58DC">
        <w:rPr>
          <w:rStyle w:val="a3"/>
          <w:rFonts w:ascii="Times New Roman" w:hAnsi="Times New Roman" w:cs="Times New Roman"/>
          <w:b w:val="0"/>
          <w:color w:val="111111"/>
          <w:sz w:val="28"/>
          <w:szCs w:val="28"/>
          <w:bdr w:val="none" w:sz="0" w:space="0" w:color="auto" w:frame="1"/>
          <w:shd w:val="clear" w:color="auto" w:fill="FFFFFF"/>
        </w:rPr>
        <w:t>строя языка</w:t>
      </w:r>
      <w:r w:rsidRPr="00BD58DC">
        <w:rPr>
          <w:rFonts w:ascii="Times New Roman" w:hAnsi="Times New Roman" w:cs="Times New Roman"/>
          <w:color w:val="111111"/>
          <w:sz w:val="28"/>
          <w:szCs w:val="28"/>
          <w:shd w:val="clear" w:color="auto" w:fill="FFFFFF"/>
        </w:rPr>
        <w:t>.</w:t>
      </w:r>
    </w:p>
    <w:p w:rsidR="00C54130" w:rsidRPr="00BD58DC" w:rsidRDefault="00C54130">
      <w:pPr>
        <w:rPr>
          <w:rFonts w:ascii="Times New Roman" w:hAnsi="Times New Roman" w:cs="Times New Roman"/>
          <w:color w:val="111111"/>
          <w:sz w:val="28"/>
          <w:szCs w:val="28"/>
          <w:shd w:val="clear" w:color="auto" w:fill="FFFFFF"/>
        </w:rPr>
      </w:pPr>
      <w:r w:rsidRPr="00BD58DC">
        <w:rPr>
          <w:rFonts w:ascii="Times New Roman" w:hAnsi="Times New Roman" w:cs="Times New Roman"/>
          <w:color w:val="111111"/>
          <w:sz w:val="28"/>
          <w:szCs w:val="28"/>
          <w:shd w:val="clear" w:color="auto" w:fill="FFFFFF"/>
        </w:rPr>
        <w:t>Но не всегда речь ребёнка </w:t>
      </w:r>
      <w:r w:rsidRPr="00BD58DC">
        <w:rPr>
          <w:rStyle w:val="a3"/>
          <w:rFonts w:ascii="Times New Roman" w:hAnsi="Times New Roman" w:cs="Times New Roman"/>
          <w:b w:val="0"/>
          <w:color w:val="111111"/>
          <w:sz w:val="28"/>
          <w:szCs w:val="28"/>
          <w:bdr w:val="none" w:sz="0" w:space="0" w:color="auto" w:frame="1"/>
          <w:shd w:val="clear" w:color="auto" w:fill="FFFFFF"/>
        </w:rPr>
        <w:t>развивается благополучно</w:t>
      </w:r>
      <w:r w:rsidRPr="00BD58DC">
        <w:rPr>
          <w:rFonts w:ascii="Times New Roman" w:hAnsi="Times New Roman" w:cs="Times New Roman"/>
          <w:color w:val="111111"/>
          <w:sz w:val="28"/>
          <w:szCs w:val="28"/>
          <w:shd w:val="clear" w:color="auto" w:fill="FFFFFF"/>
        </w:rPr>
        <w:t>. Иногда ребёнок поражает нас частыми и устойчивыми грамматическими ошибками, с большим трудом овладевает грамматическим </w:t>
      </w:r>
      <w:r w:rsidRPr="00BD58DC">
        <w:rPr>
          <w:rStyle w:val="a3"/>
          <w:rFonts w:ascii="Times New Roman" w:hAnsi="Times New Roman" w:cs="Times New Roman"/>
          <w:b w:val="0"/>
          <w:color w:val="111111"/>
          <w:sz w:val="28"/>
          <w:szCs w:val="28"/>
          <w:bdr w:val="none" w:sz="0" w:space="0" w:color="auto" w:frame="1"/>
          <w:shd w:val="clear" w:color="auto" w:fill="FFFFFF"/>
        </w:rPr>
        <w:t>строем языка</w:t>
      </w:r>
      <w:r w:rsidRPr="00BD58DC">
        <w:rPr>
          <w:rFonts w:ascii="Times New Roman" w:hAnsi="Times New Roman" w:cs="Times New Roman"/>
          <w:color w:val="111111"/>
          <w:sz w:val="28"/>
          <w:szCs w:val="28"/>
          <w:shd w:val="clear" w:color="auto" w:fill="FFFFFF"/>
        </w:rPr>
        <w:t>, что сопровождается и другими недостатками в </w:t>
      </w:r>
      <w:r w:rsidRPr="00BD58DC">
        <w:rPr>
          <w:rStyle w:val="a3"/>
          <w:rFonts w:ascii="Times New Roman" w:hAnsi="Times New Roman" w:cs="Times New Roman"/>
          <w:b w:val="0"/>
          <w:color w:val="111111"/>
          <w:sz w:val="28"/>
          <w:szCs w:val="28"/>
          <w:bdr w:val="none" w:sz="0" w:space="0" w:color="auto" w:frame="1"/>
          <w:shd w:val="clear" w:color="auto" w:fill="FFFFFF"/>
        </w:rPr>
        <w:t>развитии речи ребёнка</w:t>
      </w:r>
      <w:r w:rsidRPr="00BD58DC">
        <w:rPr>
          <w:rFonts w:ascii="Times New Roman" w:hAnsi="Times New Roman" w:cs="Times New Roman"/>
          <w:color w:val="111111"/>
          <w:sz w:val="28"/>
          <w:szCs w:val="28"/>
          <w:shd w:val="clear" w:color="auto" w:fill="FFFFFF"/>
        </w:rPr>
        <w:t xml:space="preserve">. Это нарушение впервые было установлено Р. Е. Левиной и определено как </w:t>
      </w:r>
      <w:r w:rsidRPr="00BD58DC">
        <w:rPr>
          <w:rFonts w:ascii="Times New Roman" w:hAnsi="Times New Roman" w:cs="Times New Roman"/>
          <w:b/>
          <w:color w:val="111111"/>
          <w:sz w:val="28"/>
          <w:szCs w:val="28"/>
          <w:shd w:val="clear" w:color="auto" w:fill="FFFFFF"/>
        </w:rPr>
        <w:t>общее </w:t>
      </w:r>
      <w:r w:rsidRPr="00BD58DC">
        <w:rPr>
          <w:rStyle w:val="a3"/>
          <w:rFonts w:ascii="Times New Roman" w:hAnsi="Times New Roman" w:cs="Times New Roman"/>
          <w:color w:val="111111"/>
          <w:sz w:val="28"/>
          <w:szCs w:val="28"/>
          <w:bdr w:val="none" w:sz="0" w:space="0" w:color="auto" w:frame="1"/>
          <w:shd w:val="clear" w:color="auto" w:fill="FFFFFF"/>
        </w:rPr>
        <w:t>недоразвитие речи</w:t>
      </w:r>
      <w:r w:rsidRPr="00BD58DC">
        <w:rPr>
          <w:rFonts w:ascii="Times New Roman" w:hAnsi="Times New Roman" w:cs="Times New Roman"/>
          <w:color w:val="111111"/>
          <w:sz w:val="28"/>
          <w:szCs w:val="28"/>
          <w:shd w:val="clear" w:color="auto" w:fill="FFFFFF"/>
        </w:rPr>
        <w:t>.</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Грамматический </w:t>
      </w:r>
      <w:r w:rsidRPr="00BD58DC">
        <w:rPr>
          <w:rStyle w:val="a3"/>
          <w:b w:val="0"/>
          <w:color w:val="111111"/>
          <w:sz w:val="28"/>
          <w:szCs w:val="28"/>
          <w:bdr w:val="none" w:sz="0" w:space="0" w:color="auto" w:frame="1"/>
        </w:rPr>
        <w:t>строй речи</w:t>
      </w:r>
      <w:r w:rsidRPr="00BD58DC">
        <w:rPr>
          <w:color w:val="111111"/>
          <w:sz w:val="28"/>
          <w:szCs w:val="28"/>
        </w:rPr>
        <w:t> формируется прежде всего в повседневном общении и в различных видах детской деятельности – в игре, </w:t>
      </w:r>
      <w:r w:rsidRPr="00BD58DC">
        <w:rPr>
          <w:rStyle w:val="a3"/>
          <w:b w:val="0"/>
          <w:color w:val="111111"/>
          <w:sz w:val="28"/>
          <w:szCs w:val="28"/>
          <w:bdr w:val="none" w:sz="0" w:space="0" w:color="auto" w:frame="1"/>
        </w:rPr>
        <w:t>конструировании</w:t>
      </w:r>
      <w:r w:rsidRPr="00BD58DC">
        <w:rPr>
          <w:b/>
          <w:color w:val="111111"/>
          <w:sz w:val="28"/>
          <w:szCs w:val="28"/>
        </w:rPr>
        <w:t>,</w:t>
      </w:r>
      <w:r w:rsidRPr="00BD58DC">
        <w:rPr>
          <w:color w:val="111111"/>
          <w:sz w:val="28"/>
          <w:szCs w:val="28"/>
        </w:rPr>
        <w:t xml:space="preserve"> изобразительном творчестве. И важным педагогическим условием является грамотная организация этой деятельности взрослым в повседнев</w:t>
      </w:r>
      <w:r w:rsidRPr="00BD58DC">
        <w:rPr>
          <w:color w:val="111111"/>
          <w:sz w:val="28"/>
          <w:szCs w:val="28"/>
        </w:rPr>
        <w:t>н</w:t>
      </w:r>
      <w:r w:rsidRPr="00BD58DC">
        <w:rPr>
          <w:color w:val="111111"/>
          <w:sz w:val="28"/>
          <w:szCs w:val="28"/>
        </w:rPr>
        <w:t>ой жизни.</w:t>
      </w:r>
    </w:p>
    <w:p w:rsidR="00C54130" w:rsidRPr="00BD58DC" w:rsidRDefault="00C54130" w:rsidP="00C54130">
      <w:pPr>
        <w:pStyle w:val="a4"/>
        <w:shd w:val="clear" w:color="auto" w:fill="FFFFFF"/>
        <w:spacing w:before="225" w:beforeAutospacing="0" w:after="225" w:afterAutospacing="0"/>
        <w:ind w:firstLine="360"/>
        <w:rPr>
          <w:color w:val="111111"/>
          <w:sz w:val="28"/>
          <w:szCs w:val="28"/>
        </w:rPr>
      </w:pPr>
      <w:r w:rsidRPr="00BD58DC">
        <w:rPr>
          <w:color w:val="111111"/>
          <w:sz w:val="28"/>
          <w:szCs w:val="28"/>
        </w:rPr>
        <w:t>Важнейшим видом детской деятельности является игра. Достоинство игровых методов и приемов обучения заключаются в том, что они вызывают у детей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lastRenderedPageBreak/>
        <w:t>Особой группой игр являются </w:t>
      </w:r>
      <w:r w:rsidRPr="00BD58DC">
        <w:rPr>
          <w:rStyle w:val="a3"/>
          <w:b w:val="0"/>
          <w:color w:val="111111"/>
          <w:sz w:val="28"/>
          <w:szCs w:val="28"/>
          <w:bdr w:val="none" w:sz="0" w:space="0" w:color="auto" w:frame="1"/>
        </w:rPr>
        <w:t>дидактические игры</w:t>
      </w:r>
      <w:r w:rsidRPr="00BD58DC">
        <w:rPr>
          <w:color w:val="111111"/>
          <w:sz w:val="28"/>
          <w:szCs w:val="28"/>
        </w:rPr>
        <w:t>. Главной целью любой </w:t>
      </w:r>
      <w:r w:rsidRPr="00BD58DC">
        <w:rPr>
          <w:rStyle w:val="a3"/>
          <w:b w:val="0"/>
          <w:color w:val="111111"/>
          <w:sz w:val="28"/>
          <w:szCs w:val="28"/>
          <w:bdr w:val="none" w:sz="0" w:space="0" w:color="auto" w:frame="1"/>
        </w:rPr>
        <w:t>дидактической</w:t>
      </w:r>
      <w:r w:rsidRPr="00BD58DC">
        <w:rPr>
          <w:color w:val="111111"/>
          <w:sz w:val="28"/>
          <w:szCs w:val="28"/>
        </w:rPr>
        <w:t> игры является обучение. Поэтому ведущим компонентом в ней выступает </w:t>
      </w:r>
      <w:r w:rsidRPr="00BD58DC">
        <w:rPr>
          <w:rStyle w:val="a3"/>
          <w:b w:val="0"/>
          <w:color w:val="111111"/>
          <w:sz w:val="28"/>
          <w:szCs w:val="28"/>
          <w:bdr w:val="none" w:sz="0" w:space="0" w:color="auto" w:frame="1"/>
        </w:rPr>
        <w:t>дидактическая задача</w:t>
      </w:r>
      <w:r w:rsidRPr="00BD58DC">
        <w:rPr>
          <w:color w:val="111111"/>
          <w:sz w:val="28"/>
          <w:szCs w:val="28"/>
        </w:rPr>
        <w:t>, которая скрыта от ребенка игровой. Своеобразие </w:t>
      </w:r>
      <w:r w:rsidRPr="00BD58DC">
        <w:rPr>
          <w:rStyle w:val="a3"/>
          <w:b w:val="0"/>
          <w:color w:val="111111"/>
          <w:sz w:val="28"/>
          <w:szCs w:val="28"/>
          <w:bdr w:val="none" w:sz="0" w:space="0" w:color="auto" w:frame="1"/>
        </w:rPr>
        <w:t>дидактической</w:t>
      </w:r>
      <w:r w:rsidRPr="00BD58DC">
        <w:rPr>
          <w:color w:val="111111"/>
          <w:sz w:val="28"/>
          <w:szCs w:val="28"/>
        </w:rPr>
        <w:t> игры и определяется рациональным сочетанием двух </w:t>
      </w:r>
      <w:r w:rsidRPr="00BD58DC">
        <w:rPr>
          <w:color w:val="111111"/>
          <w:sz w:val="28"/>
          <w:szCs w:val="28"/>
          <w:u w:val="single"/>
          <w:bdr w:val="none" w:sz="0" w:space="0" w:color="auto" w:frame="1"/>
        </w:rPr>
        <w:t>задач</w:t>
      </w:r>
      <w:r w:rsidRPr="00BD58DC">
        <w:rPr>
          <w:color w:val="111111"/>
          <w:sz w:val="28"/>
          <w:szCs w:val="28"/>
        </w:rPr>
        <w:t>: игровой и </w:t>
      </w:r>
      <w:r w:rsidRPr="00BD58DC">
        <w:rPr>
          <w:rStyle w:val="a3"/>
          <w:b w:val="0"/>
          <w:color w:val="111111"/>
          <w:sz w:val="28"/>
          <w:szCs w:val="28"/>
          <w:bdr w:val="none" w:sz="0" w:space="0" w:color="auto" w:frame="1"/>
        </w:rPr>
        <w:t>дидактической</w:t>
      </w:r>
      <w:r w:rsidRPr="00BD58DC">
        <w:rPr>
          <w:b/>
          <w:color w:val="111111"/>
          <w:sz w:val="28"/>
          <w:szCs w:val="28"/>
        </w:rPr>
        <w:t>.</w:t>
      </w:r>
      <w:r w:rsidRPr="00BD58DC">
        <w:rPr>
          <w:color w:val="111111"/>
          <w:sz w:val="28"/>
          <w:szCs w:val="28"/>
        </w:rPr>
        <w:t xml:space="preserve"> Если преобладает обучающая задача, то игра превращается в </w:t>
      </w:r>
      <w:r w:rsidRPr="00BD58DC">
        <w:rPr>
          <w:rStyle w:val="a3"/>
          <w:b w:val="0"/>
          <w:color w:val="111111"/>
          <w:sz w:val="28"/>
          <w:szCs w:val="28"/>
          <w:bdr w:val="none" w:sz="0" w:space="0" w:color="auto" w:frame="1"/>
        </w:rPr>
        <w:t>упражнение</w:t>
      </w:r>
      <w:r w:rsidRPr="00BD58DC">
        <w:rPr>
          <w:b/>
          <w:color w:val="111111"/>
          <w:sz w:val="28"/>
          <w:szCs w:val="28"/>
        </w:rPr>
        <w:t>,</w:t>
      </w:r>
      <w:r w:rsidRPr="00BD58DC">
        <w:rPr>
          <w:color w:val="111111"/>
          <w:sz w:val="28"/>
          <w:szCs w:val="28"/>
        </w:rPr>
        <w:t xml:space="preserve"> а если игровая задача, то деятельность теряет свое обучающее значение.</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 xml:space="preserve">По мнению А. В. </w:t>
      </w:r>
      <w:proofErr w:type="spellStart"/>
      <w:r w:rsidRPr="00BD58DC">
        <w:rPr>
          <w:color w:val="111111"/>
          <w:sz w:val="28"/>
          <w:szCs w:val="28"/>
        </w:rPr>
        <w:t>Менджерицкой</w:t>
      </w:r>
      <w:proofErr w:type="spellEnd"/>
      <w:r w:rsidRPr="00BD58DC">
        <w:rPr>
          <w:color w:val="111111"/>
          <w:sz w:val="28"/>
          <w:szCs w:val="28"/>
        </w:rPr>
        <w:t xml:space="preserve"> сущность </w:t>
      </w:r>
      <w:r w:rsidRPr="00BD58DC">
        <w:rPr>
          <w:rStyle w:val="a3"/>
          <w:b w:val="0"/>
          <w:color w:val="111111"/>
          <w:sz w:val="28"/>
          <w:szCs w:val="28"/>
          <w:bdr w:val="none" w:sz="0" w:space="0" w:color="auto" w:frame="1"/>
        </w:rPr>
        <w:t>дидактической</w:t>
      </w:r>
      <w:r w:rsidRPr="00BD58DC">
        <w:rPr>
          <w:color w:val="111111"/>
          <w:sz w:val="28"/>
          <w:szCs w:val="28"/>
        </w:rPr>
        <w:t> игры заключается в том, что «дети решают умственные задачи, предложенные им в занимательной игровой форме, сами находят решения, преодолевая при это определенные трудности. Ребенок </w:t>
      </w:r>
      <w:r w:rsidRPr="00BD58DC">
        <w:rPr>
          <w:rStyle w:val="a3"/>
          <w:b w:val="0"/>
          <w:color w:val="111111"/>
          <w:sz w:val="28"/>
          <w:szCs w:val="28"/>
          <w:bdr w:val="none" w:sz="0" w:space="0" w:color="auto" w:frame="1"/>
        </w:rPr>
        <w:t>воспринимает умственную задачу</w:t>
      </w:r>
      <w:r w:rsidRPr="00BD58DC">
        <w:rPr>
          <w:color w:val="111111"/>
          <w:sz w:val="28"/>
          <w:szCs w:val="28"/>
        </w:rPr>
        <w:t>, как практическую, игровую, это повышает его умственную активность».</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В </w:t>
      </w:r>
      <w:r w:rsidRPr="00BD58DC">
        <w:rPr>
          <w:rStyle w:val="a3"/>
          <w:b w:val="0"/>
          <w:color w:val="111111"/>
          <w:sz w:val="28"/>
          <w:szCs w:val="28"/>
          <w:bdr w:val="none" w:sz="0" w:space="0" w:color="auto" w:frame="1"/>
        </w:rPr>
        <w:t>дидактических</w:t>
      </w:r>
      <w:r w:rsidRPr="00BD58DC">
        <w:rPr>
          <w:color w:val="111111"/>
          <w:sz w:val="28"/>
          <w:szCs w:val="28"/>
        </w:rPr>
        <w:t xml:space="preserve"> играх с грамматическим содержанием решаются задачи активизации, уточнения той или иной грамматической формы, грамматического явления. Разработаны такие игры для того, чтобы помочь детям освоить трудные формы словоизменения (родительный падеж мн. числа, повелительное наклонение глагола, согласование слов в роде и т. д., способы образования слов (наименований детёнышей животных, людей разных профессий, однокоренных слов). Следует подчеркнуть (А. Г. </w:t>
      </w:r>
      <w:proofErr w:type="spellStart"/>
      <w:r w:rsidRPr="00BD58DC">
        <w:rPr>
          <w:color w:val="111111"/>
          <w:sz w:val="28"/>
          <w:szCs w:val="28"/>
        </w:rPr>
        <w:t>Арушанова</w:t>
      </w:r>
      <w:proofErr w:type="spellEnd"/>
      <w:r w:rsidRPr="00BD58DC">
        <w:rPr>
          <w:color w:val="111111"/>
          <w:sz w:val="28"/>
          <w:szCs w:val="28"/>
        </w:rPr>
        <w:t>, что ребёнку не хватит жизни, чтобы </w:t>
      </w:r>
      <w:r w:rsidRPr="00BD58DC">
        <w:rPr>
          <w:i/>
          <w:iCs/>
          <w:color w:val="111111"/>
          <w:sz w:val="28"/>
          <w:szCs w:val="28"/>
          <w:bdr w:val="none" w:sz="0" w:space="0" w:color="auto" w:frame="1"/>
        </w:rPr>
        <w:t>«обыграть»</w:t>
      </w:r>
      <w:r w:rsidRPr="00BD58DC">
        <w:rPr>
          <w:color w:val="111111"/>
          <w:sz w:val="28"/>
          <w:szCs w:val="28"/>
        </w:rPr>
        <w:t> все грамматические формы языка через </w:t>
      </w:r>
      <w:r w:rsidRPr="00BD58DC">
        <w:rPr>
          <w:rStyle w:val="a3"/>
          <w:b w:val="0"/>
          <w:color w:val="111111"/>
          <w:sz w:val="28"/>
          <w:szCs w:val="28"/>
          <w:bdr w:val="none" w:sz="0" w:space="0" w:color="auto" w:frame="1"/>
        </w:rPr>
        <w:t>дидактические игры и упражнения</w:t>
      </w:r>
      <w:r w:rsidRPr="00BD58DC">
        <w:rPr>
          <w:color w:val="111111"/>
          <w:sz w:val="28"/>
          <w:szCs w:val="28"/>
        </w:rPr>
        <w:t>. Они имеют иной </w:t>
      </w:r>
      <w:r w:rsidRPr="00BD58DC">
        <w:rPr>
          <w:color w:val="111111"/>
          <w:sz w:val="28"/>
          <w:szCs w:val="28"/>
          <w:u w:val="single"/>
          <w:bdr w:val="none" w:sz="0" w:space="0" w:color="auto" w:frame="1"/>
        </w:rPr>
        <w:t>смысл</w:t>
      </w:r>
      <w:r w:rsidRPr="00BD58DC">
        <w:rPr>
          <w:color w:val="111111"/>
          <w:sz w:val="28"/>
          <w:szCs w:val="28"/>
        </w:rPr>
        <w:t>: стимулировать детскую поисковую активность в сфере грамматики, </w:t>
      </w:r>
      <w:r w:rsidRPr="00BD58DC">
        <w:rPr>
          <w:rStyle w:val="a3"/>
          <w:b w:val="0"/>
          <w:color w:val="111111"/>
          <w:sz w:val="28"/>
          <w:szCs w:val="28"/>
          <w:bdr w:val="none" w:sz="0" w:space="0" w:color="auto" w:frame="1"/>
        </w:rPr>
        <w:t>воспитывать</w:t>
      </w:r>
      <w:r w:rsidRPr="00BD58DC">
        <w:rPr>
          <w:color w:val="111111"/>
          <w:sz w:val="28"/>
          <w:szCs w:val="28"/>
        </w:rPr>
        <w:t> у детей языковое чутьё, лингвистическое отношение к слову и элементарные формы осознания языковой действительности.</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rStyle w:val="a3"/>
          <w:b w:val="0"/>
          <w:color w:val="111111"/>
          <w:sz w:val="28"/>
          <w:szCs w:val="28"/>
          <w:bdr w:val="none" w:sz="0" w:space="0" w:color="auto" w:frame="1"/>
        </w:rPr>
        <w:t>Дидактические игры и упражнения</w:t>
      </w:r>
      <w:r w:rsidRPr="00BD58DC">
        <w:rPr>
          <w:color w:val="111111"/>
          <w:sz w:val="28"/>
          <w:szCs w:val="28"/>
        </w:rPr>
        <w:t> с грамматическим содержанием могут проводиться со всем коллективом детей на занятиях, так и в свободное время с небольшими подгруппами детей, вовлекая в деятельность малоактивных и застенчивых детей.</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В работе с дошкольниками младшего и среднего возраста все игры проводятся с </w:t>
      </w:r>
      <w:r w:rsidRPr="00BD58DC">
        <w:rPr>
          <w:rStyle w:val="a3"/>
          <w:b w:val="0"/>
          <w:color w:val="111111"/>
          <w:sz w:val="28"/>
          <w:szCs w:val="28"/>
          <w:bdr w:val="none" w:sz="0" w:space="0" w:color="auto" w:frame="1"/>
        </w:rPr>
        <w:t>использованием игрушек</w:t>
      </w:r>
      <w:r w:rsidRPr="00BD58DC">
        <w:rPr>
          <w:color w:val="111111"/>
          <w:sz w:val="28"/>
          <w:szCs w:val="28"/>
        </w:rPr>
        <w:t>, реальных предметов и их изображений.</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Разработаны специальные игры и </w:t>
      </w:r>
      <w:r w:rsidRPr="00BD58DC">
        <w:rPr>
          <w:rStyle w:val="a3"/>
          <w:b w:val="0"/>
          <w:color w:val="111111"/>
          <w:sz w:val="28"/>
          <w:szCs w:val="28"/>
          <w:bdr w:val="none" w:sz="0" w:space="0" w:color="auto" w:frame="1"/>
        </w:rPr>
        <w:t>упражнения</w:t>
      </w:r>
      <w:r w:rsidRPr="00BD58DC">
        <w:rPr>
          <w:color w:val="111111"/>
          <w:sz w:val="28"/>
          <w:szCs w:val="28"/>
        </w:rPr>
        <w:t>, которые предназначены для того, чтобы учить детей правильно изменять слова, помогать запомнить трудные формы слов, необходимые для повседневного общения. Это хорошо известные </w:t>
      </w:r>
      <w:r w:rsidRPr="00BD58DC">
        <w:rPr>
          <w:color w:val="111111"/>
          <w:sz w:val="28"/>
          <w:szCs w:val="28"/>
          <w:u w:val="single"/>
          <w:bdr w:val="none" w:sz="0" w:space="0" w:color="auto" w:frame="1"/>
        </w:rPr>
        <w:t>игры</w:t>
      </w:r>
      <w:r w:rsidRPr="00BD58DC">
        <w:rPr>
          <w:color w:val="111111"/>
          <w:sz w:val="28"/>
          <w:szCs w:val="28"/>
        </w:rPr>
        <w:t>: </w:t>
      </w:r>
      <w:r w:rsidRPr="00BD58DC">
        <w:rPr>
          <w:i/>
          <w:iCs/>
          <w:color w:val="111111"/>
          <w:sz w:val="28"/>
          <w:szCs w:val="28"/>
          <w:bdr w:val="none" w:sz="0" w:space="0" w:color="auto" w:frame="1"/>
        </w:rPr>
        <w:t>«Чего не стало?»</w:t>
      </w:r>
      <w:r w:rsidRPr="00BD58DC">
        <w:rPr>
          <w:color w:val="111111"/>
          <w:sz w:val="28"/>
          <w:szCs w:val="28"/>
        </w:rPr>
        <w:t xml:space="preserve">, </w:t>
      </w:r>
      <w:proofErr w:type="gramStart"/>
      <w:r w:rsidRPr="00BD58DC">
        <w:rPr>
          <w:color w:val="111111"/>
          <w:sz w:val="28"/>
          <w:szCs w:val="28"/>
        </w:rPr>
        <w:t>Чего</w:t>
      </w:r>
      <w:proofErr w:type="gramEnd"/>
      <w:r w:rsidRPr="00BD58DC">
        <w:rPr>
          <w:color w:val="111111"/>
          <w:sz w:val="28"/>
          <w:szCs w:val="28"/>
        </w:rPr>
        <w:t xml:space="preserve"> не хватает Мише для прогулки?» (на образование форм родительного падежа множественного числа существительных); </w:t>
      </w:r>
      <w:r w:rsidRPr="00BD58DC">
        <w:rPr>
          <w:i/>
          <w:iCs/>
          <w:color w:val="111111"/>
          <w:sz w:val="28"/>
          <w:szCs w:val="28"/>
          <w:bdr w:val="none" w:sz="0" w:space="0" w:color="auto" w:frame="1"/>
        </w:rPr>
        <w:t>«Чудесный мешочек»</w:t>
      </w:r>
      <w:r w:rsidRPr="00BD58DC">
        <w:rPr>
          <w:color w:val="111111"/>
          <w:sz w:val="28"/>
          <w:szCs w:val="28"/>
        </w:rPr>
        <w:t>, </w:t>
      </w:r>
      <w:r w:rsidRPr="00BD58DC">
        <w:rPr>
          <w:i/>
          <w:iCs/>
          <w:color w:val="111111"/>
          <w:sz w:val="28"/>
          <w:szCs w:val="28"/>
          <w:bdr w:val="none" w:sz="0" w:space="0" w:color="auto" w:frame="1"/>
        </w:rPr>
        <w:t>«Разноцветный сундучок»</w:t>
      </w:r>
      <w:r w:rsidRPr="00BD58DC">
        <w:rPr>
          <w:color w:val="111111"/>
          <w:sz w:val="28"/>
          <w:szCs w:val="28"/>
        </w:rPr>
        <w:t> </w:t>
      </w:r>
      <w:r w:rsidRPr="00BD58DC">
        <w:rPr>
          <w:i/>
          <w:iCs/>
          <w:color w:val="111111"/>
          <w:sz w:val="28"/>
          <w:szCs w:val="28"/>
          <w:bdr w:val="none" w:sz="0" w:space="0" w:color="auto" w:frame="1"/>
        </w:rPr>
        <w:t>(на усвоение родовой принадлежности существительных)</w:t>
      </w:r>
      <w:r w:rsidRPr="00BD58DC">
        <w:rPr>
          <w:color w:val="111111"/>
          <w:sz w:val="28"/>
          <w:szCs w:val="28"/>
        </w:rPr>
        <w:t>; </w:t>
      </w:r>
      <w:r w:rsidRPr="00BD58DC">
        <w:rPr>
          <w:i/>
          <w:iCs/>
          <w:color w:val="111111"/>
          <w:sz w:val="28"/>
          <w:szCs w:val="28"/>
          <w:bdr w:val="none" w:sz="0" w:space="0" w:color="auto" w:frame="1"/>
        </w:rPr>
        <w:t>«Поручения»</w:t>
      </w:r>
      <w:r w:rsidRPr="00BD58DC">
        <w:rPr>
          <w:color w:val="111111"/>
          <w:sz w:val="28"/>
          <w:szCs w:val="28"/>
        </w:rPr>
        <w:t>, </w:t>
      </w:r>
      <w:r w:rsidRPr="00BD58DC">
        <w:rPr>
          <w:i/>
          <w:iCs/>
          <w:color w:val="111111"/>
          <w:sz w:val="28"/>
          <w:szCs w:val="28"/>
          <w:bdr w:val="none" w:sz="0" w:space="0" w:color="auto" w:frame="1"/>
        </w:rPr>
        <w:t xml:space="preserve">«Вы </w:t>
      </w:r>
      <w:proofErr w:type="gramStart"/>
      <w:r w:rsidRPr="00BD58DC">
        <w:rPr>
          <w:i/>
          <w:iCs/>
          <w:color w:val="111111"/>
          <w:sz w:val="28"/>
          <w:szCs w:val="28"/>
          <w:bdr w:val="none" w:sz="0" w:space="0" w:color="auto" w:frame="1"/>
        </w:rPr>
        <w:t>хотите?-</w:t>
      </w:r>
      <w:proofErr w:type="gramEnd"/>
      <w:r w:rsidRPr="00BD58DC">
        <w:rPr>
          <w:i/>
          <w:iCs/>
          <w:color w:val="111111"/>
          <w:sz w:val="28"/>
          <w:szCs w:val="28"/>
          <w:bdr w:val="none" w:sz="0" w:space="0" w:color="auto" w:frame="1"/>
        </w:rPr>
        <w:t xml:space="preserve"> Мы хотим»</w:t>
      </w:r>
      <w:r w:rsidRPr="00BD58DC">
        <w:rPr>
          <w:color w:val="111111"/>
          <w:sz w:val="28"/>
          <w:szCs w:val="28"/>
        </w:rPr>
        <w:t> </w:t>
      </w:r>
      <w:r w:rsidRPr="00BD58DC">
        <w:rPr>
          <w:i/>
          <w:iCs/>
          <w:color w:val="111111"/>
          <w:sz w:val="28"/>
          <w:szCs w:val="28"/>
          <w:bdr w:val="none" w:sz="0" w:space="0" w:color="auto" w:frame="1"/>
        </w:rPr>
        <w:t>(на спряжение глаголов)</w:t>
      </w:r>
      <w:r w:rsidRPr="00BD58DC">
        <w:rPr>
          <w:color w:val="111111"/>
          <w:sz w:val="28"/>
          <w:szCs w:val="28"/>
        </w:rPr>
        <w:t>; </w:t>
      </w:r>
      <w:r w:rsidRPr="00BD58DC">
        <w:rPr>
          <w:i/>
          <w:iCs/>
          <w:color w:val="111111"/>
          <w:sz w:val="28"/>
          <w:szCs w:val="28"/>
          <w:bdr w:val="none" w:sz="0" w:space="0" w:color="auto" w:frame="1"/>
        </w:rPr>
        <w:t>«Прятки»</w:t>
      </w:r>
      <w:r w:rsidRPr="00BD58DC">
        <w:rPr>
          <w:color w:val="111111"/>
          <w:sz w:val="28"/>
          <w:szCs w:val="28"/>
        </w:rPr>
        <w:t>, </w:t>
      </w:r>
      <w:r w:rsidRPr="00BD58DC">
        <w:rPr>
          <w:i/>
          <w:iCs/>
          <w:color w:val="111111"/>
          <w:sz w:val="28"/>
          <w:szCs w:val="28"/>
          <w:bdr w:val="none" w:sz="0" w:space="0" w:color="auto" w:frame="1"/>
        </w:rPr>
        <w:t>«Что изменилось?»</w:t>
      </w:r>
      <w:r w:rsidRPr="00BD58DC">
        <w:rPr>
          <w:color w:val="111111"/>
          <w:sz w:val="28"/>
          <w:szCs w:val="28"/>
        </w:rPr>
        <w:t> </w:t>
      </w:r>
      <w:r w:rsidRPr="00BD58DC">
        <w:rPr>
          <w:i/>
          <w:iCs/>
          <w:color w:val="111111"/>
          <w:sz w:val="28"/>
          <w:szCs w:val="28"/>
          <w:bdr w:val="none" w:sz="0" w:space="0" w:color="auto" w:frame="1"/>
        </w:rPr>
        <w:t>(на усвоение и активизацию предлогов и </w:t>
      </w:r>
      <w:r w:rsidRPr="00BD58DC">
        <w:rPr>
          <w:rStyle w:val="a3"/>
          <w:b w:val="0"/>
          <w:i/>
          <w:iCs/>
          <w:color w:val="111111"/>
          <w:sz w:val="28"/>
          <w:szCs w:val="28"/>
          <w:bdr w:val="none" w:sz="0" w:space="0" w:color="auto" w:frame="1"/>
        </w:rPr>
        <w:t>наречий</w:t>
      </w:r>
      <w:r w:rsidRPr="00BD58DC">
        <w:rPr>
          <w:b/>
          <w:i/>
          <w:iCs/>
          <w:color w:val="111111"/>
          <w:sz w:val="28"/>
          <w:szCs w:val="28"/>
          <w:bdr w:val="none" w:sz="0" w:space="0" w:color="auto" w:frame="1"/>
        </w:rPr>
        <w:t>)</w:t>
      </w:r>
      <w:r w:rsidRPr="00BD58DC">
        <w:rPr>
          <w:color w:val="111111"/>
          <w:sz w:val="28"/>
          <w:szCs w:val="28"/>
        </w:rPr>
        <w:t xml:space="preserve"> и др. Следует подчеркнуть, что в игре ребёнок не подозревает об истинном </w:t>
      </w:r>
      <w:proofErr w:type="spellStart"/>
      <w:r w:rsidRPr="00BD58DC">
        <w:rPr>
          <w:color w:val="111111"/>
          <w:sz w:val="28"/>
          <w:szCs w:val="28"/>
        </w:rPr>
        <w:t>ёё</w:t>
      </w:r>
      <w:proofErr w:type="spellEnd"/>
      <w:r w:rsidRPr="00BD58DC">
        <w:rPr>
          <w:color w:val="111111"/>
          <w:sz w:val="28"/>
          <w:szCs w:val="28"/>
        </w:rPr>
        <w:t xml:space="preserve"> назначении. Он видит и осознаёт игровую </w:t>
      </w:r>
      <w:r w:rsidRPr="00BD58DC">
        <w:rPr>
          <w:color w:val="111111"/>
          <w:sz w:val="28"/>
          <w:szCs w:val="28"/>
          <w:u w:val="single"/>
          <w:bdr w:val="none" w:sz="0" w:space="0" w:color="auto" w:frame="1"/>
        </w:rPr>
        <w:t>задачу</w:t>
      </w:r>
      <w:r w:rsidRPr="00BD58DC">
        <w:rPr>
          <w:color w:val="111111"/>
          <w:sz w:val="28"/>
          <w:szCs w:val="28"/>
        </w:rPr>
        <w:t>: быть внимательным, запомнить, как стояли предметы, узнать игрушку по описанию и т. д. Ребёнок в играх и </w:t>
      </w:r>
      <w:r w:rsidRPr="00BD58DC">
        <w:rPr>
          <w:rStyle w:val="a3"/>
          <w:b w:val="0"/>
          <w:color w:val="111111"/>
          <w:sz w:val="28"/>
          <w:szCs w:val="28"/>
          <w:bdr w:val="none" w:sz="0" w:space="0" w:color="auto" w:frame="1"/>
        </w:rPr>
        <w:t>упражнениях</w:t>
      </w:r>
      <w:r w:rsidRPr="00BD58DC">
        <w:rPr>
          <w:color w:val="111111"/>
          <w:sz w:val="28"/>
          <w:szCs w:val="28"/>
        </w:rPr>
        <w:t> приобретает грамматические знания и умения как бы помимо сознания. В младшем возрасте кроме </w:t>
      </w:r>
      <w:r w:rsidRPr="00BD58DC">
        <w:rPr>
          <w:rStyle w:val="a3"/>
          <w:b w:val="0"/>
          <w:color w:val="111111"/>
          <w:sz w:val="28"/>
          <w:szCs w:val="28"/>
          <w:bdr w:val="none" w:sz="0" w:space="0" w:color="auto" w:frame="1"/>
        </w:rPr>
        <w:t>дидактических</w:t>
      </w:r>
      <w:r w:rsidRPr="00BD58DC">
        <w:rPr>
          <w:color w:val="111111"/>
          <w:sz w:val="28"/>
          <w:szCs w:val="28"/>
        </w:rPr>
        <w:t> игр по формированию грамматического </w:t>
      </w:r>
      <w:r w:rsidRPr="00BD58DC">
        <w:rPr>
          <w:rStyle w:val="a3"/>
          <w:b w:val="0"/>
          <w:color w:val="111111"/>
          <w:sz w:val="28"/>
          <w:szCs w:val="28"/>
          <w:bdr w:val="none" w:sz="0" w:space="0" w:color="auto" w:frame="1"/>
        </w:rPr>
        <w:t>строя речи следует использовать игры-</w:t>
      </w:r>
      <w:proofErr w:type="spellStart"/>
      <w:r w:rsidRPr="00BD58DC">
        <w:rPr>
          <w:rStyle w:val="a3"/>
          <w:b w:val="0"/>
          <w:color w:val="111111"/>
          <w:sz w:val="28"/>
          <w:szCs w:val="28"/>
          <w:bdr w:val="none" w:sz="0" w:space="0" w:color="auto" w:frame="1"/>
        </w:rPr>
        <w:t>драмматизации</w:t>
      </w:r>
      <w:proofErr w:type="spellEnd"/>
      <w:r w:rsidRPr="00BD58DC">
        <w:rPr>
          <w:color w:val="111111"/>
          <w:sz w:val="28"/>
          <w:szCs w:val="28"/>
        </w:rPr>
        <w:t>, имеющие не узкую </w:t>
      </w:r>
      <w:r w:rsidRPr="00BD58DC">
        <w:rPr>
          <w:rStyle w:val="a3"/>
          <w:b w:val="0"/>
          <w:color w:val="111111"/>
          <w:sz w:val="28"/>
          <w:szCs w:val="28"/>
          <w:bdr w:val="none" w:sz="0" w:space="0" w:color="auto" w:frame="1"/>
        </w:rPr>
        <w:t>дидактическую направленность</w:t>
      </w:r>
      <w:r w:rsidRPr="00BD58DC">
        <w:rPr>
          <w:color w:val="111111"/>
          <w:sz w:val="28"/>
          <w:szCs w:val="28"/>
        </w:rPr>
        <w:t>, а широкий </w:t>
      </w:r>
      <w:r w:rsidRPr="00BD58DC">
        <w:rPr>
          <w:rStyle w:val="a3"/>
          <w:b w:val="0"/>
          <w:color w:val="111111"/>
          <w:sz w:val="28"/>
          <w:szCs w:val="28"/>
          <w:bdr w:val="none" w:sz="0" w:space="0" w:color="auto" w:frame="1"/>
        </w:rPr>
        <w:t>общеразвивающий эффект</w:t>
      </w:r>
      <w:r w:rsidRPr="00BD58DC">
        <w:rPr>
          <w:color w:val="111111"/>
          <w:sz w:val="28"/>
          <w:szCs w:val="28"/>
        </w:rPr>
        <w:t>.</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С детьми старшего дошкольного возраста </w:t>
      </w:r>
      <w:r w:rsidRPr="00BD58DC">
        <w:rPr>
          <w:rStyle w:val="a3"/>
          <w:b w:val="0"/>
          <w:color w:val="111111"/>
          <w:sz w:val="28"/>
          <w:szCs w:val="28"/>
          <w:bdr w:val="none" w:sz="0" w:space="0" w:color="auto" w:frame="1"/>
        </w:rPr>
        <w:t>используются</w:t>
      </w:r>
      <w:r w:rsidRPr="00BD58DC">
        <w:rPr>
          <w:color w:val="111111"/>
          <w:sz w:val="28"/>
          <w:szCs w:val="28"/>
        </w:rPr>
        <w:t xml:space="preserve"> настольно – печатные игры, в которых дети усваивают и закрепляют знания в практических действиях не с </w:t>
      </w:r>
      <w:r w:rsidRPr="00BD58DC">
        <w:rPr>
          <w:color w:val="111111"/>
          <w:sz w:val="28"/>
          <w:szCs w:val="28"/>
        </w:rPr>
        <w:lastRenderedPageBreak/>
        <w:t>предметами, а с изображением на картинках. К таким играм </w:t>
      </w:r>
      <w:r w:rsidRPr="00BD58DC">
        <w:rPr>
          <w:color w:val="111111"/>
          <w:sz w:val="28"/>
          <w:szCs w:val="28"/>
          <w:u w:val="single"/>
          <w:bdr w:val="none" w:sz="0" w:space="0" w:color="auto" w:frame="1"/>
        </w:rPr>
        <w:t>относятся</w:t>
      </w:r>
      <w:r w:rsidRPr="00BD58DC">
        <w:rPr>
          <w:color w:val="111111"/>
          <w:sz w:val="28"/>
          <w:szCs w:val="28"/>
        </w:rPr>
        <w:t>: лото, домино, парные картинки.</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Особую роль в речевом </w:t>
      </w:r>
      <w:r w:rsidRPr="00BD58DC">
        <w:rPr>
          <w:rStyle w:val="a3"/>
          <w:b w:val="0"/>
          <w:color w:val="111111"/>
          <w:sz w:val="28"/>
          <w:szCs w:val="28"/>
          <w:bdr w:val="none" w:sz="0" w:space="0" w:color="auto" w:frame="1"/>
        </w:rPr>
        <w:t>развитии</w:t>
      </w:r>
      <w:r w:rsidRPr="00BD58DC">
        <w:rPr>
          <w:color w:val="111111"/>
          <w:sz w:val="28"/>
          <w:szCs w:val="28"/>
        </w:rPr>
        <w:t> детей старшего дошкольного возраста отводят словесным </w:t>
      </w:r>
      <w:r w:rsidRPr="00BD58DC">
        <w:rPr>
          <w:rStyle w:val="a3"/>
          <w:b w:val="0"/>
          <w:color w:val="111111"/>
          <w:sz w:val="28"/>
          <w:szCs w:val="28"/>
          <w:bdr w:val="none" w:sz="0" w:space="0" w:color="auto" w:frame="1"/>
        </w:rPr>
        <w:t>дидактическим играм</w:t>
      </w:r>
      <w:r w:rsidRPr="00BD58DC">
        <w:rPr>
          <w:rStyle w:val="a3"/>
          <w:color w:val="111111"/>
          <w:sz w:val="28"/>
          <w:szCs w:val="28"/>
          <w:bdr w:val="none" w:sz="0" w:space="0" w:color="auto" w:frame="1"/>
        </w:rPr>
        <w:t> </w:t>
      </w:r>
      <w:r w:rsidRPr="00BD58DC">
        <w:rPr>
          <w:i/>
          <w:iCs/>
          <w:color w:val="111111"/>
          <w:sz w:val="28"/>
          <w:szCs w:val="28"/>
          <w:bdr w:val="none" w:sz="0" w:space="0" w:color="auto" w:frame="1"/>
        </w:rPr>
        <w:t>(без наглядного материала)</w:t>
      </w:r>
      <w:r w:rsidRPr="00BD58DC">
        <w:rPr>
          <w:color w:val="111111"/>
          <w:sz w:val="28"/>
          <w:szCs w:val="28"/>
        </w:rPr>
        <w:t>. В словесной </w:t>
      </w:r>
      <w:r w:rsidRPr="00BD58DC">
        <w:rPr>
          <w:rStyle w:val="a3"/>
          <w:b w:val="0"/>
          <w:color w:val="111111"/>
          <w:sz w:val="28"/>
          <w:szCs w:val="28"/>
          <w:bdr w:val="none" w:sz="0" w:space="0" w:color="auto" w:frame="1"/>
        </w:rPr>
        <w:t>дидактической</w:t>
      </w:r>
      <w:r w:rsidRPr="00BD58DC">
        <w:rPr>
          <w:color w:val="111111"/>
          <w:sz w:val="28"/>
          <w:szCs w:val="28"/>
        </w:rPr>
        <w:t> игре дети учатся мыслить о вещах, которые они непосредственно не </w:t>
      </w:r>
      <w:r w:rsidRPr="00BD58DC">
        <w:rPr>
          <w:rStyle w:val="a3"/>
          <w:b w:val="0"/>
          <w:color w:val="111111"/>
          <w:sz w:val="28"/>
          <w:szCs w:val="28"/>
          <w:bdr w:val="none" w:sz="0" w:space="0" w:color="auto" w:frame="1"/>
        </w:rPr>
        <w:t>воспринимают</w:t>
      </w:r>
      <w:r w:rsidRPr="00BD58DC">
        <w:rPr>
          <w:color w:val="111111"/>
          <w:sz w:val="28"/>
          <w:szCs w:val="28"/>
        </w:rPr>
        <w:t>, с которыми в данное время не действуют. Эта игра учит опираться в решении задачи на представление о ранее </w:t>
      </w:r>
      <w:r w:rsidRPr="00BD58DC">
        <w:rPr>
          <w:rStyle w:val="a3"/>
          <w:b w:val="0"/>
          <w:color w:val="111111"/>
          <w:sz w:val="28"/>
          <w:szCs w:val="28"/>
          <w:bdr w:val="none" w:sz="0" w:space="0" w:color="auto" w:frame="1"/>
        </w:rPr>
        <w:t>воспринятых предметах</w:t>
      </w:r>
      <w:r w:rsidRPr="00BD58DC">
        <w:rPr>
          <w:color w:val="111111"/>
          <w:sz w:val="28"/>
          <w:szCs w:val="28"/>
        </w:rPr>
        <w:t>.</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Можно </w:t>
      </w:r>
      <w:r w:rsidRPr="00BD58DC">
        <w:rPr>
          <w:rStyle w:val="a3"/>
          <w:b w:val="0"/>
          <w:color w:val="111111"/>
          <w:sz w:val="28"/>
          <w:szCs w:val="28"/>
          <w:bdr w:val="none" w:sz="0" w:space="0" w:color="auto" w:frame="1"/>
        </w:rPr>
        <w:t>использовать следующие игры и упражнения</w:t>
      </w:r>
      <w:r w:rsidRPr="00BD58DC">
        <w:rPr>
          <w:color w:val="111111"/>
          <w:sz w:val="28"/>
          <w:szCs w:val="28"/>
        </w:rPr>
        <w:t> с грамматическим </w:t>
      </w:r>
      <w:r w:rsidRPr="00BD58DC">
        <w:rPr>
          <w:color w:val="111111"/>
          <w:sz w:val="28"/>
          <w:szCs w:val="28"/>
          <w:u w:val="single"/>
          <w:bdr w:val="none" w:sz="0" w:space="0" w:color="auto" w:frame="1"/>
        </w:rPr>
        <w:t>содержанием</w:t>
      </w:r>
      <w:r w:rsidRPr="00BD58DC">
        <w:rPr>
          <w:color w:val="111111"/>
          <w:sz w:val="28"/>
          <w:szCs w:val="28"/>
        </w:rPr>
        <w:t>: </w:t>
      </w:r>
      <w:r w:rsidRPr="00BD58DC">
        <w:rPr>
          <w:i/>
          <w:iCs/>
          <w:color w:val="111111"/>
          <w:sz w:val="28"/>
          <w:szCs w:val="28"/>
          <w:bdr w:val="none" w:sz="0" w:space="0" w:color="auto" w:frame="1"/>
        </w:rPr>
        <w:t>«Один-много»</w:t>
      </w:r>
      <w:r w:rsidRPr="00BD58DC">
        <w:rPr>
          <w:color w:val="111111"/>
          <w:sz w:val="28"/>
          <w:szCs w:val="28"/>
        </w:rPr>
        <w:t> (образование множественного числа существительных в именительном и родительном падежах, </w:t>
      </w:r>
      <w:r w:rsidRPr="00BD58DC">
        <w:rPr>
          <w:i/>
          <w:iCs/>
          <w:color w:val="111111"/>
          <w:sz w:val="28"/>
          <w:szCs w:val="28"/>
          <w:bdr w:val="none" w:sz="0" w:space="0" w:color="auto" w:frame="1"/>
        </w:rPr>
        <w:t>«Какой, какая, какое?»</w:t>
      </w:r>
      <w:r w:rsidRPr="00BD58DC">
        <w:rPr>
          <w:color w:val="111111"/>
          <w:sz w:val="28"/>
          <w:szCs w:val="28"/>
        </w:rPr>
        <w:t>, </w:t>
      </w:r>
      <w:r w:rsidRPr="00BD58DC">
        <w:rPr>
          <w:i/>
          <w:iCs/>
          <w:color w:val="111111"/>
          <w:sz w:val="28"/>
          <w:szCs w:val="28"/>
          <w:bdr w:val="none" w:sz="0" w:space="0" w:color="auto" w:frame="1"/>
        </w:rPr>
        <w:t>«Исправь ошибку»</w:t>
      </w:r>
      <w:r w:rsidRPr="00BD58DC">
        <w:rPr>
          <w:color w:val="111111"/>
          <w:sz w:val="28"/>
          <w:szCs w:val="28"/>
        </w:rPr>
        <w:t>, </w:t>
      </w:r>
      <w:r w:rsidRPr="00BD58DC">
        <w:rPr>
          <w:i/>
          <w:iCs/>
          <w:color w:val="111111"/>
          <w:sz w:val="28"/>
          <w:szCs w:val="28"/>
          <w:bdr w:val="none" w:sz="0" w:space="0" w:color="auto" w:frame="1"/>
        </w:rPr>
        <w:t>«Размытое письмо»</w:t>
      </w:r>
      <w:r w:rsidRPr="00BD58DC">
        <w:rPr>
          <w:color w:val="111111"/>
          <w:sz w:val="28"/>
          <w:szCs w:val="28"/>
        </w:rPr>
        <w:t> (согласование слов в словосочетании и предложении, </w:t>
      </w:r>
      <w:r w:rsidRPr="00BD58DC">
        <w:rPr>
          <w:i/>
          <w:iCs/>
          <w:color w:val="111111"/>
          <w:sz w:val="28"/>
          <w:szCs w:val="28"/>
          <w:bdr w:val="none" w:sz="0" w:space="0" w:color="auto" w:frame="1"/>
        </w:rPr>
        <w:t>«Хорошо-лучше»</w:t>
      </w:r>
      <w:r w:rsidRPr="00BD58DC">
        <w:rPr>
          <w:color w:val="111111"/>
          <w:sz w:val="28"/>
          <w:szCs w:val="28"/>
        </w:rPr>
        <w:t> (образование степени сравнения прилагательных и </w:t>
      </w:r>
      <w:r w:rsidRPr="00BD58DC">
        <w:rPr>
          <w:rStyle w:val="a3"/>
          <w:b w:val="0"/>
          <w:color w:val="111111"/>
          <w:sz w:val="28"/>
          <w:szCs w:val="28"/>
          <w:bdr w:val="none" w:sz="0" w:space="0" w:color="auto" w:frame="1"/>
        </w:rPr>
        <w:t>наречий</w:t>
      </w:r>
      <w:r w:rsidRPr="00BD58DC">
        <w:rPr>
          <w:b/>
          <w:color w:val="111111"/>
          <w:sz w:val="28"/>
          <w:szCs w:val="28"/>
        </w:rPr>
        <w:t>,</w:t>
      </w:r>
      <w:r w:rsidRPr="00BD58DC">
        <w:rPr>
          <w:color w:val="111111"/>
          <w:sz w:val="28"/>
          <w:szCs w:val="28"/>
        </w:rPr>
        <w:t> </w:t>
      </w:r>
      <w:r w:rsidRPr="00BD58DC">
        <w:rPr>
          <w:i/>
          <w:iCs/>
          <w:color w:val="111111"/>
          <w:sz w:val="28"/>
          <w:szCs w:val="28"/>
          <w:bdr w:val="none" w:sz="0" w:space="0" w:color="auto" w:frame="1"/>
        </w:rPr>
        <w:t>«Скажи наоборот»</w:t>
      </w:r>
      <w:r w:rsidRPr="00BD58DC">
        <w:rPr>
          <w:color w:val="111111"/>
          <w:sz w:val="28"/>
          <w:szCs w:val="28"/>
        </w:rPr>
        <w:t> (образование антонимов, </w:t>
      </w:r>
      <w:r w:rsidRPr="00BD58DC">
        <w:rPr>
          <w:i/>
          <w:iCs/>
          <w:color w:val="111111"/>
          <w:sz w:val="28"/>
          <w:szCs w:val="28"/>
          <w:bdr w:val="none" w:sz="0" w:space="0" w:color="auto" w:frame="1"/>
        </w:rPr>
        <w:t>«Чей хвост? Чья лапа?»</w:t>
      </w:r>
      <w:r w:rsidRPr="00BD58DC">
        <w:rPr>
          <w:color w:val="111111"/>
          <w:sz w:val="28"/>
          <w:szCs w:val="28"/>
        </w:rPr>
        <w:t> </w:t>
      </w:r>
      <w:r w:rsidRPr="00BD58DC">
        <w:rPr>
          <w:i/>
          <w:iCs/>
          <w:color w:val="111111"/>
          <w:sz w:val="28"/>
          <w:szCs w:val="28"/>
          <w:bdr w:val="none" w:sz="0" w:space="0" w:color="auto" w:frame="1"/>
        </w:rPr>
        <w:t>(образование притяжательных прилагательных)</w:t>
      </w:r>
      <w:r w:rsidRPr="00BD58DC">
        <w:rPr>
          <w:color w:val="111111"/>
          <w:sz w:val="28"/>
          <w:szCs w:val="28"/>
        </w:rPr>
        <w:t> и др.</w:t>
      </w:r>
    </w:p>
    <w:p w:rsidR="00C54130" w:rsidRPr="00BD58DC" w:rsidRDefault="00C54130" w:rsidP="00C54130">
      <w:pPr>
        <w:pStyle w:val="a4"/>
        <w:shd w:val="clear" w:color="auto" w:fill="FFFFFF"/>
        <w:spacing w:before="225" w:beforeAutospacing="0" w:after="225" w:afterAutospacing="0"/>
        <w:ind w:firstLine="360"/>
        <w:rPr>
          <w:color w:val="111111"/>
          <w:sz w:val="28"/>
          <w:szCs w:val="28"/>
        </w:rPr>
      </w:pPr>
      <w:r w:rsidRPr="00BD58DC">
        <w:rPr>
          <w:color w:val="111111"/>
          <w:sz w:val="28"/>
          <w:szCs w:val="28"/>
        </w:rPr>
        <w:t>Элемент соревнования в играх в старшем дошкольном возрасте повышает интерес детей к выполнению заданий и обеспечивает лучшее усвоение программного материала, помогает детям выполнять задания четко и правильно, не допуская ошибок.</w:t>
      </w:r>
    </w:p>
    <w:p w:rsidR="00C54130" w:rsidRPr="00BD58DC" w:rsidRDefault="00C54130" w:rsidP="00C54130">
      <w:pPr>
        <w:pStyle w:val="a4"/>
        <w:shd w:val="clear" w:color="auto" w:fill="FFFFFF"/>
        <w:spacing w:before="0" w:beforeAutospacing="0" w:after="0" w:afterAutospacing="0"/>
        <w:ind w:firstLine="360"/>
        <w:rPr>
          <w:color w:val="111111"/>
          <w:sz w:val="28"/>
          <w:szCs w:val="28"/>
        </w:rPr>
      </w:pPr>
      <w:r w:rsidRPr="00BD58DC">
        <w:rPr>
          <w:color w:val="111111"/>
          <w:sz w:val="28"/>
          <w:szCs w:val="28"/>
        </w:rPr>
        <w:t>Применение специальных </w:t>
      </w:r>
      <w:r w:rsidRPr="00BD58DC">
        <w:rPr>
          <w:rStyle w:val="a3"/>
          <w:b w:val="0"/>
          <w:color w:val="111111"/>
          <w:sz w:val="28"/>
          <w:szCs w:val="28"/>
          <w:bdr w:val="none" w:sz="0" w:space="0" w:color="auto" w:frame="1"/>
        </w:rPr>
        <w:t>дидактических игр и упражнений</w:t>
      </w:r>
      <w:r w:rsidRPr="00BD58DC">
        <w:rPr>
          <w:color w:val="111111"/>
          <w:sz w:val="28"/>
          <w:szCs w:val="28"/>
        </w:rPr>
        <w:t> позволяет наиболее успешно решать вопросы </w:t>
      </w:r>
      <w:r w:rsidRPr="00BD58DC">
        <w:rPr>
          <w:rStyle w:val="a3"/>
          <w:b w:val="0"/>
          <w:color w:val="111111"/>
          <w:sz w:val="28"/>
          <w:szCs w:val="28"/>
          <w:bdr w:val="none" w:sz="0" w:space="0" w:color="auto" w:frame="1"/>
        </w:rPr>
        <w:t>развития грамматического строя речи</w:t>
      </w:r>
      <w:r w:rsidRPr="00BD58DC">
        <w:rPr>
          <w:color w:val="111111"/>
          <w:sz w:val="28"/>
          <w:szCs w:val="28"/>
        </w:rPr>
        <w:t>.</w:t>
      </w:r>
    </w:p>
    <w:bookmarkEnd w:id="0"/>
    <w:p w:rsidR="00C54130" w:rsidRPr="00BD58DC" w:rsidRDefault="00C54130">
      <w:pPr>
        <w:rPr>
          <w:rFonts w:ascii="Times New Roman" w:hAnsi="Times New Roman" w:cs="Times New Roman"/>
          <w:sz w:val="28"/>
          <w:szCs w:val="28"/>
        </w:rPr>
      </w:pPr>
    </w:p>
    <w:sectPr w:rsidR="00C54130" w:rsidRPr="00BD58DC" w:rsidSect="00C541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30"/>
    <w:rsid w:val="00025BF1"/>
    <w:rsid w:val="00B723FC"/>
    <w:rsid w:val="00BD58DC"/>
    <w:rsid w:val="00C5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1F8D"/>
  <w15:chartTrackingRefBased/>
  <w15:docId w15:val="{AA511C2A-E303-4758-BA10-F46D419A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4130"/>
    <w:rPr>
      <w:b/>
      <w:bCs/>
    </w:rPr>
  </w:style>
  <w:style w:type="paragraph" w:styleId="a4">
    <w:name w:val="Normal (Web)"/>
    <w:basedOn w:val="a"/>
    <w:uiPriority w:val="99"/>
    <w:semiHidden/>
    <w:unhideWhenUsed/>
    <w:rsid w:val="00C541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5973">
      <w:bodyDiv w:val="1"/>
      <w:marLeft w:val="0"/>
      <w:marRight w:val="0"/>
      <w:marTop w:val="0"/>
      <w:marBottom w:val="0"/>
      <w:divBdr>
        <w:top w:val="none" w:sz="0" w:space="0" w:color="auto"/>
        <w:left w:val="none" w:sz="0" w:space="0" w:color="auto"/>
        <w:bottom w:val="none" w:sz="0" w:space="0" w:color="auto"/>
        <w:right w:val="none" w:sz="0" w:space="0" w:color="auto"/>
      </w:divBdr>
    </w:div>
    <w:div w:id="10419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Феоктистова Мария</dc:creator>
  <cp:keywords/>
  <dc:description/>
  <cp:lastModifiedBy>Феоктистова Мария</cp:lastModifiedBy>
  <cp:revision>1</cp:revision>
  <dcterms:created xsi:type="dcterms:W3CDTF">2019-06-21T05:30:00Z</dcterms:created>
  <dcterms:modified xsi:type="dcterms:W3CDTF">2019-06-21T05:45:00Z</dcterms:modified>
</cp:coreProperties>
</file>