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43" w:rsidRDefault="00C02043" w:rsidP="00C0204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Филатов С.В.</w:t>
      </w:r>
    </w:p>
    <w:p w:rsidR="00C02043" w:rsidRDefault="00C02043" w:rsidP="00C020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043">
        <w:rPr>
          <w:rFonts w:ascii="Times New Roman" w:hAnsi="Times New Roman" w:cs="Times New Roman"/>
          <w:b/>
          <w:color w:val="000000"/>
          <w:sz w:val="28"/>
          <w:szCs w:val="28"/>
        </w:rPr>
        <w:t>Воспитание общекультурной компетентности студентов университета</w:t>
      </w:r>
    </w:p>
    <w:p w:rsidR="00F3460D" w:rsidRPr="00F3460D" w:rsidRDefault="001A30DC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Компетентностный подход к образованию рассматривается в «Стратегии модернизации содержания общ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го образования» (2001 г.), во многих публикациях последнего времени (Л.Н. Боголюбов, В.А. 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Болотов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>, И.А.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02043">
        <w:rPr>
          <w:rFonts w:ascii="Times New Roman" w:hAnsi="Times New Roman" w:cs="Times New Roman"/>
          <w:color w:val="000000"/>
          <w:sz w:val="28"/>
          <w:szCs w:val="28"/>
        </w:rPr>
        <w:t>Зимняя</w:t>
      </w:r>
      <w:proofErr w:type="gramEnd"/>
      <w:r w:rsidRPr="00F3460D">
        <w:rPr>
          <w:rFonts w:ascii="Times New Roman" w:hAnsi="Times New Roman" w:cs="Times New Roman"/>
          <w:color w:val="000000"/>
          <w:sz w:val="28"/>
          <w:szCs w:val="28"/>
        </w:rPr>
        <w:t>, В.В. Сериков и др.) в качестве условия, позволяющего сохранить культу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 xml:space="preserve">рно-исторические, этно-социальные 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>ценнос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 xml:space="preserve">ти как личностные образования – 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>нравственные, эмоциональные, интеллектуальные. Особое внима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уделяется социокультурным, межкультурным компетенциям, позволяющим жить в 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многокультурном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обществ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и принимать различия между людьми других культур, языков и религий. Часто компетенцию в цел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 как способность (потенциал) осуществлять сложные 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культуросообразные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виды действий.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В словаре-справочнике по 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культурологии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культурную компетентность определяют как навыки субъекта, позволяющие свободно использовать культурные средства и объекты. По мнению ученых, не существует стандартного определения культуры. Её рассматривают как: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- систему ценностей, которую члены общества используют, чтобы общаться с окружающим миром, друг другом, </w:t>
      </w:r>
      <w:proofErr w:type="gram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передается из поколения в поколение посредством образования;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- обобщенный запас знаний, жизненного опыта, приобретенного людьми в результате индивидуальной и групповой деятельности, в процессе смены поколений;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- символическую систему ценностей и отношений, которая формирует восприятие и поведение детей, аб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страктные «ментальные схемы» или «ментальные коды»;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- форму трансляции социального опыта через освоение каждым поколением предметного мира культуры, культурных ценностей, образцов 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поведения; сферу духовной жизни человека, в которой культура выполняет регулирующую социальный опыт роль (словарь-справочник </w:t>
      </w:r>
      <w:proofErr w:type="gram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культурологи);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- меру культурности общества в ее человеческом измерении: уровень свободы, образованности, нравст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венности, духовности людей, их способности к </w:t>
      </w:r>
      <w:proofErr w:type="gram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культурному</w:t>
      </w:r>
      <w:proofErr w:type="gram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[2].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- В широком смысле слова культуру отождествляют с культурным поведением, т.е. стилем жизни опреде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ленной группы людей, каждого человека. «Являясь всеобщим явлением, - пишет </w:t>
      </w:r>
      <w:r w:rsidRPr="00F3460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460D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Дахин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>, - культура воспри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нимается, осваивается и воспроизводится каждым человеком индивидуально, обуславливая его онтогенез» [3].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В качестве составляющих элементов культуры в культурологии выделяют материальную культуру (на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учные, технические произведения, сооружения, произведения искусства и др.) и культуру духовную, связан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ную с наполнением духовно-эмоциональной сферы человека (эстетические, моральные, поведенческие нормы, ценности, ориентиры, идеи, витальные и ментальные традиции этноса).</w:t>
      </w:r>
      <w:proofErr w:type="gram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Материальные и духовные составляю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щие культуры находятся в диалектическом взаимодействии, образуя единое целое. Ядро культуры составляют общечеловеческие ценности, гуманистические идеалы, а также исторически сложившиеся способы их воспри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ятия и достижения [3, с.41-48].</w:t>
      </w:r>
    </w:p>
    <w:p w:rsid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С этих позиций общекультурную компетентность мы рассматриваем как способность накопления и при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нятия как личностно значимых общекультурных ценностей (общечеловеческих, национальных, региональных, религиозных, социально-корпоративных и др.), совокупность общекультурной осведомленности личности, по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знания и опыта деятельности в различных сферах культуры, освоение межкультурных коммуникаций, создание культурнозначимых продуктов в собственном опыте деятельности и культуросообразного поведения.</w:t>
      </w:r>
    </w:p>
    <w:p w:rsidR="00C02043" w:rsidRDefault="00C02043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46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Общекультурная компетентность в своем основании ориентируется на понимание культуры как среды, в которой происходит становление самобытной личности (М.М. Бахтин, </w:t>
      </w:r>
      <w:r w:rsidRPr="00F3460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460D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Библер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, Л.С. 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и др.) и образования как культурного процесса, осуществляющегося в 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культуросообразной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среде (И.В. Абакумова, Е.В. 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Бондаревская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>, В.Т. Фоменко и др.)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В свете культурологического подхода культура и формирующаяся на ее основе общекультурная компетентность - необходимые условия вхождения человека в социальную жизнь. Более того: «...культурная сущность человека является системообразующим компонентом его целостной жизнедеятельности» [2].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Образование в психолого-педагогической литературе рассматривается как особая часть культуры, «раз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бросанная по эпохам, территориям, странам, цивилизациям». Эта часть человеческой культуры в учебном заве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дении, при всем своем многообразии, сближена, уплотнена, спрессована, особо структурирована, разделена по годам </w:t>
      </w:r>
      <w:proofErr w:type="gram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обучения, по сложности</w:t>
      </w:r>
      <w:proofErr w:type="gram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и т.д., является своеобразной моделью обшей культуры [1].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Осуществляя трансляцию (ретрансляцию) культуры прошлого в будущее, происходящую через воспроиз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водство культуры в каждом индивидууме, образование обеспечивает диалог культур, определяющий их преемст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в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>енность. «Образование, - пишет И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>.В. Абакумова, - выступает в качестве процесса, способствующего вхождению человека в образ «Я» через интеграцию смыслов культуры, идентификацию с ее ценностями...» [1, с. 159].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Анализируя проблемы формирования общекультурной компетентности студентов, необходимо иметь в виду, что невозможно «прямое» изучение культуры - она должна осваиваться обучающимся опосредованно, как через изучение материальной культуры, так и посредством усвоения этических, моральных, поведенческих норм, ценностных ориентиров, и т.д., принятых в обществе. Процесс освоения субъектом материальной и ду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ховной культуры 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общества, к которому он принадлежит, называют «окультуриванием» или «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энкультурацией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>» (или «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инкультурацией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Подход к образовательно-воспитательному процессу как формированию культуры и нравственности, раз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витию общекультурной компетент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>ности обусловил выделение ряда «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>базовых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его организации: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студентами универсальных человеческих ценностей; сохранение совокупного духовно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го опыта человечества; диалог между различными культурами и народами; уважение к человеческой жизни, осознание ее неприкосновенности и т.д.;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обучающимися основными сферами жизнедеятельности современного человека, </w:t>
      </w:r>
      <w:proofErr w:type="spellStart"/>
      <w:r w:rsidRPr="00F3460D">
        <w:rPr>
          <w:rFonts w:ascii="Times New Roman" w:hAnsi="Times New Roman" w:cs="Times New Roman"/>
          <w:color w:val="000000"/>
          <w:sz w:val="28"/>
          <w:szCs w:val="28"/>
        </w:rPr>
        <w:t>гуманизи</w:t>
      </w:r>
      <w:r w:rsidRPr="00F3460D">
        <w:rPr>
          <w:rFonts w:ascii="Times New Roman" w:hAnsi="Times New Roman" w:cs="Times New Roman"/>
          <w:color w:val="000000"/>
          <w:sz w:val="28"/>
          <w:szCs w:val="28"/>
        </w:rPr>
        <w:softHyphen/>
        <w:t>рующими</w:t>
      </w:r>
      <w:proofErr w:type="spellEnd"/>
      <w:r w:rsidRPr="00F3460D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 и отношения между людьми: художественное и техническое творчество; забота о здоровье и жилье; охрана природы и среды обитания; общение с родителями и друзьями и т.д.;</w:t>
      </w:r>
    </w:p>
    <w:p w:rsidR="00F3460D" w:rsidRPr="00F3460D" w:rsidRDefault="00F3460D" w:rsidP="00F34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- освоение материальных и духовных ценностей общечеловеческой и научной культуры: художественных, научных, технических, нравственных путем ознакомления, возрождения, воспроизводства в творческих видах деятельности;</w:t>
      </w:r>
    </w:p>
    <w:p w:rsidR="004C0E69" w:rsidRDefault="00F3460D" w:rsidP="004C0E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0D">
        <w:rPr>
          <w:rFonts w:ascii="Times New Roman" w:hAnsi="Times New Roman" w:cs="Times New Roman"/>
          <w:color w:val="000000"/>
          <w:sz w:val="28"/>
          <w:szCs w:val="28"/>
        </w:rPr>
        <w:t>- формирование опыта гражданского поведения: участие в гражданских делах, проявление гражданских чувств, противодействие аморальным явлениям, отстаивание прав человека и др.;</w:t>
      </w:r>
    </w:p>
    <w:p w:rsidR="004C0E69" w:rsidRPr="004C0E69" w:rsidRDefault="004C0E69" w:rsidP="004C0E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E69">
        <w:rPr>
          <w:rFonts w:ascii="Times New Roman" w:hAnsi="Times New Roman" w:cs="Times New Roman"/>
          <w:color w:val="000000"/>
          <w:sz w:val="28"/>
          <w:szCs w:val="28"/>
        </w:rPr>
        <w:t>- накопление опыта переживания эмоционально-насыщенных ситуаций, гуманного поведения и др.;</w:t>
      </w:r>
    </w:p>
    <w:p w:rsidR="004C0E69" w:rsidRPr="004C0E69" w:rsidRDefault="004C0E69" w:rsidP="004C0E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E69">
        <w:rPr>
          <w:rFonts w:ascii="Times New Roman" w:hAnsi="Times New Roman" w:cs="Times New Roman"/>
          <w:color w:val="000000"/>
          <w:sz w:val="28"/>
          <w:szCs w:val="28"/>
        </w:rPr>
        <w:t>- овладение ситуациями реальной ответственности, самостоятельности;</w:t>
      </w:r>
    </w:p>
    <w:p w:rsidR="004C0E69" w:rsidRPr="004C0E69" w:rsidRDefault="004C0E69" w:rsidP="004C0E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E69">
        <w:rPr>
          <w:rFonts w:ascii="Times New Roman" w:hAnsi="Times New Roman" w:cs="Times New Roman"/>
          <w:color w:val="000000"/>
          <w:sz w:val="28"/>
          <w:szCs w:val="28"/>
        </w:rPr>
        <w:t>- самовоспитание и самооценка, проектированное поведение, овладение способами самосовершенствова</w:t>
      </w:r>
      <w:r w:rsidRPr="004C0E69">
        <w:rPr>
          <w:rFonts w:ascii="Times New Roman" w:hAnsi="Times New Roman" w:cs="Times New Roman"/>
          <w:color w:val="000000"/>
          <w:sz w:val="28"/>
          <w:szCs w:val="28"/>
        </w:rPr>
        <w:softHyphen/>
        <w:t>ния, психотерапии и т.д. [2].</w:t>
      </w:r>
    </w:p>
    <w:p w:rsidR="004C0E69" w:rsidRPr="004C0E69" w:rsidRDefault="004C0E69" w:rsidP="004C0E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E69">
        <w:rPr>
          <w:rFonts w:ascii="Times New Roman" w:hAnsi="Times New Roman" w:cs="Times New Roman"/>
          <w:color w:val="000000"/>
          <w:sz w:val="28"/>
          <w:szCs w:val="28"/>
        </w:rPr>
        <w:t>Становление общекультурной компетентности студентов базируется на основе реализации культуроло</w:t>
      </w:r>
      <w:r w:rsidRPr="004C0E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гического подхода к воспитанию и обучению в целом. Поскольку культура - интегральное понятие, каждая учебная </w:t>
      </w:r>
      <w:r w:rsidRPr="004C0E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дисциплина является составляющей культуры, и программа </w:t>
      </w:r>
      <w:proofErr w:type="spellStart"/>
      <w:r w:rsidRPr="004C0E69">
        <w:rPr>
          <w:rFonts w:ascii="Times New Roman" w:hAnsi="Times New Roman" w:cs="Times New Roman"/>
          <w:color w:val="000000"/>
          <w:sz w:val="28"/>
          <w:szCs w:val="28"/>
        </w:rPr>
        <w:t>метапредметной</w:t>
      </w:r>
      <w:proofErr w:type="spellEnd"/>
      <w:r w:rsidRPr="004C0E69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проектной деятельности </w:t>
      </w:r>
      <w:proofErr w:type="gramStart"/>
      <w:r w:rsidRPr="004C0E6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C0E69">
        <w:rPr>
          <w:rFonts w:ascii="Times New Roman" w:hAnsi="Times New Roman" w:cs="Times New Roman"/>
          <w:color w:val="000000"/>
          <w:sz w:val="28"/>
          <w:szCs w:val="28"/>
        </w:rPr>
        <w:t xml:space="preserve"> в данном случае выступает как часть этого интегрального пространства проявления и развития субъектной общекультурной компетентности студента, </w:t>
      </w:r>
      <w:proofErr w:type="spellStart"/>
      <w:r w:rsidRPr="004C0E69">
        <w:rPr>
          <w:rFonts w:ascii="Times New Roman" w:hAnsi="Times New Roman" w:cs="Times New Roman"/>
          <w:color w:val="000000"/>
          <w:sz w:val="28"/>
          <w:szCs w:val="28"/>
        </w:rPr>
        <w:t>смыслообразующим</w:t>
      </w:r>
      <w:proofErr w:type="spellEnd"/>
      <w:r w:rsidRPr="004C0E69">
        <w:rPr>
          <w:rFonts w:ascii="Times New Roman" w:hAnsi="Times New Roman" w:cs="Times New Roman"/>
          <w:color w:val="000000"/>
          <w:sz w:val="28"/>
          <w:szCs w:val="28"/>
        </w:rPr>
        <w:t xml:space="preserve"> фактором, способствующим тран</w:t>
      </w:r>
      <w:r w:rsidRPr="004C0E69">
        <w:rPr>
          <w:rFonts w:ascii="Times New Roman" w:hAnsi="Times New Roman" w:cs="Times New Roman"/>
          <w:color w:val="000000"/>
          <w:sz w:val="28"/>
          <w:szCs w:val="28"/>
        </w:rPr>
        <w:softHyphen/>
        <w:t>сформации культуры в ее интегральном понимании.</w:t>
      </w:r>
    </w:p>
    <w:p w:rsidR="004C0E69" w:rsidRDefault="004C0E69" w:rsidP="004C0E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C0E69" w:rsidRPr="00C02043" w:rsidRDefault="004C0E69" w:rsidP="004C0E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0204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ЛИТЕРАТУРА</w:t>
      </w:r>
    </w:p>
    <w:p w:rsidR="004C0E69" w:rsidRPr="004C0E69" w:rsidRDefault="004C0E69" w:rsidP="004C0E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E69">
        <w:rPr>
          <w:rFonts w:ascii="Times New Roman" w:hAnsi="Times New Roman" w:cs="Times New Roman"/>
          <w:color w:val="000000"/>
          <w:sz w:val="28"/>
          <w:szCs w:val="28"/>
        </w:rPr>
        <w:t xml:space="preserve">1. Абакумова И.В. Обучение и смысл: </w:t>
      </w:r>
      <w:proofErr w:type="spellStart"/>
      <w:r w:rsidRPr="004C0E69">
        <w:rPr>
          <w:rFonts w:ascii="Times New Roman" w:hAnsi="Times New Roman" w:cs="Times New Roman"/>
          <w:color w:val="000000"/>
          <w:sz w:val="28"/>
          <w:szCs w:val="28"/>
        </w:rPr>
        <w:t>смыслообразование</w:t>
      </w:r>
      <w:proofErr w:type="spellEnd"/>
      <w:r w:rsidRPr="004C0E69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учебном процессе. (Психолого-дидактический подход). Ростов-на-Дону, 20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C0E69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4C0E69" w:rsidRPr="004C0E69" w:rsidRDefault="004C0E69" w:rsidP="004C0E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E6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4C0E69">
        <w:rPr>
          <w:rFonts w:ascii="Times New Roman" w:hAnsi="Times New Roman" w:cs="Times New Roman"/>
          <w:color w:val="000000"/>
          <w:sz w:val="28"/>
          <w:szCs w:val="28"/>
        </w:rPr>
        <w:t>Бондаревская</w:t>
      </w:r>
      <w:proofErr w:type="spellEnd"/>
      <w:r w:rsidRPr="004C0E69">
        <w:rPr>
          <w:rFonts w:ascii="Times New Roman" w:hAnsi="Times New Roman" w:cs="Times New Roman"/>
          <w:color w:val="000000"/>
          <w:sz w:val="28"/>
          <w:szCs w:val="28"/>
        </w:rPr>
        <w:t xml:space="preserve"> Е.В. Теория и практика личностно-ориентированного образования. Ростов-на-Дону, 20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4C0E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0E69" w:rsidRPr="004C0E69" w:rsidRDefault="004C0E69" w:rsidP="004C0E69">
      <w:pPr>
        <w:spacing w:after="0" w:line="360" w:lineRule="auto"/>
        <w:ind w:firstLine="709"/>
        <w:jc w:val="both"/>
        <w:rPr>
          <w:sz w:val="28"/>
          <w:szCs w:val="28"/>
        </w:rPr>
      </w:pPr>
      <w:r w:rsidRPr="004C0E6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4C0E69">
        <w:rPr>
          <w:rFonts w:ascii="Times New Roman" w:hAnsi="Times New Roman" w:cs="Times New Roman"/>
          <w:color w:val="000000"/>
          <w:sz w:val="28"/>
          <w:szCs w:val="28"/>
        </w:rPr>
        <w:t>Дахин</w:t>
      </w:r>
      <w:proofErr w:type="spellEnd"/>
      <w:r w:rsidRPr="004C0E69">
        <w:rPr>
          <w:rFonts w:ascii="Times New Roman" w:hAnsi="Times New Roman" w:cs="Times New Roman"/>
          <w:color w:val="000000"/>
          <w:sz w:val="28"/>
          <w:szCs w:val="28"/>
        </w:rPr>
        <w:t xml:space="preserve"> А.Н. Культура в педагогике и п</w:t>
      </w:r>
      <w:r w:rsidR="00C02043">
        <w:rPr>
          <w:rFonts w:ascii="Times New Roman" w:hAnsi="Times New Roman" w:cs="Times New Roman"/>
          <w:color w:val="000000"/>
          <w:sz w:val="28"/>
          <w:szCs w:val="28"/>
        </w:rPr>
        <w:t xml:space="preserve">едагогика в культуре // </w:t>
      </w:r>
      <w:proofErr w:type="gramStart"/>
      <w:r w:rsidR="00C02043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gramEnd"/>
      <w:r w:rsidR="00C02043">
        <w:rPr>
          <w:rFonts w:ascii="Times New Roman" w:hAnsi="Times New Roman" w:cs="Times New Roman"/>
          <w:color w:val="000000"/>
          <w:sz w:val="28"/>
          <w:szCs w:val="28"/>
        </w:rPr>
        <w:t>, 2016</w:t>
      </w:r>
      <w:r w:rsidRPr="004C0E69">
        <w:rPr>
          <w:rFonts w:ascii="Times New Roman" w:hAnsi="Times New Roman" w:cs="Times New Roman"/>
          <w:color w:val="000000"/>
          <w:sz w:val="28"/>
          <w:szCs w:val="28"/>
        </w:rPr>
        <w:t>, №3.</w:t>
      </w:r>
    </w:p>
    <w:sectPr w:rsidR="004C0E69" w:rsidRPr="004C0E69" w:rsidSect="002E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30DC"/>
    <w:rsid w:val="001A30DC"/>
    <w:rsid w:val="002E3D38"/>
    <w:rsid w:val="004C0E69"/>
    <w:rsid w:val="00C02043"/>
    <w:rsid w:val="00F3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2018-06-06T12:03:00Z</dcterms:created>
  <dcterms:modified xsi:type="dcterms:W3CDTF">2018-06-06T12:18:00Z</dcterms:modified>
</cp:coreProperties>
</file>