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150" w:rsidRPr="00441150" w:rsidRDefault="00441150" w:rsidP="00441150">
      <w:pPr>
        <w:autoSpaceDE w:val="0"/>
        <w:autoSpaceDN w:val="0"/>
        <w:adjustRightInd w:val="0"/>
        <w:spacing w:after="0" w:line="240" w:lineRule="auto"/>
        <w:jc w:val="right"/>
        <w:rPr>
          <w:rFonts w:ascii="Times New Roman" w:eastAsia="Times New Roman" w:hAnsi="Times New Roman" w:cs="Times New Roman"/>
          <w:i/>
          <w:sz w:val="28"/>
          <w:szCs w:val="28"/>
        </w:rPr>
      </w:pPr>
      <w:proofErr w:type="spellStart"/>
      <w:r>
        <w:rPr>
          <w:rFonts w:ascii="Times New Roman" w:eastAsia="Times New Roman" w:hAnsi="Times New Roman" w:cs="Times New Roman"/>
          <w:i/>
          <w:sz w:val="28"/>
          <w:szCs w:val="28"/>
        </w:rPr>
        <w:t>И.Г.Хайретдинова</w:t>
      </w:r>
      <w:proofErr w:type="spellEnd"/>
      <w:r w:rsidRPr="00441150">
        <w:rPr>
          <w:rFonts w:ascii="Times New Roman" w:eastAsia="Times New Roman" w:hAnsi="Times New Roman" w:cs="Times New Roman"/>
          <w:i/>
          <w:sz w:val="28"/>
          <w:szCs w:val="28"/>
        </w:rPr>
        <w:t>,</w:t>
      </w:r>
    </w:p>
    <w:p w:rsidR="00441150" w:rsidRPr="00441150" w:rsidRDefault="00441150" w:rsidP="00441150">
      <w:pPr>
        <w:autoSpaceDE w:val="0"/>
        <w:autoSpaceDN w:val="0"/>
        <w:adjustRightInd w:val="0"/>
        <w:spacing w:after="0" w:line="240" w:lineRule="auto"/>
        <w:jc w:val="right"/>
        <w:rPr>
          <w:rFonts w:ascii="Times New Roman" w:eastAsia="Times New Roman" w:hAnsi="Times New Roman" w:cs="Times New Roman"/>
          <w:i/>
          <w:sz w:val="28"/>
          <w:szCs w:val="28"/>
        </w:rPr>
      </w:pPr>
      <w:r w:rsidRPr="00441150">
        <w:rPr>
          <w:rFonts w:ascii="Times New Roman" w:eastAsia="Times New Roman" w:hAnsi="Times New Roman" w:cs="Times New Roman"/>
          <w:i/>
          <w:sz w:val="28"/>
          <w:szCs w:val="28"/>
        </w:rPr>
        <w:t>студе</w:t>
      </w:r>
      <w:r>
        <w:rPr>
          <w:rFonts w:ascii="Times New Roman" w:eastAsia="Times New Roman" w:hAnsi="Times New Roman" w:cs="Times New Roman"/>
          <w:i/>
          <w:sz w:val="28"/>
          <w:szCs w:val="28"/>
        </w:rPr>
        <w:t>нт направления «Экономическая безопасность</w:t>
      </w:r>
      <w:r w:rsidRPr="00441150">
        <w:rPr>
          <w:rFonts w:ascii="Times New Roman" w:eastAsia="Times New Roman" w:hAnsi="Times New Roman" w:cs="Times New Roman"/>
          <w:i/>
          <w:sz w:val="28"/>
          <w:szCs w:val="28"/>
        </w:rPr>
        <w:t xml:space="preserve">» ИИГУ </w:t>
      </w:r>
      <w:proofErr w:type="spellStart"/>
      <w:r w:rsidRPr="00441150">
        <w:rPr>
          <w:rFonts w:ascii="Times New Roman" w:eastAsia="Times New Roman" w:hAnsi="Times New Roman" w:cs="Times New Roman"/>
          <w:i/>
          <w:sz w:val="28"/>
          <w:szCs w:val="28"/>
        </w:rPr>
        <w:t>БашГУ</w:t>
      </w:r>
      <w:proofErr w:type="spellEnd"/>
      <w:r w:rsidRPr="00441150">
        <w:rPr>
          <w:rFonts w:ascii="Times New Roman" w:eastAsia="Times New Roman" w:hAnsi="Times New Roman" w:cs="Times New Roman"/>
          <w:i/>
          <w:sz w:val="28"/>
          <w:szCs w:val="28"/>
        </w:rPr>
        <w:t xml:space="preserve">, </w:t>
      </w:r>
    </w:p>
    <w:p w:rsidR="00441150" w:rsidRPr="00441150" w:rsidRDefault="00441150" w:rsidP="00441150">
      <w:pPr>
        <w:autoSpaceDE w:val="0"/>
        <w:autoSpaceDN w:val="0"/>
        <w:adjustRightInd w:val="0"/>
        <w:spacing w:after="0" w:line="24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4 курс, группа ЭБ-42-14</w:t>
      </w:r>
    </w:p>
    <w:p w:rsidR="00441150" w:rsidRPr="00441150" w:rsidRDefault="00441150" w:rsidP="00441150">
      <w:pPr>
        <w:autoSpaceDE w:val="0"/>
        <w:autoSpaceDN w:val="0"/>
        <w:adjustRightInd w:val="0"/>
        <w:spacing w:after="0" w:line="240" w:lineRule="auto"/>
        <w:ind w:firstLine="567"/>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Науч. рук-ль: </w:t>
      </w:r>
      <w:r w:rsidRPr="00441150">
        <w:rPr>
          <w:rFonts w:ascii="Times New Roman" w:eastAsia="Times New Roman" w:hAnsi="Times New Roman" w:cs="Times New Roman"/>
          <w:i/>
          <w:sz w:val="28"/>
          <w:szCs w:val="28"/>
        </w:rPr>
        <w:t xml:space="preserve">доцент ИИГУ </w:t>
      </w:r>
      <w:proofErr w:type="spellStart"/>
      <w:r w:rsidRPr="00441150">
        <w:rPr>
          <w:rFonts w:ascii="Times New Roman" w:eastAsia="Times New Roman" w:hAnsi="Times New Roman" w:cs="Times New Roman"/>
          <w:i/>
          <w:sz w:val="28"/>
          <w:szCs w:val="28"/>
        </w:rPr>
        <w:t>БашГУ</w:t>
      </w:r>
      <w:proofErr w:type="spellEnd"/>
    </w:p>
    <w:p w:rsidR="00441150" w:rsidRPr="00441150" w:rsidRDefault="00441150" w:rsidP="00441150">
      <w:pPr>
        <w:autoSpaceDE w:val="0"/>
        <w:autoSpaceDN w:val="0"/>
        <w:adjustRightInd w:val="0"/>
        <w:spacing w:after="0" w:line="240" w:lineRule="auto"/>
        <w:ind w:firstLine="567"/>
        <w:jc w:val="right"/>
        <w:rPr>
          <w:rFonts w:ascii="Times New Roman" w:eastAsia="Times New Roman" w:hAnsi="Times New Roman" w:cs="Times New Roman"/>
          <w:i/>
          <w:sz w:val="28"/>
          <w:szCs w:val="28"/>
        </w:rPr>
      </w:pPr>
      <w:proofErr w:type="spellStart"/>
      <w:r>
        <w:rPr>
          <w:rFonts w:ascii="Times New Roman" w:eastAsia="Times New Roman" w:hAnsi="Times New Roman" w:cs="Times New Roman"/>
          <w:i/>
          <w:sz w:val="28"/>
          <w:szCs w:val="28"/>
        </w:rPr>
        <w:t>Е.Н.Баширина</w:t>
      </w:r>
      <w:proofErr w:type="spellEnd"/>
    </w:p>
    <w:p w:rsidR="00441150" w:rsidRDefault="00441150" w:rsidP="00441150">
      <w:pPr>
        <w:autoSpaceDE w:val="0"/>
        <w:autoSpaceDN w:val="0"/>
        <w:adjustRightInd w:val="0"/>
        <w:spacing w:after="0" w:line="240" w:lineRule="auto"/>
        <w:ind w:firstLine="567"/>
        <w:jc w:val="right"/>
        <w:rPr>
          <w:rFonts w:ascii="Times New Roman" w:eastAsia="Times New Roman" w:hAnsi="Times New Roman" w:cs="Times New Roman"/>
          <w:b/>
          <w:i/>
          <w:sz w:val="28"/>
          <w:szCs w:val="28"/>
        </w:rPr>
      </w:pPr>
      <w:r w:rsidRPr="00441150">
        <w:rPr>
          <w:rFonts w:ascii="Times New Roman" w:eastAsia="Times New Roman" w:hAnsi="Times New Roman" w:cs="Times New Roman"/>
          <w:i/>
          <w:sz w:val="28"/>
          <w:szCs w:val="28"/>
        </w:rPr>
        <w:t>(Уфа</w:t>
      </w:r>
      <w:r w:rsidRPr="00441150">
        <w:rPr>
          <w:rFonts w:ascii="Times New Roman" w:eastAsia="Times New Roman" w:hAnsi="Times New Roman" w:cs="Times New Roman"/>
          <w:b/>
          <w:i/>
          <w:sz w:val="28"/>
          <w:szCs w:val="28"/>
        </w:rPr>
        <w:t>)</w:t>
      </w:r>
    </w:p>
    <w:p w:rsidR="00441150" w:rsidRDefault="00441150" w:rsidP="00441150">
      <w:pPr>
        <w:autoSpaceDE w:val="0"/>
        <w:autoSpaceDN w:val="0"/>
        <w:adjustRightInd w:val="0"/>
        <w:spacing w:after="0" w:line="240" w:lineRule="auto"/>
        <w:ind w:firstLine="567"/>
        <w:jc w:val="right"/>
        <w:rPr>
          <w:rFonts w:ascii="Times New Roman" w:eastAsia="Times New Roman" w:hAnsi="Times New Roman" w:cs="Times New Roman"/>
          <w:b/>
          <w:i/>
          <w:sz w:val="28"/>
          <w:szCs w:val="28"/>
        </w:rPr>
      </w:pPr>
    </w:p>
    <w:p w:rsidR="00441150" w:rsidRPr="00441150" w:rsidRDefault="00441150" w:rsidP="00441150">
      <w:pPr>
        <w:autoSpaceDE w:val="0"/>
        <w:autoSpaceDN w:val="0"/>
        <w:adjustRightInd w:val="0"/>
        <w:spacing w:after="0" w:line="240" w:lineRule="auto"/>
        <w:ind w:firstLine="567"/>
        <w:jc w:val="right"/>
        <w:rPr>
          <w:rFonts w:ascii="Times New Roman" w:eastAsia="Times New Roman" w:hAnsi="Times New Roman" w:cs="Times New Roman"/>
          <w:b/>
          <w:i/>
          <w:sz w:val="24"/>
          <w:szCs w:val="24"/>
        </w:rPr>
      </w:pPr>
    </w:p>
    <w:p w:rsidR="00441150" w:rsidRPr="00441150" w:rsidRDefault="00441150" w:rsidP="00441150">
      <w:pPr>
        <w:spacing w:line="360" w:lineRule="auto"/>
        <w:jc w:val="both"/>
        <w:rPr>
          <w:rFonts w:ascii="Times New Roman" w:hAnsi="Times New Roman" w:cs="Times New Roman"/>
          <w:b/>
          <w:i/>
          <w:sz w:val="24"/>
          <w:szCs w:val="24"/>
        </w:rPr>
      </w:pPr>
      <w:r w:rsidRPr="00441150">
        <w:rPr>
          <w:rFonts w:ascii="Times New Roman" w:eastAsia="Times New Roman" w:hAnsi="Times New Roman" w:cs="Times New Roman"/>
          <w:b/>
          <w:i/>
          <w:sz w:val="24"/>
          <w:szCs w:val="24"/>
        </w:rPr>
        <w:t>ПРАВОВЫЕ ОСНОВЫ РЕГУЛИРОВАНИЯ ПРЕДПРИНИМАТЕЛЬСКОЙ ДЕЯТЕЛЬНОСТИ</w:t>
      </w:r>
    </w:p>
    <w:p w:rsidR="00161714" w:rsidRDefault="00441150" w:rsidP="00161714">
      <w:pPr>
        <w:spacing w:line="360" w:lineRule="auto"/>
        <w:jc w:val="both"/>
        <w:rPr>
          <w:rFonts w:ascii="Times New Roman" w:hAnsi="Times New Roman" w:cs="Times New Roman"/>
          <w:sz w:val="28"/>
          <w:szCs w:val="28"/>
        </w:rPr>
      </w:pPr>
      <w:proofErr w:type="gramStart"/>
      <w:r w:rsidRPr="00161714">
        <w:rPr>
          <w:rFonts w:ascii="Times New Roman" w:hAnsi="Times New Roman" w:cs="Times New Roman"/>
          <w:i/>
          <w:sz w:val="28"/>
          <w:szCs w:val="28"/>
        </w:rPr>
        <w:t>Аннотация:-</w:t>
      </w:r>
      <w:proofErr w:type="gramEnd"/>
      <w:r w:rsidR="00161714">
        <w:rPr>
          <w:rFonts w:ascii="Times New Roman" w:hAnsi="Times New Roman" w:cs="Times New Roman"/>
          <w:sz w:val="28"/>
          <w:szCs w:val="28"/>
        </w:rPr>
        <w:t xml:space="preserve"> </w:t>
      </w:r>
      <w:r w:rsidR="00C351BD" w:rsidRPr="00161714">
        <w:rPr>
          <w:rFonts w:ascii="Times New Roman" w:hAnsi="Times New Roman" w:cs="Times New Roman"/>
          <w:i/>
          <w:sz w:val="28"/>
          <w:szCs w:val="28"/>
        </w:rPr>
        <w:t xml:space="preserve">В условиях интенсивного развития рыночных </w:t>
      </w:r>
      <w:r w:rsidR="00A03852" w:rsidRPr="00161714">
        <w:rPr>
          <w:rFonts w:ascii="Times New Roman" w:hAnsi="Times New Roman" w:cs="Times New Roman"/>
          <w:i/>
          <w:sz w:val="28"/>
          <w:szCs w:val="28"/>
        </w:rPr>
        <w:t>отношений и усиления роли госу</w:t>
      </w:r>
      <w:r w:rsidR="00C351BD" w:rsidRPr="00161714">
        <w:rPr>
          <w:rFonts w:ascii="Times New Roman" w:hAnsi="Times New Roman" w:cs="Times New Roman"/>
          <w:i/>
          <w:sz w:val="28"/>
          <w:szCs w:val="28"/>
        </w:rPr>
        <w:t>дарства в сфере экономики предпринимательское право находится на пьедестале правового пространства России. Предпринимате</w:t>
      </w:r>
      <w:r w:rsidR="00A03852" w:rsidRPr="00161714">
        <w:rPr>
          <w:rFonts w:ascii="Times New Roman" w:hAnsi="Times New Roman" w:cs="Times New Roman"/>
          <w:i/>
          <w:sz w:val="28"/>
          <w:szCs w:val="28"/>
        </w:rPr>
        <w:t>льству и его правовому регулиро</w:t>
      </w:r>
      <w:r w:rsidR="00C351BD" w:rsidRPr="00161714">
        <w:rPr>
          <w:rFonts w:ascii="Times New Roman" w:hAnsi="Times New Roman" w:cs="Times New Roman"/>
          <w:i/>
          <w:sz w:val="28"/>
          <w:szCs w:val="28"/>
        </w:rPr>
        <w:t>ванию уделяется значительное внимание как в законодательной деятельности российского государства, так и в периодической и научной литературе</w:t>
      </w:r>
      <w:r w:rsidR="00C351BD" w:rsidRPr="00ED48DC">
        <w:rPr>
          <w:rFonts w:ascii="Times New Roman" w:hAnsi="Times New Roman" w:cs="Times New Roman"/>
          <w:sz w:val="28"/>
          <w:szCs w:val="28"/>
        </w:rPr>
        <w:t xml:space="preserve">. </w:t>
      </w:r>
    </w:p>
    <w:p w:rsidR="00161714" w:rsidRPr="00161714" w:rsidRDefault="00161714" w:rsidP="00161714">
      <w:pPr>
        <w:spacing w:line="360" w:lineRule="auto"/>
        <w:jc w:val="both"/>
        <w:rPr>
          <w:rFonts w:ascii="Times New Roman" w:hAnsi="Times New Roman" w:cs="Times New Roman"/>
          <w:i/>
          <w:sz w:val="28"/>
          <w:szCs w:val="28"/>
        </w:rPr>
      </w:pPr>
      <w:proofErr w:type="spellStart"/>
      <w:proofErr w:type="gramStart"/>
      <w:r>
        <w:rPr>
          <w:rFonts w:ascii="Times New Roman" w:hAnsi="Times New Roman" w:cs="Times New Roman"/>
          <w:i/>
          <w:sz w:val="28"/>
          <w:szCs w:val="28"/>
        </w:rPr>
        <w:t>Ключевые</w:t>
      </w:r>
      <w:r w:rsidRPr="00161714">
        <w:rPr>
          <w:rFonts w:ascii="Times New Roman" w:hAnsi="Times New Roman" w:cs="Times New Roman"/>
          <w:i/>
          <w:sz w:val="28"/>
          <w:szCs w:val="28"/>
        </w:rPr>
        <w:t>слова</w:t>
      </w:r>
      <w:proofErr w:type="spellEnd"/>
      <w:r w:rsidRPr="00161714">
        <w:rPr>
          <w:rFonts w:ascii="Times New Roman" w:hAnsi="Times New Roman" w:cs="Times New Roman"/>
          <w:i/>
          <w:sz w:val="28"/>
          <w:szCs w:val="28"/>
        </w:rPr>
        <w:t>:-</w:t>
      </w:r>
      <w:proofErr w:type="spellStart"/>
      <w:proofErr w:type="gramEnd"/>
      <w:r>
        <w:rPr>
          <w:rFonts w:ascii="Times New Roman" w:hAnsi="Times New Roman" w:cs="Times New Roman"/>
          <w:i/>
          <w:sz w:val="28"/>
          <w:szCs w:val="28"/>
        </w:rPr>
        <w:t>Предпринимательство,предпринимательская</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деятельность,правовое</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регулирование,право</w:t>
      </w:r>
      <w:proofErr w:type="spellEnd"/>
    </w:p>
    <w:p w:rsidR="00A03852" w:rsidRPr="00ED48DC" w:rsidRDefault="00A03852" w:rsidP="00161714">
      <w:pPr>
        <w:spacing w:line="360" w:lineRule="auto"/>
        <w:jc w:val="both"/>
        <w:rPr>
          <w:rFonts w:ascii="Times New Roman" w:hAnsi="Times New Roman" w:cs="Times New Roman"/>
          <w:sz w:val="28"/>
          <w:szCs w:val="28"/>
        </w:rPr>
      </w:pPr>
      <w:r w:rsidRPr="00ED48DC">
        <w:rPr>
          <w:rFonts w:ascii="Times New Roman" w:hAnsi="Times New Roman" w:cs="Times New Roman"/>
          <w:sz w:val="28"/>
          <w:szCs w:val="28"/>
        </w:rPr>
        <w:t>В регулировании предпринимательской деятельности за</w:t>
      </w:r>
      <w:r w:rsidR="00C408CD" w:rsidRPr="00ED48DC">
        <w:rPr>
          <w:rFonts w:ascii="Times New Roman" w:hAnsi="Times New Roman" w:cs="Times New Roman"/>
          <w:sz w:val="28"/>
          <w:szCs w:val="28"/>
        </w:rPr>
        <w:t xml:space="preserve">действованы практически все отрасли права – конституционное (государственное), гражданское, административное, финансовое, трудовое, уголовное и др. </w:t>
      </w:r>
    </w:p>
    <w:p w:rsidR="00A03852" w:rsidRPr="00ED48DC" w:rsidRDefault="00C408CD" w:rsidP="00161714">
      <w:pPr>
        <w:spacing w:line="360" w:lineRule="auto"/>
        <w:jc w:val="both"/>
        <w:rPr>
          <w:rFonts w:ascii="Times New Roman" w:hAnsi="Times New Roman" w:cs="Times New Roman"/>
          <w:sz w:val="28"/>
          <w:szCs w:val="28"/>
        </w:rPr>
      </w:pPr>
      <w:r w:rsidRPr="00ED48DC">
        <w:rPr>
          <w:rFonts w:ascii="Times New Roman" w:hAnsi="Times New Roman" w:cs="Times New Roman"/>
          <w:sz w:val="28"/>
          <w:szCs w:val="28"/>
        </w:rPr>
        <w:t xml:space="preserve">Основой правового регулирования является Конституция Российской Федерации, принятая всенародным голосованием 12 декабря 1993 года, – основной закон Российской Федерации, представляющий собой юридическую базу всего действующего законодательства. Конституция РФ гарантирует единство экономического пространства государства, свободное перемещение товаров, услуг и финансовых </w:t>
      </w:r>
      <w:proofErr w:type="spellStart"/>
      <w:proofErr w:type="gramStart"/>
      <w:r w:rsidRPr="00ED48DC">
        <w:rPr>
          <w:rFonts w:ascii="Times New Roman" w:hAnsi="Times New Roman" w:cs="Times New Roman"/>
          <w:sz w:val="28"/>
          <w:szCs w:val="28"/>
        </w:rPr>
        <w:t>средств</w:t>
      </w:r>
      <w:r w:rsidR="00A03852" w:rsidRPr="00ED48DC">
        <w:rPr>
          <w:rFonts w:ascii="Times New Roman" w:hAnsi="Times New Roman" w:cs="Times New Roman"/>
          <w:sz w:val="28"/>
          <w:szCs w:val="28"/>
        </w:rPr>
        <w:t>.</w:t>
      </w:r>
      <w:r w:rsidRPr="00ED48DC">
        <w:rPr>
          <w:rFonts w:ascii="Times New Roman" w:hAnsi="Times New Roman" w:cs="Times New Roman"/>
          <w:sz w:val="28"/>
          <w:szCs w:val="28"/>
        </w:rPr>
        <w:t>Признаются</w:t>
      </w:r>
      <w:proofErr w:type="spellEnd"/>
      <w:proofErr w:type="gramEnd"/>
      <w:r w:rsidRPr="00ED48DC">
        <w:rPr>
          <w:rFonts w:ascii="Times New Roman" w:hAnsi="Times New Roman" w:cs="Times New Roman"/>
          <w:sz w:val="28"/>
          <w:szCs w:val="28"/>
        </w:rPr>
        <w:t xml:space="preserve"> и защищаются равным образом частная, государственная, муниципальная формы собственности. Конституция РФ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w:t>
      </w:r>
      <w:r w:rsidRPr="00ED48DC">
        <w:rPr>
          <w:rFonts w:ascii="Times New Roman" w:hAnsi="Times New Roman" w:cs="Times New Roman"/>
          <w:sz w:val="28"/>
          <w:szCs w:val="28"/>
        </w:rPr>
        <w:lastRenderedPageBreak/>
        <w:t xml:space="preserve">Конституции РФ. В Конституции РФ определена главная экономическая и правовая проблема – проблема собственности. Определено многообразие форм собственности и их одинаковая регистрация. Установлены гарантии свободы экономической деятельности. Закреплен механизм рыночных отношений. Гарантированы создание и функционирование единого общероссийского рынка, свободное перемещение товаров, услуг и финансовых средств по всей территории России, поддержка и развитие добросовестной конкуренции, недопущение экономической деятельности, направленной на монополизацию. Конституцией закреплено, что единственной денежной единицей в Российской Федерации является рубль. Государство в лице Центрального банка России обязано защищать и обеспечивать устойчивость рубля. В Конституции Россия впервые провозглашена социальным государством, политика которого, в том числе в области экономики и предпринимательства, служит созданию условий свободного развития человека. </w:t>
      </w:r>
    </w:p>
    <w:p w:rsidR="00ED48DC" w:rsidRPr="00ED48DC" w:rsidRDefault="00C408CD" w:rsidP="00161714">
      <w:pPr>
        <w:spacing w:line="360" w:lineRule="auto"/>
        <w:jc w:val="both"/>
        <w:rPr>
          <w:rFonts w:ascii="Times New Roman" w:hAnsi="Times New Roman" w:cs="Times New Roman"/>
          <w:sz w:val="28"/>
          <w:szCs w:val="28"/>
        </w:rPr>
      </w:pPr>
      <w:r w:rsidRPr="00ED48DC">
        <w:rPr>
          <w:rFonts w:ascii="Times New Roman" w:hAnsi="Times New Roman" w:cs="Times New Roman"/>
          <w:sz w:val="28"/>
          <w:szCs w:val="28"/>
        </w:rPr>
        <w:t xml:space="preserve">Гражданское право опосредствует отношения рыночного, предпринимательского характера. Непосредственными участниками и сторонами в этих отношениях выступают субъекты предпринимательской деятельности. Гражданское право регулирует имущественные и связанные с ними неимущественные отношения, а также некоторые личные неимущественные отношения. Имущественные отношения – это отношения, связанные с принадлежностью имущества конкретным лицам или с переходом имущества от одних лиц к другим. Личные неимущественные отношения – это отношения авторства на произведения и изобретения, присвоение фирменных наименований, защита чести, достоинства и деловой репутации. Комплекс предпринимательских имущественных отношений служит важным элементом предмета гражданского права. Гражданский кодекс, другие законы и иные правовые акты, содержащие </w:t>
      </w:r>
      <w:r w:rsidRPr="00ED48DC">
        <w:rPr>
          <w:rFonts w:ascii="Times New Roman" w:hAnsi="Times New Roman" w:cs="Times New Roman"/>
          <w:sz w:val="28"/>
          <w:szCs w:val="28"/>
        </w:rPr>
        <w:lastRenderedPageBreak/>
        <w:t xml:space="preserve">нормы гражданского права, не только дают определение предпринимательской деятельности, но и регламентируют особенности источников ее гражданско-правового регулирования и их участия в обязательствах. Гражданское право регулирует порядок заключения и исполнения различных договоров, вопросы наследования, авторства, изобретательства, жилищные отношения. Главная особенность гражданского права заключается в том, что оно регулирует отношения между равноправными и независимыми субъектами, которые вступают в отношения между собой по собственной воле. Среди источников предпринимательского права особую значимость имеет Гражданский кодекс РФ, который регулирует имущественные отношения рынка, определяет основные права и обязанности предпринимателей и является основой для последующего формирования законодательства РФ в сфере предпринимательства в АПК и защиты имущественных прав граждан. </w:t>
      </w:r>
      <w:r w:rsidR="00ED48DC" w:rsidRPr="00ED48DC">
        <w:rPr>
          <w:rFonts w:ascii="Times New Roman" w:hAnsi="Times New Roman" w:cs="Times New Roman"/>
          <w:sz w:val="28"/>
          <w:szCs w:val="28"/>
        </w:rPr>
        <w:t xml:space="preserve">Определение предпринимательской деятельности законодательно закреплено ст. 2 Гражданского кодекса Российской </w:t>
      </w:r>
      <w:proofErr w:type="gramStart"/>
      <w:r w:rsidR="00ED48DC" w:rsidRPr="00ED48DC">
        <w:rPr>
          <w:rFonts w:ascii="Times New Roman" w:hAnsi="Times New Roman" w:cs="Times New Roman"/>
          <w:sz w:val="28"/>
          <w:szCs w:val="28"/>
        </w:rPr>
        <w:t>Федерации(</w:t>
      </w:r>
      <w:proofErr w:type="gramEnd"/>
      <w:r w:rsidR="00ED48DC" w:rsidRPr="00ED48DC">
        <w:rPr>
          <w:rFonts w:ascii="Times New Roman" w:hAnsi="Times New Roman" w:cs="Times New Roman"/>
          <w:sz w:val="28"/>
          <w:szCs w:val="28"/>
        </w:rPr>
        <w:t xml:space="preserve">далее – ГК РФ). В соответствии с указанной статьей предпринимательской является самостоятельная, осуществляемая на свой риск деятельность, направленная </w:t>
      </w:r>
      <w:proofErr w:type="gramStart"/>
      <w:r w:rsidR="00ED48DC" w:rsidRPr="00ED48DC">
        <w:rPr>
          <w:rFonts w:ascii="Times New Roman" w:hAnsi="Times New Roman" w:cs="Times New Roman"/>
          <w:sz w:val="28"/>
          <w:szCs w:val="28"/>
        </w:rPr>
        <w:t>на систематическое получение</w:t>
      </w:r>
      <w:proofErr w:type="gramEnd"/>
      <w:r w:rsidR="00ED48DC" w:rsidRPr="00ED48DC">
        <w:rPr>
          <w:rFonts w:ascii="Times New Roman" w:hAnsi="Times New Roman" w:cs="Times New Roman"/>
          <w:sz w:val="28"/>
          <w:szCs w:val="28"/>
        </w:rPr>
        <w:t xml:space="preserve">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На основании этого легального определения большинством исследователей выделяются следующие основные признаки предпринимательской деятельности:</w:t>
      </w:r>
    </w:p>
    <w:p w:rsidR="00C408CD" w:rsidRPr="00ED48DC" w:rsidRDefault="00C408CD" w:rsidP="005809E3">
      <w:pPr>
        <w:numPr>
          <w:ilvl w:val="0"/>
          <w:numId w:val="1"/>
        </w:numPr>
        <w:spacing w:line="360" w:lineRule="auto"/>
        <w:ind w:left="680"/>
        <w:jc w:val="both"/>
        <w:rPr>
          <w:rFonts w:ascii="Times New Roman" w:hAnsi="Times New Roman" w:cs="Times New Roman"/>
          <w:sz w:val="28"/>
          <w:szCs w:val="28"/>
        </w:rPr>
      </w:pPr>
      <w:r w:rsidRPr="00ED48DC">
        <w:rPr>
          <w:rFonts w:ascii="Times New Roman" w:hAnsi="Times New Roman" w:cs="Times New Roman"/>
          <w:sz w:val="28"/>
          <w:szCs w:val="28"/>
        </w:rPr>
        <w:t>Предпринимательская деятельность явля</w:t>
      </w:r>
      <w:r w:rsidR="00A03852" w:rsidRPr="00ED48DC">
        <w:rPr>
          <w:rFonts w:ascii="Times New Roman" w:hAnsi="Times New Roman" w:cs="Times New Roman"/>
          <w:sz w:val="28"/>
          <w:szCs w:val="28"/>
        </w:rPr>
        <w:t>ется самостоятельной</w:t>
      </w:r>
    </w:p>
    <w:p w:rsidR="00ED48DC" w:rsidRPr="00ED48DC" w:rsidRDefault="00ED48DC" w:rsidP="005809E3">
      <w:pPr>
        <w:numPr>
          <w:ilvl w:val="0"/>
          <w:numId w:val="1"/>
        </w:numPr>
        <w:spacing w:line="360" w:lineRule="auto"/>
        <w:ind w:left="680"/>
        <w:jc w:val="both"/>
        <w:rPr>
          <w:rFonts w:ascii="Times New Roman" w:hAnsi="Times New Roman" w:cs="Times New Roman"/>
          <w:sz w:val="28"/>
          <w:szCs w:val="28"/>
        </w:rPr>
      </w:pPr>
      <w:r w:rsidRPr="00ED48DC">
        <w:rPr>
          <w:rFonts w:ascii="Times New Roman" w:hAnsi="Times New Roman" w:cs="Times New Roman"/>
          <w:sz w:val="28"/>
          <w:szCs w:val="28"/>
        </w:rPr>
        <w:t>Предпринимательская деятельность имеет рискованный характер, т.е. осуществляется ее субъектами на свой риск</w:t>
      </w:r>
    </w:p>
    <w:p w:rsidR="0093282C" w:rsidRPr="00161714" w:rsidRDefault="00ED48DC" w:rsidP="00161714">
      <w:pPr>
        <w:numPr>
          <w:ilvl w:val="0"/>
          <w:numId w:val="1"/>
        </w:numPr>
        <w:spacing w:line="360" w:lineRule="auto"/>
        <w:ind w:left="680"/>
        <w:jc w:val="both"/>
        <w:rPr>
          <w:rFonts w:ascii="Times New Roman" w:hAnsi="Times New Roman" w:cs="Times New Roman"/>
          <w:sz w:val="28"/>
          <w:szCs w:val="28"/>
        </w:rPr>
      </w:pPr>
      <w:r w:rsidRPr="00ED48DC">
        <w:rPr>
          <w:rFonts w:ascii="Times New Roman" w:hAnsi="Times New Roman" w:cs="Times New Roman"/>
          <w:sz w:val="28"/>
          <w:szCs w:val="28"/>
        </w:rPr>
        <w:t>Предпринимательская деятельность служит является коммерческой, т.е. направлена на систематическое получение прибыли.</w:t>
      </w:r>
    </w:p>
    <w:p w:rsidR="0093282C" w:rsidRPr="00ED48DC" w:rsidRDefault="00C408CD" w:rsidP="00161714">
      <w:pPr>
        <w:spacing w:line="360" w:lineRule="auto"/>
        <w:jc w:val="both"/>
        <w:rPr>
          <w:rFonts w:ascii="Times New Roman" w:hAnsi="Times New Roman" w:cs="Times New Roman"/>
          <w:sz w:val="28"/>
          <w:szCs w:val="28"/>
        </w:rPr>
      </w:pPr>
      <w:r w:rsidRPr="00ED48DC">
        <w:rPr>
          <w:rFonts w:ascii="Times New Roman" w:hAnsi="Times New Roman" w:cs="Times New Roman"/>
          <w:sz w:val="28"/>
          <w:szCs w:val="28"/>
        </w:rPr>
        <w:lastRenderedPageBreak/>
        <w:t>Административное право регулирует общественные отношения, складывающиеся в процессе государственного управления: порядок создания, реорганизации и ликвидации исполнительных органов всех уровней, их перечень, цели и задачи, компетенцию, структуру, порядок функционирования. Административное право характеризуется наличием отношения «власть – подчинение» и регулирует отношения неравноправных субъектов. Взаимоотношения гражданина или организации с различными государственными органами регулируются административным правом.</w:t>
      </w:r>
    </w:p>
    <w:p w:rsidR="0093282C" w:rsidRPr="00ED48DC" w:rsidRDefault="00C408CD" w:rsidP="00161714">
      <w:pPr>
        <w:spacing w:line="360" w:lineRule="auto"/>
        <w:jc w:val="both"/>
        <w:rPr>
          <w:rFonts w:ascii="Times New Roman" w:hAnsi="Times New Roman" w:cs="Times New Roman"/>
          <w:sz w:val="28"/>
          <w:szCs w:val="28"/>
        </w:rPr>
      </w:pPr>
      <w:r w:rsidRPr="00ED48DC">
        <w:rPr>
          <w:rFonts w:ascii="Times New Roman" w:hAnsi="Times New Roman" w:cs="Times New Roman"/>
          <w:sz w:val="28"/>
          <w:szCs w:val="28"/>
        </w:rPr>
        <w:t xml:space="preserve"> Финансовое право регулирует основы денежного обращения на территории страны, порядок осуществления валютных операций. Большую часть финансового права составляют нормы так называемого налогового права, то есть совокупность правовых норм, регулирующих отношения, возникающие в процессе взимания налогов. </w:t>
      </w:r>
    </w:p>
    <w:p w:rsidR="0093282C" w:rsidRPr="00ED48DC" w:rsidRDefault="00C408CD" w:rsidP="00161714">
      <w:pPr>
        <w:spacing w:line="360" w:lineRule="auto"/>
        <w:jc w:val="both"/>
        <w:rPr>
          <w:rFonts w:ascii="Times New Roman" w:hAnsi="Times New Roman" w:cs="Times New Roman"/>
          <w:sz w:val="28"/>
          <w:szCs w:val="28"/>
        </w:rPr>
      </w:pPr>
      <w:r w:rsidRPr="00ED48DC">
        <w:rPr>
          <w:rFonts w:ascii="Times New Roman" w:hAnsi="Times New Roman" w:cs="Times New Roman"/>
          <w:sz w:val="28"/>
          <w:szCs w:val="28"/>
        </w:rPr>
        <w:t xml:space="preserve">Трудовое право регулирует трудовые отношения, возникающие между работниками и организациями всех форм собственности (работодателями): вопросы заключения и расторжения трудового договора, права и обязанности работников и работодателей, продолжительность рабочего времени и времени отдыха, порядок определения и выплаты заработной платы, вопросы трудовой дисциплины, процедуру разрешения трудовых споров. </w:t>
      </w:r>
    </w:p>
    <w:p w:rsidR="0093282C" w:rsidRDefault="00C408CD" w:rsidP="00161714">
      <w:pPr>
        <w:spacing w:line="360" w:lineRule="auto"/>
        <w:jc w:val="both"/>
        <w:rPr>
          <w:rFonts w:ascii="Times New Roman" w:hAnsi="Times New Roman" w:cs="Times New Roman"/>
          <w:sz w:val="28"/>
          <w:szCs w:val="28"/>
        </w:rPr>
      </w:pPr>
      <w:bookmarkStart w:id="0" w:name="_GoBack"/>
      <w:bookmarkEnd w:id="0"/>
      <w:r w:rsidRPr="00ED48DC">
        <w:rPr>
          <w:rFonts w:ascii="Times New Roman" w:hAnsi="Times New Roman" w:cs="Times New Roman"/>
          <w:sz w:val="28"/>
          <w:szCs w:val="28"/>
        </w:rPr>
        <w:t>Предпринимательская дея</w:t>
      </w:r>
      <w:r w:rsidR="0093282C" w:rsidRPr="00ED48DC">
        <w:rPr>
          <w:rFonts w:ascii="Times New Roman" w:hAnsi="Times New Roman" w:cs="Times New Roman"/>
          <w:sz w:val="28"/>
          <w:szCs w:val="28"/>
        </w:rPr>
        <w:t>тельность</w:t>
      </w:r>
      <w:r w:rsidRPr="00ED48DC">
        <w:rPr>
          <w:rFonts w:ascii="Times New Roman" w:hAnsi="Times New Roman" w:cs="Times New Roman"/>
          <w:sz w:val="28"/>
          <w:szCs w:val="28"/>
        </w:rPr>
        <w:t xml:space="preserve"> регулируется большим количеством нормативных актов различного уровня. Нормативные акты различаются по уровню и виду органа, издавшего акт. В зависимости от того, каким органом принят нормативный акт, определяется его юридическая сила. Нормативные акты подразделяются на четыре большие группы: законы, акты федеральных органов государственного управления, акты федеральных органов исполнительной власти, акты исполнительных органов субъектов Российской Федерации. Закон – нормативный акт, </w:t>
      </w:r>
      <w:r w:rsidRPr="00ED48DC">
        <w:rPr>
          <w:rFonts w:ascii="Times New Roman" w:hAnsi="Times New Roman" w:cs="Times New Roman"/>
          <w:sz w:val="28"/>
          <w:szCs w:val="28"/>
        </w:rPr>
        <w:lastRenderedPageBreak/>
        <w:t xml:space="preserve">принимаемый представительным органом государственной власти Российской Федерации или ее субъектов. По действующему законодательству различают федеральные конституционные законы, федеральные законы, законы субъектов Федерации. Федеральный конституционный закон – нормативный акт, принимаемый Федеральным Собранием с соблюдением установленной Конституцией процедуры, вносящий изменения и дополнения в Конституцию, а также закон, принятие которого специально предусмотрено в Конституции. Федеральный закон – нормативный акт, принимаемый Федеральным Собранием по всем остальным вопросам, которые должны регулироваться законами. Федеральный закон не может противоречить федеральным конституционным законам. Закон субъектов Российской Федерации – нормативный акт, принимаемый высшим представительным органом субъекта Федерации. К актам федеральных органов государственного управления относятся указы Президента и постановления Правительства. Акты федеральных органов исполнительной власти – нормативные акты, принимаемые министерствами и ведомствами и обязательные к применению предприятиями и гражданами. Министерства и ведомства, иные органы и учреждения вправе издавать нормативные акты в пределах и случаях, предусмотренных федеральными законами, указами Президента и постановлениями Правительства Российской Федерации. Нормативными актами являются также акты законодательных и исполнительных органов субъектов Российской Федерации. Большое значение имеют постановления Президиума (Пленума) и письма Высшего Арбитражного Суда Российской Федерации, комментирующие и разъясняющие применение нормативных актов. Постановления и решения судебных органов получили название "судебная практика". Нормативно-правовые акты более низкого уровня применяются при условии, что его нормы не противоречат актам более высокого уровня и </w:t>
      </w:r>
      <w:r w:rsidRPr="00ED48DC">
        <w:rPr>
          <w:rFonts w:ascii="Times New Roman" w:hAnsi="Times New Roman" w:cs="Times New Roman"/>
          <w:sz w:val="28"/>
          <w:szCs w:val="28"/>
        </w:rPr>
        <w:lastRenderedPageBreak/>
        <w:t>последние не содержат в себе норм, регулирующих данные гражданско-правовые общественные отношения. Обычаи делового оборота применяются в области предпринимательской деятельности. Обычаем делового оборота признается сложившееся и широко применяемое в какой-либо области (предпринимательской деятельности) правило поведения, не предусмотренное законодательством, независимо от того, зафиксировано ли оно в каком-либо документе. Не подлежат применению лишь такие обычаи делового оборота, которые противоречат обязательным для предпринимателей положениям законодательства или договору. Наряду с внутренними законами и иными правовыми актами источниками служат общепризнанные принципы и нормы международного права, такие как, например, свобода торговли и др., а также международные договоры РФ, являющиеся составной частью правовой системы России. Международные договоры применяются к отношениям, регулируемым гражданским законодательством непосредственно, кроме случаев, когда для их применения требуется издание российского акта. Если международным договором РФ установлены иные правила, чем те, которые предусмотрены гражданским законодательством, применяются пра</w:t>
      </w:r>
      <w:r w:rsidR="0093282C" w:rsidRPr="00ED48DC">
        <w:rPr>
          <w:rFonts w:ascii="Times New Roman" w:hAnsi="Times New Roman" w:cs="Times New Roman"/>
          <w:sz w:val="28"/>
          <w:szCs w:val="28"/>
        </w:rPr>
        <w:t>вила международного договора</w:t>
      </w:r>
      <w:r w:rsidRPr="00ED48DC">
        <w:rPr>
          <w:rFonts w:ascii="Times New Roman" w:hAnsi="Times New Roman" w:cs="Times New Roman"/>
          <w:sz w:val="28"/>
          <w:szCs w:val="28"/>
        </w:rPr>
        <w:t>.</w:t>
      </w:r>
    </w:p>
    <w:p w:rsidR="00ED48DC" w:rsidRDefault="00ED48DC" w:rsidP="005809E3">
      <w:pPr>
        <w:spacing w:line="360" w:lineRule="auto"/>
        <w:ind w:left="680"/>
        <w:jc w:val="both"/>
        <w:rPr>
          <w:rFonts w:ascii="Times New Roman" w:hAnsi="Times New Roman" w:cs="Times New Roman"/>
          <w:sz w:val="28"/>
          <w:szCs w:val="28"/>
        </w:rPr>
      </w:pPr>
    </w:p>
    <w:p w:rsidR="00ED48DC" w:rsidRPr="00441150" w:rsidRDefault="00441150" w:rsidP="00441150">
      <w:pPr>
        <w:spacing w:line="360" w:lineRule="auto"/>
        <w:ind w:left="680"/>
        <w:jc w:val="both"/>
        <w:rPr>
          <w:rFonts w:ascii="Times New Roman" w:hAnsi="Times New Roman" w:cs="Times New Roman"/>
          <w:b/>
          <w:sz w:val="28"/>
          <w:szCs w:val="28"/>
        </w:rPr>
      </w:pPr>
      <w:r>
        <w:rPr>
          <w:rFonts w:ascii="Times New Roman" w:hAnsi="Times New Roman" w:cs="Times New Roman"/>
          <w:b/>
          <w:sz w:val="28"/>
          <w:szCs w:val="28"/>
        </w:rPr>
        <w:t xml:space="preserve">                                       </w:t>
      </w:r>
      <w:r w:rsidRPr="00441150">
        <w:rPr>
          <w:rFonts w:ascii="Times New Roman" w:hAnsi="Times New Roman" w:cs="Times New Roman"/>
          <w:b/>
          <w:sz w:val="28"/>
          <w:szCs w:val="28"/>
        </w:rPr>
        <w:t>Литература:</w:t>
      </w:r>
    </w:p>
    <w:p w:rsidR="00ED48DC" w:rsidRPr="00161714" w:rsidRDefault="00ED48DC" w:rsidP="00CF0230">
      <w:pPr>
        <w:pStyle w:val="a3"/>
        <w:numPr>
          <w:ilvl w:val="0"/>
          <w:numId w:val="2"/>
        </w:numPr>
        <w:spacing w:line="360" w:lineRule="auto"/>
        <w:ind w:left="680"/>
        <w:jc w:val="both"/>
        <w:rPr>
          <w:rFonts w:ascii="Times New Roman" w:hAnsi="Times New Roman" w:cs="Times New Roman"/>
          <w:sz w:val="28"/>
          <w:szCs w:val="28"/>
        </w:rPr>
      </w:pPr>
      <w:r w:rsidRPr="00161714">
        <w:rPr>
          <w:rFonts w:ascii="Times New Roman" w:hAnsi="Times New Roman" w:cs="Times New Roman"/>
          <w:sz w:val="28"/>
          <w:szCs w:val="28"/>
        </w:rPr>
        <w:t xml:space="preserve">Конституция Российской Федерации от 12.12.1993 </w:t>
      </w:r>
      <w:proofErr w:type="spellStart"/>
      <w:r w:rsidRPr="00161714">
        <w:rPr>
          <w:rFonts w:ascii="Times New Roman" w:hAnsi="Times New Roman" w:cs="Times New Roman"/>
          <w:sz w:val="28"/>
          <w:szCs w:val="28"/>
        </w:rPr>
        <w:t>годаГражданский</w:t>
      </w:r>
      <w:proofErr w:type="spellEnd"/>
      <w:r w:rsidRPr="00161714">
        <w:rPr>
          <w:rFonts w:ascii="Times New Roman" w:hAnsi="Times New Roman" w:cs="Times New Roman"/>
          <w:sz w:val="28"/>
          <w:szCs w:val="28"/>
        </w:rPr>
        <w:t xml:space="preserve"> кодекс Российской Федерации (часть первая) от 30.11.1994 года.</w:t>
      </w:r>
    </w:p>
    <w:p w:rsidR="00ED48DC" w:rsidRPr="00ED48DC" w:rsidRDefault="00C408CD" w:rsidP="005809E3">
      <w:pPr>
        <w:pStyle w:val="a3"/>
        <w:numPr>
          <w:ilvl w:val="0"/>
          <w:numId w:val="2"/>
        </w:numPr>
        <w:spacing w:line="360" w:lineRule="auto"/>
        <w:ind w:left="680"/>
        <w:jc w:val="both"/>
        <w:rPr>
          <w:rFonts w:ascii="Times New Roman" w:hAnsi="Times New Roman" w:cs="Times New Roman"/>
          <w:sz w:val="28"/>
          <w:szCs w:val="28"/>
        </w:rPr>
      </w:pPr>
      <w:r w:rsidRPr="00ED48DC">
        <w:rPr>
          <w:rFonts w:ascii="Times New Roman" w:hAnsi="Times New Roman" w:cs="Times New Roman"/>
          <w:sz w:val="28"/>
          <w:szCs w:val="28"/>
        </w:rPr>
        <w:t xml:space="preserve"> Антонов В.В., Косякова Н.И. Предпринимательское право: учеб. пособие. – М.: ПРИОР, 2000. </w:t>
      </w:r>
    </w:p>
    <w:p w:rsidR="00ED48DC" w:rsidRPr="00ED48DC" w:rsidRDefault="00C408CD" w:rsidP="005809E3">
      <w:pPr>
        <w:pStyle w:val="a3"/>
        <w:numPr>
          <w:ilvl w:val="0"/>
          <w:numId w:val="2"/>
        </w:numPr>
        <w:spacing w:line="360" w:lineRule="auto"/>
        <w:ind w:left="680"/>
        <w:jc w:val="both"/>
        <w:rPr>
          <w:rFonts w:ascii="Times New Roman" w:hAnsi="Times New Roman" w:cs="Times New Roman"/>
          <w:sz w:val="28"/>
          <w:szCs w:val="28"/>
        </w:rPr>
      </w:pPr>
      <w:r w:rsidRPr="00ED48DC">
        <w:rPr>
          <w:rFonts w:ascii="Times New Roman" w:hAnsi="Times New Roman" w:cs="Times New Roman"/>
          <w:sz w:val="28"/>
          <w:szCs w:val="28"/>
        </w:rPr>
        <w:t xml:space="preserve">Законодательство РФ о предпринимательской деятельности в АПК России: учеб. пособие / В.И. </w:t>
      </w:r>
      <w:proofErr w:type="spellStart"/>
      <w:r w:rsidRPr="00ED48DC">
        <w:rPr>
          <w:rFonts w:ascii="Times New Roman" w:hAnsi="Times New Roman" w:cs="Times New Roman"/>
          <w:sz w:val="28"/>
          <w:szCs w:val="28"/>
        </w:rPr>
        <w:t>Белослудцев</w:t>
      </w:r>
      <w:proofErr w:type="spellEnd"/>
      <w:r w:rsidRPr="00ED48DC">
        <w:rPr>
          <w:rFonts w:ascii="Times New Roman" w:hAnsi="Times New Roman" w:cs="Times New Roman"/>
          <w:sz w:val="28"/>
          <w:szCs w:val="28"/>
        </w:rPr>
        <w:t xml:space="preserve">, Е.Е. </w:t>
      </w:r>
      <w:proofErr w:type="spellStart"/>
      <w:r w:rsidRPr="00ED48DC">
        <w:rPr>
          <w:rFonts w:ascii="Times New Roman" w:hAnsi="Times New Roman" w:cs="Times New Roman"/>
          <w:sz w:val="28"/>
          <w:szCs w:val="28"/>
        </w:rPr>
        <w:t>Можаев</w:t>
      </w:r>
      <w:proofErr w:type="spellEnd"/>
      <w:r w:rsidRPr="00ED48DC">
        <w:rPr>
          <w:rFonts w:ascii="Times New Roman" w:hAnsi="Times New Roman" w:cs="Times New Roman"/>
          <w:sz w:val="28"/>
          <w:szCs w:val="28"/>
        </w:rPr>
        <w:t xml:space="preserve">; Под общ. ред. Е.Е. </w:t>
      </w:r>
      <w:proofErr w:type="spellStart"/>
      <w:r w:rsidRPr="00ED48DC">
        <w:rPr>
          <w:rFonts w:ascii="Times New Roman" w:hAnsi="Times New Roman" w:cs="Times New Roman"/>
          <w:sz w:val="28"/>
          <w:szCs w:val="28"/>
        </w:rPr>
        <w:t>Можаева</w:t>
      </w:r>
      <w:proofErr w:type="spellEnd"/>
      <w:r w:rsidRPr="00ED48DC">
        <w:rPr>
          <w:rFonts w:ascii="Times New Roman" w:hAnsi="Times New Roman" w:cs="Times New Roman"/>
          <w:sz w:val="28"/>
          <w:szCs w:val="28"/>
        </w:rPr>
        <w:t>. – М.: Изд-во ФГО</w:t>
      </w:r>
      <w:r w:rsidR="00ED48DC" w:rsidRPr="00ED48DC">
        <w:rPr>
          <w:rFonts w:ascii="Times New Roman" w:hAnsi="Times New Roman" w:cs="Times New Roman"/>
          <w:sz w:val="28"/>
          <w:szCs w:val="28"/>
        </w:rPr>
        <w:t>У ВПО РГАЗУ, 2011. – С. 22 – 27.</w:t>
      </w:r>
    </w:p>
    <w:p w:rsidR="00ED48DC" w:rsidRPr="00ED48DC" w:rsidRDefault="00A03852" w:rsidP="005809E3">
      <w:pPr>
        <w:pStyle w:val="a3"/>
        <w:numPr>
          <w:ilvl w:val="0"/>
          <w:numId w:val="2"/>
        </w:numPr>
        <w:spacing w:line="360" w:lineRule="auto"/>
        <w:ind w:left="680"/>
        <w:jc w:val="both"/>
        <w:rPr>
          <w:rFonts w:ascii="Times New Roman" w:hAnsi="Times New Roman" w:cs="Times New Roman"/>
          <w:sz w:val="28"/>
          <w:szCs w:val="28"/>
        </w:rPr>
      </w:pPr>
      <w:r w:rsidRPr="00ED48DC">
        <w:rPr>
          <w:rFonts w:ascii="Times New Roman" w:hAnsi="Times New Roman" w:cs="Times New Roman"/>
          <w:sz w:val="28"/>
          <w:szCs w:val="28"/>
        </w:rPr>
        <w:lastRenderedPageBreak/>
        <w:t xml:space="preserve">Предпринимательство: учебник / под ред. </w:t>
      </w:r>
      <w:proofErr w:type="spellStart"/>
      <w:r w:rsidRPr="00ED48DC">
        <w:rPr>
          <w:rFonts w:ascii="Times New Roman" w:hAnsi="Times New Roman" w:cs="Times New Roman"/>
          <w:sz w:val="28"/>
          <w:szCs w:val="28"/>
        </w:rPr>
        <w:t>Лап</w:t>
      </w:r>
      <w:r w:rsidR="00ED48DC" w:rsidRPr="00ED48DC">
        <w:rPr>
          <w:rFonts w:ascii="Times New Roman" w:hAnsi="Times New Roman" w:cs="Times New Roman"/>
          <w:sz w:val="28"/>
          <w:szCs w:val="28"/>
        </w:rPr>
        <w:t>усты</w:t>
      </w:r>
      <w:proofErr w:type="spellEnd"/>
      <w:r w:rsidR="00ED48DC" w:rsidRPr="00ED48DC">
        <w:rPr>
          <w:rFonts w:ascii="Times New Roman" w:hAnsi="Times New Roman" w:cs="Times New Roman"/>
          <w:sz w:val="28"/>
          <w:szCs w:val="28"/>
        </w:rPr>
        <w:t xml:space="preserve"> М.Г. М., 2000. С. 370–376;</w:t>
      </w:r>
    </w:p>
    <w:p w:rsidR="00A03852" w:rsidRPr="00ED48DC" w:rsidRDefault="00A03852" w:rsidP="005809E3">
      <w:pPr>
        <w:pStyle w:val="a3"/>
        <w:numPr>
          <w:ilvl w:val="0"/>
          <w:numId w:val="2"/>
        </w:numPr>
        <w:spacing w:line="360" w:lineRule="auto"/>
        <w:ind w:left="680"/>
        <w:jc w:val="both"/>
        <w:rPr>
          <w:rFonts w:ascii="Times New Roman" w:hAnsi="Times New Roman" w:cs="Times New Roman"/>
          <w:sz w:val="28"/>
          <w:szCs w:val="28"/>
        </w:rPr>
      </w:pPr>
      <w:r w:rsidRPr="00ED48DC">
        <w:rPr>
          <w:rFonts w:ascii="Times New Roman" w:hAnsi="Times New Roman" w:cs="Times New Roman"/>
          <w:sz w:val="28"/>
          <w:szCs w:val="28"/>
        </w:rPr>
        <w:t>Предпринимательское (хозяйственное) право. Т. 1. / отв. ред. Олейник О.М. С. 25. 7. Финансы предприятия: учебник / под ред. Романовского М.В. М., 2000. С. 80.</w:t>
      </w:r>
    </w:p>
    <w:sectPr w:rsidR="00A03852" w:rsidRPr="00ED48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64910"/>
    <w:multiLevelType w:val="hybridMultilevel"/>
    <w:tmpl w:val="4FEA2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96277BB"/>
    <w:multiLevelType w:val="hybridMultilevel"/>
    <w:tmpl w:val="91F29ED2"/>
    <w:lvl w:ilvl="0" w:tplc="362211DC">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C42"/>
    <w:rsid w:val="00161714"/>
    <w:rsid w:val="00441150"/>
    <w:rsid w:val="004741BC"/>
    <w:rsid w:val="005809E3"/>
    <w:rsid w:val="008753EE"/>
    <w:rsid w:val="008C2131"/>
    <w:rsid w:val="0093282C"/>
    <w:rsid w:val="00A03852"/>
    <w:rsid w:val="00A52C42"/>
    <w:rsid w:val="00C002ED"/>
    <w:rsid w:val="00C351BD"/>
    <w:rsid w:val="00C408CD"/>
    <w:rsid w:val="00ED4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0999E"/>
  <w15:chartTrackingRefBased/>
  <w15:docId w15:val="{88759D9C-E3B3-4683-82BC-17B0A0820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38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76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Pages>
  <Words>1581</Words>
  <Characters>9012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5</cp:revision>
  <dcterms:created xsi:type="dcterms:W3CDTF">2018-05-30T13:35:00Z</dcterms:created>
  <dcterms:modified xsi:type="dcterms:W3CDTF">2018-06-04T20:09:00Z</dcterms:modified>
</cp:coreProperties>
</file>