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77" w:rsidRPr="009E6529" w:rsidRDefault="00131277" w:rsidP="006D14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14CA">
        <w:rPr>
          <w:rFonts w:ascii="Times New Roman" w:hAnsi="Times New Roman" w:cs="Times New Roman"/>
          <w:sz w:val="24"/>
          <w:szCs w:val="24"/>
        </w:rPr>
        <w:t>Борзенко Ольга Николаевна, магистрант кафедры теории, истории педагогики и образовательной практики, факультета технологии, экономики и дизайна Федерального государственного бюджетного образовательного учреждения высшего образования "</w:t>
      </w:r>
      <w:proofErr w:type="spellStart"/>
      <w:r w:rsidRPr="006D14CA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6D14CA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университет"</w:t>
      </w:r>
    </w:p>
    <w:p w:rsidR="00131277" w:rsidRPr="009E6529" w:rsidRDefault="00131277" w:rsidP="006D14C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31277" w:rsidRPr="006D14CA" w:rsidRDefault="00131277" w:rsidP="006D14C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14CA">
        <w:rPr>
          <w:rFonts w:ascii="Times New Roman" w:hAnsi="Times New Roman" w:cs="Times New Roman"/>
          <w:sz w:val="24"/>
          <w:szCs w:val="24"/>
          <w:lang w:val="en-US"/>
        </w:rPr>
        <w:t>Borzenko</w:t>
      </w:r>
      <w:proofErr w:type="spellEnd"/>
      <w:r w:rsidRPr="006D14CA">
        <w:rPr>
          <w:rFonts w:ascii="Times New Roman" w:hAnsi="Times New Roman" w:cs="Times New Roman"/>
          <w:sz w:val="24"/>
          <w:szCs w:val="24"/>
          <w:lang w:val="en-US"/>
        </w:rPr>
        <w:t xml:space="preserve"> Olga </w:t>
      </w:r>
      <w:proofErr w:type="spellStart"/>
      <w:r w:rsidRPr="006D14CA">
        <w:rPr>
          <w:rFonts w:ascii="Times New Roman" w:hAnsi="Times New Roman" w:cs="Times New Roman"/>
          <w:sz w:val="24"/>
          <w:szCs w:val="24"/>
          <w:lang w:val="en-US"/>
        </w:rPr>
        <w:t>Nikolaevna</w:t>
      </w:r>
      <w:proofErr w:type="spellEnd"/>
      <w:r w:rsidRPr="006D14CA">
        <w:rPr>
          <w:rFonts w:ascii="Times New Roman" w:hAnsi="Times New Roman" w:cs="Times New Roman"/>
          <w:sz w:val="24"/>
          <w:szCs w:val="24"/>
          <w:lang w:val="en-US"/>
        </w:rPr>
        <w:t xml:space="preserve">, graduate student of the Department of theory, history of </w:t>
      </w:r>
      <w:proofErr w:type="spellStart"/>
      <w:r w:rsidRPr="006D14CA">
        <w:rPr>
          <w:rFonts w:ascii="Times New Roman" w:hAnsi="Times New Roman" w:cs="Times New Roman"/>
          <w:sz w:val="24"/>
          <w:szCs w:val="24"/>
          <w:lang w:val="en-US"/>
        </w:rPr>
        <w:t>pedagogics</w:t>
      </w:r>
      <w:proofErr w:type="spellEnd"/>
      <w:r w:rsidRPr="006D14CA">
        <w:rPr>
          <w:rFonts w:ascii="Times New Roman" w:hAnsi="Times New Roman" w:cs="Times New Roman"/>
          <w:sz w:val="24"/>
          <w:szCs w:val="24"/>
          <w:lang w:val="en-US"/>
        </w:rPr>
        <w:t xml:space="preserve"> and educational practice, faculty of technology, Economics and design of the Federal state budgetary educational institution of higher education "</w:t>
      </w:r>
      <w:proofErr w:type="spellStart"/>
      <w:r w:rsidRPr="006D14CA">
        <w:rPr>
          <w:rFonts w:ascii="Times New Roman" w:hAnsi="Times New Roman" w:cs="Times New Roman"/>
          <w:sz w:val="24"/>
          <w:szCs w:val="24"/>
          <w:lang w:val="en-US"/>
        </w:rPr>
        <w:t>Armavir</w:t>
      </w:r>
      <w:proofErr w:type="spellEnd"/>
      <w:r w:rsidRPr="006D14CA">
        <w:rPr>
          <w:rFonts w:ascii="Times New Roman" w:hAnsi="Times New Roman" w:cs="Times New Roman"/>
          <w:sz w:val="24"/>
          <w:szCs w:val="24"/>
          <w:lang w:val="en-US"/>
        </w:rPr>
        <w:t xml:space="preserve"> state University"</w:t>
      </w:r>
    </w:p>
    <w:p w:rsidR="00131277" w:rsidRPr="006D14CA" w:rsidRDefault="00131277" w:rsidP="006D14C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83473" w:rsidRPr="006D14CA" w:rsidRDefault="00331F2C" w:rsidP="006D14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14CA">
        <w:rPr>
          <w:rFonts w:ascii="Times New Roman" w:hAnsi="Times New Roman" w:cs="Times New Roman"/>
          <w:sz w:val="24"/>
          <w:szCs w:val="24"/>
        </w:rPr>
        <w:t>Особенности развития</w:t>
      </w:r>
      <w:r w:rsidR="005F2827" w:rsidRPr="006D14CA">
        <w:rPr>
          <w:rFonts w:ascii="Times New Roman" w:hAnsi="Times New Roman" w:cs="Times New Roman"/>
          <w:sz w:val="24"/>
          <w:szCs w:val="24"/>
        </w:rPr>
        <w:t xml:space="preserve"> </w:t>
      </w:r>
      <w:r w:rsidR="00C83473" w:rsidRPr="006D14CA">
        <w:rPr>
          <w:rFonts w:ascii="Times New Roman" w:hAnsi="Times New Roman" w:cs="Times New Roman"/>
          <w:sz w:val="24"/>
          <w:szCs w:val="24"/>
        </w:rPr>
        <w:t xml:space="preserve">трудового потенциала </w:t>
      </w:r>
      <w:r w:rsidR="009E6529">
        <w:rPr>
          <w:rFonts w:ascii="Times New Roman" w:hAnsi="Times New Roman" w:cs="Times New Roman"/>
          <w:sz w:val="24"/>
          <w:szCs w:val="24"/>
        </w:rPr>
        <w:t xml:space="preserve">педагогов в </w:t>
      </w:r>
      <w:r w:rsidR="005F2827" w:rsidRPr="006D14CA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C83473" w:rsidRPr="006D14CA">
        <w:rPr>
          <w:rFonts w:ascii="Times New Roman" w:hAnsi="Times New Roman" w:cs="Times New Roman"/>
          <w:sz w:val="24"/>
          <w:szCs w:val="24"/>
        </w:rPr>
        <w:t>сельской школы</w:t>
      </w:r>
    </w:p>
    <w:p w:rsidR="00C94CB5" w:rsidRPr="006D14CA" w:rsidRDefault="00C94CB5" w:rsidP="006D14C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83473" w:rsidRPr="00F36811" w:rsidRDefault="009E6529" w:rsidP="006D14C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E6529">
        <w:rPr>
          <w:rFonts w:ascii="Times New Roman" w:hAnsi="Times New Roman" w:cs="Times New Roman"/>
          <w:sz w:val="24"/>
          <w:szCs w:val="24"/>
          <w:lang w:val="en-US"/>
        </w:rPr>
        <w:t>Peculiarities of teachers ' labor potential development in rural school conditions</w:t>
      </w:r>
    </w:p>
    <w:p w:rsidR="009E6529" w:rsidRPr="00F36811" w:rsidRDefault="009E6529" w:rsidP="006D14C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83473" w:rsidRPr="006D14CA" w:rsidRDefault="00C83473" w:rsidP="006D14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14CA">
        <w:rPr>
          <w:rFonts w:ascii="Times New Roman" w:hAnsi="Times New Roman" w:cs="Times New Roman"/>
          <w:sz w:val="24"/>
          <w:szCs w:val="24"/>
        </w:rPr>
        <w:t>Аннотация</w:t>
      </w:r>
      <w:r w:rsidRPr="009E6529">
        <w:rPr>
          <w:rFonts w:ascii="Times New Roman" w:hAnsi="Times New Roman" w:cs="Times New Roman"/>
          <w:sz w:val="24"/>
          <w:szCs w:val="24"/>
        </w:rPr>
        <w:t xml:space="preserve">: </w:t>
      </w:r>
      <w:r w:rsidRPr="006D14CA">
        <w:rPr>
          <w:rFonts w:ascii="Times New Roman" w:hAnsi="Times New Roman" w:cs="Times New Roman"/>
          <w:sz w:val="24"/>
          <w:szCs w:val="24"/>
        </w:rPr>
        <w:t>в</w:t>
      </w:r>
      <w:r w:rsidRPr="009E6529">
        <w:rPr>
          <w:rFonts w:ascii="Times New Roman" w:hAnsi="Times New Roman" w:cs="Times New Roman"/>
          <w:sz w:val="24"/>
          <w:szCs w:val="24"/>
        </w:rPr>
        <w:t xml:space="preserve"> </w:t>
      </w:r>
      <w:r w:rsidRPr="006D14CA">
        <w:rPr>
          <w:rFonts w:ascii="Times New Roman" w:hAnsi="Times New Roman" w:cs="Times New Roman"/>
          <w:sz w:val="24"/>
          <w:szCs w:val="24"/>
        </w:rPr>
        <w:t>статье</w:t>
      </w:r>
      <w:r w:rsidRPr="009E6529">
        <w:rPr>
          <w:rFonts w:ascii="Times New Roman" w:hAnsi="Times New Roman" w:cs="Times New Roman"/>
          <w:sz w:val="24"/>
          <w:szCs w:val="24"/>
        </w:rPr>
        <w:t xml:space="preserve"> </w:t>
      </w:r>
      <w:r w:rsidRPr="006D14CA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9E6529">
        <w:rPr>
          <w:rFonts w:ascii="Times New Roman" w:hAnsi="Times New Roman" w:cs="Times New Roman"/>
          <w:sz w:val="24"/>
          <w:szCs w:val="24"/>
        </w:rPr>
        <w:t xml:space="preserve"> </w:t>
      </w:r>
      <w:r w:rsidRPr="006D14CA">
        <w:rPr>
          <w:rFonts w:ascii="Times New Roman" w:hAnsi="Times New Roman" w:cs="Times New Roman"/>
          <w:sz w:val="24"/>
          <w:szCs w:val="24"/>
        </w:rPr>
        <w:t>различные</w:t>
      </w:r>
      <w:r w:rsidRPr="009E6529">
        <w:rPr>
          <w:rFonts w:ascii="Times New Roman" w:hAnsi="Times New Roman" w:cs="Times New Roman"/>
          <w:sz w:val="24"/>
          <w:szCs w:val="24"/>
        </w:rPr>
        <w:t xml:space="preserve"> </w:t>
      </w:r>
      <w:r w:rsidRPr="006D14CA">
        <w:rPr>
          <w:rFonts w:ascii="Times New Roman" w:hAnsi="Times New Roman" w:cs="Times New Roman"/>
          <w:sz w:val="24"/>
          <w:szCs w:val="24"/>
        </w:rPr>
        <w:t>подходы</w:t>
      </w:r>
      <w:r w:rsidRPr="009E6529">
        <w:rPr>
          <w:rFonts w:ascii="Times New Roman" w:hAnsi="Times New Roman" w:cs="Times New Roman"/>
          <w:sz w:val="24"/>
          <w:szCs w:val="24"/>
        </w:rPr>
        <w:t xml:space="preserve"> </w:t>
      </w:r>
      <w:r w:rsidRPr="006D14CA">
        <w:rPr>
          <w:rFonts w:ascii="Times New Roman" w:hAnsi="Times New Roman" w:cs="Times New Roman"/>
          <w:sz w:val="24"/>
          <w:szCs w:val="24"/>
        </w:rPr>
        <w:t>к</w:t>
      </w:r>
      <w:r w:rsidRPr="009E6529">
        <w:rPr>
          <w:rFonts w:ascii="Times New Roman" w:hAnsi="Times New Roman" w:cs="Times New Roman"/>
          <w:sz w:val="24"/>
          <w:szCs w:val="24"/>
        </w:rPr>
        <w:t xml:space="preserve"> </w:t>
      </w:r>
      <w:r w:rsidRPr="006D14CA">
        <w:rPr>
          <w:rFonts w:ascii="Times New Roman" w:hAnsi="Times New Roman" w:cs="Times New Roman"/>
          <w:sz w:val="24"/>
          <w:szCs w:val="24"/>
        </w:rPr>
        <w:t>понятию</w:t>
      </w:r>
      <w:r w:rsidRPr="009E6529">
        <w:rPr>
          <w:rFonts w:ascii="Times New Roman" w:hAnsi="Times New Roman" w:cs="Times New Roman"/>
          <w:sz w:val="24"/>
          <w:szCs w:val="24"/>
        </w:rPr>
        <w:t xml:space="preserve"> </w:t>
      </w:r>
      <w:r w:rsidRPr="006D14CA">
        <w:rPr>
          <w:rFonts w:ascii="Times New Roman" w:hAnsi="Times New Roman" w:cs="Times New Roman"/>
          <w:sz w:val="24"/>
          <w:szCs w:val="24"/>
        </w:rPr>
        <w:t>«трудовой потенциал». Раскрываются компоненты трудового потенциала. Обосновывается роль и место трудового потенциала в процессе управления сельской школы. В заключении обобщены основные выводы по статье.</w:t>
      </w:r>
    </w:p>
    <w:p w:rsidR="00C83473" w:rsidRPr="006D14CA" w:rsidRDefault="00C83473" w:rsidP="006D14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14CA">
        <w:rPr>
          <w:rFonts w:ascii="Times New Roman" w:hAnsi="Times New Roman" w:cs="Times New Roman"/>
          <w:sz w:val="24"/>
          <w:szCs w:val="24"/>
        </w:rPr>
        <w:t>Ключевые слова: трудовой потенциал, компоненты трудового потенциала, количественная оценка, качественная оценка.</w:t>
      </w:r>
    </w:p>
    <w:p w:rsidR="00EF3894" w:rsidRPr="006D14CA" w:rsidRDefault="00571FDB" w:rsidP="006D14C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D14CA">
        <w:rPr>
          <w:rFonts w:ascii="Times New Roman" w:hAnsi="Times New Roman" w:cs="Times New Roman"/>
          <w:sz w:val="24"/>
          <w:szCs w:val="24"/>
          <w:lang w:val="en-US"/>
        </w:rPr>
        <w:t xml:space="preserve">Abstract: the article discusses different approaches to the concept of «labor potential», reveals the components of labor potential, </w:t>
      </w:r>
      <w:r w:rsidR="00EF3894" w:rsidRPr="006D14CA">
        <w:rPr>
          <w:rFonts w:ascii="Times New Roman" w:hAnsi="Times New Roman" w:cs="Times New Roman"/>
          <w:sz w:val="24"/>
          <w:szCs w:val="24"/>
          <w:lang w:val="en-US"/>
        </w:rPr>
        <w:t xml:space="preserve">substantiates role und place of labor potential in the process control rural schools. </w:t>
      </w:r>
      <w:proofErr w:type="gramStart"/>
      <w:r w:rsidR="00EF3894" w:rsidRPr="006D14CA">
        <w:rPr>
          <w:rFonts w:ascii="Times New Roman" w:hAnsi="Times New Roman" w:cs="Times New Roman"/>
          <w:sz w:val="24"/>
          <w:szCs w:val="24"/>
          <w:lang w:val="en-US"/>
        </w:rPr>
        <w:t>In conclusion summarized key insights on article.</w:t>
      </w:r>
      <w:proofErr w:type="gramEnd"/>
    </w:p>
    <w:p w:rsidR="00BA35E3" w:rsidRPr="006D14CA" w:rsidRDefault="00EF3894" w:rsidP="006D14C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D14CA">
        <w:rPr>
          <w:rFonts w:ascii="Times New Roman" w:hAnsi="Times New Roman" w:cs="Times New Roman"/>
          <w:sz w:val="24"/>
          <w:szCs w:val="24"/>
          <w:lang w:val="en-US"/>
        </w:rPr>
        <w:t xml:space="preserve">Keywords: labor potential, components of labor potential, quantitative assessment, </w:t>
      </w:r>
      <w:r w:rsidR="00C20739" w:rsidRPr="006D14CA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6D14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739" w:rsidRPr="006D14CA">
        <w:rPr>
          <w:rFonts w:ascii="Times New Roman" w:hAnsi="Times New Roman" w:cs="Times New Roman"/>
          <w:sz w:val="24"/>
          <w:szCs w:val="24"/>
          <w:lang w:val="en-US"/>
        </w:rPr>
        <w:t>assessment.</w:t>
      </w:r>
    </w:p>
    <w:p w:rsidR="00C83473" w:rsidRPr="006D14CA" w:rsidRDefault="00C83473" w:rsidP="006D14C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D14C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6E490E" w:rsidRPr="006D14CA" w:rsidRDefault="00274F0D" w:rsidP="006D14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14CA">
        <w:rPr>
          <w:rFonts w:ascii="Times New Roman" w:hAnsi="Times New Roman" w:cs="Times New Roman"/>
          <w:sz w:val="24"/>
          <w:szCs w:val="24"/>
        </w:rPr>
        <w:t xml:space="preserve">Российская сельская школа </w:t>
      </w:r>
      <w:r w:rsidR="008B32DA" w:rsidRPr="006D14CA">
        <w:rPr>
          <w:rFonts w:ascii="Times New Roman" w:hAnsi="Times New Roman" w:cs="Times New Roman"/>
          <w:sz w:val="24"/>
          <w:szCs w:val="24"/>
        </w:rPr>
        <w:t>является важным звеном в построении большой цепи развития экономики и общества в целом. В</w:t>
      </w:r>
      <w:r w:rsidR="00EB0D46" w:rsidRPr="006D14CA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E75F1F" w:rsidRPr="006D14CA">
        <w:rPr>
          <w:rFonts w:ascii="Times New Roman" w:hAnsi="Times New Roman" w:cs="Times New Roman"/>
          <w:sz w:val="24"/>
          <w:szCs w:val="24"/>
        </w:rPr>
        <w:t xml:space="preserve"> </w:t>
      </w:r>
      <w:r w:rsidRPr="006D14CA">
        <w:rPr>
          <w:rFonts w:ascii="Times New Roman" w:hAnsi="Times New Roman" w:cs="Times New Roman"/>
          <w:sz w:val="24"/>
          <w:szCs w:val="24"/>
        </w:rPr>
        <w:t xml:space="preserve">развития рыночных отношений </w:t>
      </w:r>
      <w:r w:rsidR="00C26960" w:rsidRPr="006D14CA">
        <w:rPr>
          <w:rFonts w:ascii="Times New Roman" w:hAnsi="Times New Roman" w:cs="Times New Roman"/>
          <w:sz w:val="24"/>
          <w:szCs w:val="24"/>
        </w:rPr>
        <w:t>важна</w:t>
      </w:r>
      <w:r w:rsidR="008B32DA" w:rsidRPr="006D14CA">
        <w:rPr>
          <w:rFonts w:ascii="Times New Roman" w:hAnsi="Times New Roman" w:cs="Times New Roman"/>
          <w:sz w:val="24"/>
          <w:szCs w:val="24"/>
        </w:rPr>
        <w:t>я</w:t>
      </w:r>
      <w:r w:rsidRPr="006D14CA">
        <w:rPr>
          <w:rFonts w:ascii="Times New Roman" w:hAnsi="Times New Roman" w:cs="Times New Roman"/>
          <w:sz w:val="24"/>
          <w:szCs w:val="24"/>
        </w:rPr>
        <w:t xml:space="preserve"> </w:t>
      </w:r>
      <w:r w:rsidR="00E75F1F" w:rsidRPr="006D14CA">
        <w:rPr>
          <w:rFonts w:ascii="Times New Roman" w:hAnsi="Times New Roman" w:cs="Times New Roman"/>
          <w:sz w:val="24"/>
          <w:szCs w:val="24"/>
        </w:rPr>
        <w:t xml:space="preserve">роль </w:t>
      </w:r>
      <w:r w:rsidR="008B32DA" w:rsidRPr="006D14CA">
        <w:rPr>
          <w:rFonts w:ascii="Times New Roman" w:hAnsi="Times New Roman" w:cs="Times New Roman"/>
          <w:sz w:val="24"/>
          <w:szCs w:val="24"/>
        </w:rPr>
        <w:t>отводится трудовому подрастающему поколению</w:t>
      </w:r>
      <w:r w:rsidR="00E75F1F" w:rsidRPr="006D14CA">
        <w:rPr>
          <w:rFonts w:ascii="Times New Roman" w:hAnsi="Times New Roman" w:cs="Times New Roman"/>
          <w:sz w:val="24"/>
          <w:szCs w:val="24"/>
        </w:rPr>
        <w:t xml:space="preserve">. </w:t>
      </w:r>
      <w:r w:rsidR="008B32DA" w:rsidRPr="006D14CA">
        <w:rPr>
          <w:rFonts w:ascii="Times New Roman" w:hAnsi="Times New Roman" w:cs="Times New Roman"/>
          <w:sz w:val="24"/>
          <w:szCs w:val="24"/>
        </w:rPr>
        <w:t>И от того какой будет школа на селе зависит не только уровень образования будущих выпускни</w:t>
      </w:r>
      <w:r w:rsidR="004F3C10" w:rsidRPr="006D14CA">
        <w:rPr>
          <w:rFonts w:ascii="Times New Roman" w:hAnsi="Times New Roman" w:cs="Times New Roman"/>
          <w:sz w:val="24"/>
          <w:szCs w:val="24"/>
        </w:rPr>
        <w:t xml:space="preserve">ков, но и развитие экономики и </w:t>
      </w:r>
      <w:r w:rsidR="008B32DA" w:rsidRPr="006D14CA">
        <w:rPr>
          <w:rFonts w:ascii="Times New Roman" w:hAnsi="Times New Roman" w:cs="Times New Roman"/>
          <w:sz w:val="24"/>
          <w:szCs w:val="24"/>
        </w:rPr>
        <w:t>производства в целом.</w:t>
      </w:r>
      <w:r w:rsidR="00821088" w:rsidRPr="006D14CA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Pr="006D14CA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6E490E" w:rsidRPr="006D14CA">
        <w:rPr>
          <w:rFonts w:ascii="Times New Roman" w:hAnsi="Times New Roman" w:cs="Times New Roman"/>
          <w:sz w:val="24"/>
          <w:szCs w:val="24"/>
        </w:rPr>
        <w:t xml:space="preserve"> должна обладать опред</w:t>
      </w:r>
      <w:r w:rsidR="004F3C10" w:rsidRPr="006D14CA">
        <w:rPr>
          <w:rFonts w:ascii="Times New Roman" w:hAnsi="Times New Roman" w:cs="Times New Roman"/>
          <w:sz w:val="24"/>
          <w:szCs w:val="24"/>
        </w:rPr>
        <w:t>еленными ресурсами</w:t>
      </w:r>
      <w:r w:rsidR="006E490E" w:rsidRPr="006D14CA">
        <w:rPr>
          <w:rFonts w:ascii="Times New Roman" w:hAnsi="Times New Roman" w:cs="Times New Roman"/>
          <w:sz w:val="24"/>
          <w:szCs w:val="24"/>
        </w:rPr>
        <w:t xml:space="preserve">. </w:t>
      </w:r>
      <w:r w:rsidR="00154DAD" w:rsidRPr="006D14CA">
        <w:rPr>
          <w:rFonts w:ascii="Times New Roman" w:hAnsi="Times New Roman" w:cs="Times New Roman"/>
          <w:sz w:val="24"/>
          <w:szCs w:val="24"/>
        </w:rPr>
        <w:t>Потенциальные</w:t>
      </w:r>
      <w:r w:rsidR="0029542A" w:rsidRPr="006D14CA">
        <w:rPr>
          <w:rFonts w:ascii="Times New Roman" w:hAnsi="Times New Roman" w:cs="Times New Roman"/>
          <w:sz w:val="24"/>
          <w:szCs w:val="24"/>
        </w:rPr>
        <w:t xml:space="preserve"> во</w:t>
      </w:r>
      <w:r w:rsidR="00154DAD" w:rsidRPr="006D14CA">
        <w:rPr>
          <w:rFonts w:ascii="Times New Roman" w:hAnsi="Times New Roman" w:cs="Times New Roman"/>
          <w:sz w:val="24"/>
          <w:szCs w:val="24"/>
        </w:rPr>
        <w:t>зможности человека выходя</w:t>
      </w:r>
      <w:r w:rsidR="005613BE" w:rsidRPr="006D14CA">
        <w:rPr>
          <w:rFonts w:ascii="Times New Roman" w:hAnsi="Times New Roman" w:cs="Times New Roman"/>
          <w:sz w:val="24"/>
          <w:szCs w:val="24"/>
        </w:rPr>
        <w:t>т на передний</w:t>
      </w:r>
      <w:r w:rsidR="004C2261" w:rsidRPr="006D14CA">
        <w:rPr>
          <w:rFonts w:ascii="Times New Roman" w:hAnsi="Times New Roman" w:cs="Times New Roman"/>
          <w:sz w:val="24"/>
          <w:szCs w:val="24"/>
        </w:rPr>
        <w:t xml:space="preserve"> план</w:t>
      </w:r>
      <w:r w:rsidR="00515C74" w:rsidRPr="006D1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153" w:rsidRPr="006D14CA" w:rsidRDefault="004B0128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С</w:t>
      </w:r>
      <w:r w:rsidR="00D01F3A" w:rsidRPr="006D14CA">
        <w:t xml:space="preserve"> 90-х годов прошлого века</w:t>
      </w:r>
      <w:r w:rsidR="00D701AB" w:rsidRPr="006D14CA">
        <w:t xml:space="preserve"> </w:t>
      </w:r>
      <w:r w:rsidR="00724642" w:rsidRPr="006D14CA">
        <w:t>распространяет</w:t>
      </w:r>
      <w:r w:rsidR="00D701AB" w:rsidRPr="006D14CA">
        <w:t>ся</w:t>
      </w:r>
      <w:r w:rsidR="00D01F3A" w:rsidRPr="006D14CA">
        <w:t xml:space="preserve"> такое понятие, как </w:t>
      </w:r>
      <w:r w:rsidR="00014F20" w:rsidRPr="006D14CA">
        <w:t>«трудовой потенциал»</w:t>
      </w:r>
      <w:r w:rsidR="00067663" w:rsidRPr="006D14CA">
        <w:t xml:space="preserve"> и </w:t>
      </w:r>
      <w:r w:rsidR="003204BD" w:rsidRPr="006D14CA">
        <w:t>широко</w:t>
      </w:r>
      <w:r w:rsidRPr="006D14CA">
        <w:t xml:space="preserve"> </w:t>
      </w:r>
      <w:r w:rsidR="00D701AB" w:rsidRPr="006D14CA">
        <w:t>используется</w:t>
      </w:r>
      <w:r w:rsidR="00D01F3A" w:rsidRPr="006D14CA">
        <w:t xml:space="preserve"> в таких науках, как</w:t>
      </w:r>
      <w:r w:rsidR="005C1153" w:rsidRPr="006D14CA">
        <w:t xml:space="preserve"> эконо</w:t>
      </w:r>
      <w:r w:rsidR="00D01F3A" w:rsidRPr="006D14CA">
        <w:t>мика, статистика</w:t>
      </w:r>
      <w:r w:rsidR="005C1153" w:rsidRPr="006D14CA">
        <w:t>, социологи</w:t>
      </w:r>
      <w:r w:rsidR="00D01F3A" w:rsidRPr="006D14CA">
        <w:t>я, философия, демография</w:t>
      </w:r>
      <w:r w:rsidR="005C1153" w:rsidRPr="006D14CA">
        <w:t xml:space="preserve">. </w:t>
      </w:r>
    </w:p>
    <w:p w:rsidR="00244AF2" w:rsidRPr="006D14CA" w:rsidRDefault="009A748A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Н.И. Шаталова дает определение трудового потенциала как меру наличных ресурсов и возможностей, непрерывно формируемых в процессе всей жизни личности, реализуемых в трудовом поведении и определяющих его реальную плодотворн</w:t>
      </w:r>
      <w:r w:rsidR="00F2473C">
        <w:t>ость [5</w:t>
      </w:r>
      <w:r w:rsidRPr="006D14CA">
        <w:t>, с. 7]. Далее автор выделяет такие компоненты трудового потенциала, как психофизические, ценностно-ориентационные, нормативно-ролевые, адаптационные, статусные [</w:t>
      </w:r>
      <w:r w:rsidR="00F2473C">
        <w:t>5</w:t>
      </w:r>
      <w:r w:rsidR="00244AF2" w:rsidRPr="006D14CA">
        <w:t>, с. 16].</w:t>
      </w:r>
    </w:p>
    <w:p w:rsidR="00517AAC" w:rsidRDefault="00244AF2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Применительно к условиям рыночной экономики Б.М. Генкин [</w:t>
      </w:r>
      <w:r w:rsidR="00AD05FA" w:rsidRPr="006D14CA">
        <w:t>2</w:t>
      </w:r>
      <w:r w:rsidR="0099771C" w:rsidRPr="006D14CA">
        <w:t>, 48] рассматривает сначала пять основных компонентов трудового потенциала: здоровье, нравственность, творческий потенциал, образование и профессионализм. В последующей работе [</w:t>
      </w:r>
      <w:r w:rsidR="00F2473C">
        <w:t>1</w:t>
      </w:r>
      <w:r w:rsidR="0099771C" w:rsidRPr="006D14CA">
        <w:t xml:space="preserve">, с.53] автор углубляет понятие трудового потенциала и добавляет следующие компоненты: умение работать в коллективе, активность, организованность, </w:t>
      </w:r>
      <w:proofErr w:type="spellStart"/>
      <w:r w:rsidR="0099771C" w:rsidRPr="006D14CA">
        <w:t>ассертивность</w:t>
      </w:r>
      <w:proofErr w:type="spellEnd"/>
      <w:r w:rsidR="0099771C" w:rsidRPr="006D14CA">
        <w:t xml:space="preserve"> и добавляет ресурсы рабочего времени.</w:t>
      </w:r>
      <w:r w:rsidR="009E5B8F" w:rsidRPr="006D14CA">
        <w:t xml:space="preserve"> При этом он подчеркивает: все формы коллективного хозяйства могут быть эффективными только при высоком уровне нравственности работающих, и особенно руководителей [</w:t>
      </w:r>
      <w:r w:rsidR="00F2473C">
        <w:t>3</w:t>
      </w:r>
      <w:r w:rsidR="009E5B8F" w:rsidRPr="006D14CA">
        <w:t xml:space="preserve">, с.48]. Тем самым роль нравственности, как важнейшего ресурса, выходит на первый план. В условиях современных требований к образовательной деятельности, развитие системы </w:t>
      </w:r>
      <w:r w:rsidR="009E5B8F" w:rsidRPr="006D14CA">
        <w:lastRenderedPageBreak/>
        <w:t xml:space="preserve">образования в целом определяется, прежде всего, творческим потенциалом, активностью, образованием и профессионализмом. </w:t>
      </w:r>
    </w:p>
    <w:p w:rsidR="00172F51" w:rsidRPr="006D14CA" w:rsidRDefault="009E5B8F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Таким образом, если рассматривать компоненты трудового потенциала в зависимости от</w:t>
      </w:r>
      <w:r w:rsidR="004F3C10" w:rsidRPr="006D14CA">
        <w:t xml:space="preserve"> их значимости, то </w:t>
      </w:r>
      <w:r w:rsidR="005021C5" w:rsidRPr="006D14CA">
        <w:t xml:space="preserve">применительно к школе, </w:t>
      </w:r>
      <w:r w:rsidR="004F3C10" w:rsidRPr="006D14CA">
        <w:t>на</w:t>
      </w:r>
      <w:r w:rsidRPr="006D14CA">
        <w:t xml:space="preserve"> первое место </w:t>
      </w:r>
      <w:r w:rsidR="00DF4801" w:rsidRPr="006D14CA">
        <w:t xml:space="preserve">выходит </w:t>
      </w:r>
      <w:r w:rsidRPr="006D14CA">
        <w:t>профессионализм.</w:t>
      </w:r>
      <w:r w:rsidR="00172F51" w:rsidRPr="006D14CA">
        <w:t xml:space="preserve"> Ибо объект исследования не личность, а трудовой потенциал. </w:t>
      </w:r>
    </w:p>
    <w:p w:rsidR="00244AF2" w:rsidRPr="006D14CA" w:rsidRDefault="00172F51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 xml:space="preserve">В.А. </w:t>
      </w:r>
      <w:proofErr w:type="spellStart"/>
      <w:r w:rsidRPr="006D14CA">
        <w:t>Спивак</w:t>
      </w:r>
      <w:proofErr w:type="spellEnd"/>
      <w:r w:rsidRPr="006D14CA">
        <w:t xml:space="preserve"> к элементам трудового потенциала относит [</w:t>
      </w:r>
      <w:r w:rsidR="00F2473C">
        <w:t>3</w:t>
      </w:r>
      <w:r w:rsidRPr="006D14CA">
        <w:t>, с.114]:</w:t>
      </w:r>
      <w:r w:rsidR="009E5B8F" w:rsidRPr="006D14CA">
        <w:t xml:space="preserve"> </w:t>
      </w:r>
    </w:p>
    <w:p w:rsidR="00172F51" w:rsidRPr="006D14CA" w:rsidRDefault="00172F51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 xml:space="preserve">- профессиональные знания, умения и навыки, обусловливающие профессиональную компетентность (профессионально-квалификационный потенциал); </w:t>
      </w:r>
    </w:p>
    <w:p w:rsidR="006078D2" w:rsidRPr="006D14CA" w:rsidRDefault="006078D2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- работоспособность физическое и душевное здоровье (психофизический потенциал);</w:t>
      </w:r>
    </w:p>
    <w:p w:rsidR="006078D2" w:rsidRPr="006D14CA" w:rsidRDefault="006078D2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 xml:space="preserve">- интеллектуальные, познавательные способности (творческий, </w:t>
      </w:r>
      <w:proofErr w:type="spellStart"/>
      <w:r w:rsidRPr="006D14CA">
        <w:t>креативный</w:t>
      </w:r>
      <w:proofErr w:type="spellEnd"/>
      <w:r w:rsidRPr="006D14CA">
        <w:t>, когнитивный потенциал);</w:t>
      </w:r>
    </w:p>
    <w:p w:rsidR="006078D2" w:rsidRPr="006D14CA" w:rsidRDefault="006078D2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- способность к сотрудничеству, работе в условиях коллективной организации труда и взаимодействию с другими членами группы (коммуникативный потенциал);</w:t>
      </w:r>
    </w:p>
    <w:p w:rsidR="006078D2" w:rsidRPr="006D14CA" w:rsidRDefault="006078D2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- ценностно-мотивационная сфера, направленность, идеалы, мотивы, мировоззрение, степень моральной чистоты целей и выбираемых способов их достижения (идейно-мировоззренческий, нравственно-мотивационный потенциал);</w:t>
      </w:r>
    </w:p>
    <w:p w:rsidR="006078D2" w:rsidRPr="006D14CA" w:rsidRDefault="006078D2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- лидерский потенциал</w:t>
      </w:r>
      <w:r w:rsidR="004F3C10" w:rsidRPr="006D14CA">
        <w:t xml:space="preserve"> </w:t>
      </w:r>
      <w:r w:rsidRPr="006D14CA">
        <w:t>-</w:t>
      </w:r>
      <w:r w:rsidR="004F3C10" w:rsidRPr="006D14CA">
        <w:t xml:space="preserve"> </w:t>
      </w:r>
      <w:r w:rsidRPr="006D14CA">
        <w:t>способность увлечь за собой людей, влиять на них;</w:t>
      </w:r>
    </w:p>
    <w:p w:rsidR="0050391C" w:rsidRPr="006D14CA" w:rsidRDefault="006078D2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- потенциал развития</w:t>
      </w:r>
      <w:r w:rsidR="00535962" w:rsidRPr="006D14CA">
        <w:t xml:space="preserve"> </w:t>
      </w:r>
      <w:r w:rsidRPr="006D14CA">
        <w:t>-</w:t>
      </w:r>
      <w:r w:rsidR="00535962" w:rsidRPr="006D14CA">
        <w:t xml:space="preserve"> </w:t>
      </w:r>
      <w:r w:rsidRPr="006D14CA">
        <w:t>относится ко всем элементам потенциала</w:t>
      </w:r>
      <w:r w:rsidR="004F3C10" w:rsidRPr="006D14CA">
        <w:t xml:space="preserve">, приводит </w:t>
      </w:r>
      <w:r w:rsidR="00535962" w:rsidRPr="006D14CA">
        <w:t>к изменению количества и весомости одного или нескольких из них и служит основой развития работника и повышен</w:t>
      </w:r>
      <w:r w:rsidR="0050391C" w:rsidRPr="006D14CA">
        <w:t xml:space="preserve">ия его ценности для организации. По мнению автора нельзя рассматривать данный элемент отдельно. Если рассматривать элементы трудового потенциала и возможности их развития, </w:t>
      </w:r>
      <w:r w:rsidR="00724642" w:rsidRPr="006D14CA">
        <w:t>т</w:t>
      </w:r>
      <w:r w:rsidR="0050391C" w:rsidRPr="006D14CA">
        <w:t>о необходимо говорить и о потенциале развития;</w:t>
      </w:r>
    </w:p>
    <w:p w:rsidR="00333C14" w:rsidRPr="006D14CA" w:rsidRDefault="0050391C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- административный потенциал, позволяющий активно взаимодействовать</w:t>
      </w:r>
      <w:r w:rsidR="00851054" w:rsidRPr="006D14CA">
        <w:t xml:space="preserve"> не только внутри группы и организации (коммуникативный потенциал), но и с внешней средой. </w:t>
      </w:r>
      <w:r w:rsidR="00293FB1" w:rsidRPr="006D14CA">
        <w:t xml:space="preserve">Это деловые и личностные связи и контакты, расширяющие информационное поле и возможности </w:t>
      </w:r>
      <w:proofErr w:type="spellStart"/>
      <w:r w:rsidR="00293FB1" w:rsidRPr="006D14CA">
        <w:t>задействования</w:t>
      </w:r>
      <w:proofErr w:type="spellEnd"/>
      <w:r w:rsidR="00293FB1" w:rsidRPr="006D14CA">
        <w:t xml:space="preserve"> ресурсов для достижения целей.</w:t>
      </w:r>
      <w:r w:rsidR="00851054" w:rsidRPr="006D14CA">
        <w:t xml:space="preserve"> </w:t>
      </w:r>
    </w:p>
    <w:p w:rsidR="007157D2" w:rsidRPr="006D14CA" w:rsidRDefault="00427F04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Развитие и функционирование школы напрямую зависят от того насколько она укомплектована человеческими ресурсами, способен ли коллектив работать эффективно и в соответствии со стратегией развития. Трудовые ресурсы школы, как правило, составляют административный, педагогический, учебно-вспомогательный, младший обслуживающий персонал.</w:t>
      </w:r>
      <w:r w:rsidR="007157D2" w:rsidRPr="006D14CA">
        <w:t xml:space="preserve"> Анализ фактического состава работающих, особенностей персонала, наличия у работников профессионально важных качеств и характеристик позволяет получить информацию для создания оптимальных условий для развития. </w:t>
      </w:r>
    </w:p>
    <w:p w:rsidR="00027251" w:rsidRPr="006D14CA" w:rsidRDefault="007157D2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Оценка кадрового потенциала позволяет решить следующие задачи</w:t>
      </w:r>
      <w:r w:rsidR="00F2473C">
        <w:t xml:space="preserve"> [4</w:t>
      </w:r>
      <w:r w:rsidR="00347D64" w:rsidRPr="006D14CA">
        <w:t xml:space="preserve">, </w:t>
      </w:r>
      <w:r w:rsidR="00EE5E5E" w:rsidRPr="006D14CA">
        <w:t xml:space="preserve">с. </w:t>
      </w:r>
      <w:r w:rsidR="00347D64" w:rsidRPr="006D14CA">
        <w:t>488]</w:t>
      </w:r>
      <w:r w:rsidRPr="006D14CA">
        <w:t>:</w:t>
      </w:r>
    </w:p>
    <w:p w:rsidR="004B289E" w:rsidRPr="006D14CA" w:rsidRDefault="004B289E" w:rsidP="006D14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D14CA">
        <w:t>оценить обеспеченность организации необходимым персоналом по численности, составу, структуре и уровню квалификации;</w:t>
      </w:r>
    </w:p>
    <w:p w:rsidR="004B289E" w:rsidRPr="006D14CA" w:rsidRDefault="004B289E" w:rsidP="006D14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D14CA">
        <w:t>исследовать соответствие профессионально-квалификационного уровня работников требованиям сферы деятельности организации;</w:t>
      </w:r>
    </w:p>
    <w:p w:rsidR="004B289E" w:rsidRPr="006D14CA" w:rsidRDefault="004B289E" w:rsidP="006D14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D14CA">
        <w:t>проанализировать движение кадров и его влияние на эффективность функционирования организации, динамику выпуска продукции или оказания услуг, а также выяснить основные причины движения персонала;</w:t>
      </w:r>
    </w:p>
    <w:p w:rsidR="004B289E" w:rsidRPr="006D14CA" w:rsidRDefault="004B289E" w:rsidP="006D14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D14CA">
        <w:t>исследовать использование рабочего времени и выявление резервов сокращения непроизводственных затрат рабочего времени;</w:t>
      </w:r>
    </w:p>
    <w:p w:rsidR="004B289E" w:rsidRPr="006D14CA" w:rsidRDefault="004B289E" w:rsidP="006D14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D14CA">
        <w:t>выявить уровень выполнения норм труда по структурным подразделениям организации;</w:t>
      </w:r>
    </w:p>
    <w:p w:rsidR="004B289E" w:rsidRPr="006D14CA" w:rsidRDefault="004B289E" w:rsidP="006D14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D14CA">
        <w:t xml:space="preserve">изучить социальные показатели и аспекты трудовой деятельности (мотивация труда, профессионально-квалификационный рост, семейное положение, обеспеченность жильем). </w:t>
      </w:r>
    </w:p>
    <w:p w:rsidR="009C0703" w:rsidRPr="006D14CA" w:rsidRDefault="009C0703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lastRenderedPageBreak/>
        <w:t>Таким образом, при анализе трудового потенциала школы можно выделить два направления:</w:t>
      </w:r>
    </w:p>
    <w:p w:rsidR="009C0703" w:rsidRPr="006D14CA" w:rsidRDefault="009C0703" w:rsidP="006D14CA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6D14CA">
        <w:t>- анализ численности и кадрового состава;</w:t>
      </w:r>
    </w:p>
    <w:p w:rsidR="009C0703" w:rsidRPr="006D14CA" w:rsidRDefault="009C0703" w:rsidP="006D14CA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r w:rsidRPr="006D14CA">
        <w:t>- анализ трудовых показателей.</w:t>
      </w:r>
    </w:p>
    <w:p w:rsidR="004133B2" w:rsidRPr="006D14CA" w:rsidRDefault="009C0703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 xml:space="preserve">Удобным инструментом не только учета, но и управления структурой трудового потенциала школы является штатное расписание. Это унифицированный документ, в котором указываются должности работников, численность, </w:t>
      </w:r>
      <w:r w:rsidR="00131277" w:rsidRPr="006D14CA">
        <w:t>оклады, ставки заработной платы. Так же в нем указываются</w:t>
      </w:r>
      <w:r w:rsidRPr="006D14CA">
        <w:t xml:space="preserve"> все виды выплат компенсационного характера и другие обязательные выплаты, установленные законодательством и нормативными правовыми актами в сфере оплаты труда, производимые работникам и зачисленным на штатные должности.</w:t>
      </w:r>
      <w:r w:rsidR="00CE7E2F" w:rsidRPr="006D14CA">
        <w:t xml:space="preserve"> Штатное расписание формируется и утверждается директором</w:t>
      </w:r>
      <w:r w:rsidR="002459A3" w:rsidRPr="006D14CA">
        <w:t xml:space="preserve"> школы</w:t>
      </w:r>
      <w:r w:rsidR="004133B2" w:rsidRPr="006D14CA">
        <w:t xml:space="preserve">.   </w:t>
      </w:r>
      <w:r w:rsidR="004B289E" w:rsidRPr="006D14CA">
        <w:t xml:space="preserve"> </w:t>
      </w:r>
    </w:p>
    <w:p w:rsidR="006A63CE" w:rsidRPr="006D14CA" w:rsidRDefault="002459A3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>С 1 июля 2016 года в отношен</w:t>
      </w:r>
      <w:r w:rsidR="004133B2" w:rsidRPr="006D14CA">
        <w:t>ии многих</w:t>
      </w:r>
      <w:r w:rsidRPr="006D14CA">
        <w:t xml:space="preserve"> профессий стали действовать профессиональные стандарта</w:t>
      </w:r>
      <w:r w:rsidR="004133B2" w:rsidRPr="006D14CA">
        <w:t xml:space="preserve">, в том числе данные нормативные документы регламентируют требования и условия для работников школы. Правильный подбор и расстановка кадров позволяет создать </w:t>
      </w:r>
      <w:r w:rsidR="004C6FF3" w:rsidRPr="006D14CA">
        <w:t xml:space="preserve">не только </w:t>
      </w:r>
      <w:r w:rsidR="004133B2" w:rsidRPr="006D14CA">
        <w:t xml:space="preserve">комфортные условия для </w:t>
      </w:r>
      <w:r w:rsidR="004C6FF3" w:rsidRPr="006D14CA">
        <w:t>развития школы, но и оптимально использова</w:t>
      </w:r>
      <w:r w:rsidR="006A63CE" w:rsidRPr="006D14CA">
        <w:t>ть имеющиеся ресурсы.</w:t>
      </w:r>
    </w:p>
    <w:p w:rsidR="00F63458" w:rsidRPr="006D14CA" w:rsidRDefault="0050391C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D14CA">
        <w:t xml:space="preserve"> </w:t>
      </w:r>
      <w:r w:rsidR="00F63458" w:rsidRPr="006D14CA">
        <w:t>В условиях сельской школы при наличии главных целей и основных направлений формирования трудового потенциала существует много объективных препятствий в способах их достижения. Например:</w:t>
      </w:r>
    </w:p>
    <w:p w:rsidR="005F2827" w:rsidRPr="006D14CA" w:rsidRDefault="00B17F8C" w:rsidP="006D14CA">
      <w:pPr>
        <w:pStyle w:val="c1"/>
        <w:spacing w:before="0" w:beforeAutospacing="0" w:after="0" w:afterAutospacing="0"/>
        <w:ind w:firstLine="567"/>
        <w:jc w:val="both"/>
      </w:pPr>
      <w:r w:rsidRPr="006D14CA">
        <w:t>- п</w:t>
      </w:r>
      <w:r w:rsidR="00F63458" w:rsidRPr="006D14CA">
        <w:t>роблема мотивирования труда, которая является одной из сам</w:t>
      </w:r>
      <w:r w:rsidR="00D94F56" w:rsidRPr="006D14CA">
        <w:t>ых острых проблем</w:t>
      </w:r>
      <w:r w:rsidR="00F63458" w:rsidRPr="006D14CA">
        <w:t xml:space="preserve">. </w:t>
      </w:r>
      <w:r w:rsidR="007E7544" w:rsidRPr="006D14CA">
        <w:t xml:space="preserve">К основным причинам, по которым педагоги отказываются работать в сельской школе, относятся низкий уровень заработной платы и отсутствие жилья. Нехватка кадров приводит к тому, что учитель вынужден работать на 1,5 и выше ставки, что существенно сказывается на качестве образовательного процесса. </w:t>
      </w:r>
      <w:r w:rsidR="00625224" w:rsidRPr="006D14CA">
        <w:t>Низкая заработная плата учебно-вспомогательного и младшего обслуживающего</w:t>
      </w:r>
      <w:r w:rsidR="0064147C" w:rsidRPr="006D14CA">
        <w:t xml:space="preserve"> персонала приводит к кадровому голоду, а следствием этого является увеличение заболеваемости, сниж</w:t>
      </w:r>
      <w:r w:rsidR="00EE0A80" w:rsidRPr="006D14CA">
        <w:t>ение качества выполняемых работ.</w:t>
      </w:r>
      <w:r w:rsidR="0064147C" w:rsidRPr="006D14CA">
        <w:t xml:space="preserve"> </w:t>
      </w:r>
    </w:p>
    <w:p w:rsidR="00F63458" w:rsidRPr="006D14CA" w:rsidRDefault="00EE0A80" w:rsidP="006D14CA">
      <w:pPr>
        <w:pStyle w:val="c1"/>
        <w:spacing w:before="0" w:beforeAutospacing="0" w:after="0" w:afterAutospacing="0"/>
        <w:ind w:firstLine="567"/>
        <w:jc w:val="both"/>
      </w:pPr>
      <w:r w:rsidRPr="006D14CA">
        <w:t xml:space="preserve">Развитие трудового потенциала сельской школы напрямую зависит и от </w:t>
      </w:r>
      <w:r w:rsidR="005F2827" w:rsidRPr="006D14CA">
        <w:t>с</w:t>
      </w:r>
      <w:r w:rsidRPr="006D14CA">
        <w:t>оздания</w:t>
      </w:r>
      <w:r w:rsidR="00B85863" w:rsidRPr="006D14CA">
        <w:t xml:space="preserve"> </w:t>
      </w:r>
      <w:proofErr w:type="spellStart"/>
      <w:r w:rsidR="00B85863" w:rsidRPr="006D14CA">
        <w:t>внутришкольной</w:t>
      </w:r>
      <w:proofErr w:type="spellEnd"/>
      <w:r w:rsidR="00B85863" w:rsidRPr="006D14CA">
        <w:t xml:space="preserve"> </w:t>
      </w:r>
      <w:r w:rsidR="004F3C10" w:rsidRPr="006D14CA">
        <w:t xml:space="preserve">системы повышения квалификации </w:t>
      </w:r>
      <w:r w:rsidR="00B85863" w:rsidRPr="006D14CA">
        <w:t>для обеспечения непрерывного повышения уровня профессионального мастерства педагогов</w:t>
      </w:r>
      <w:r w:rsidR="00F63458" w:rsidRPr="006D14CA">
        <w:t xml:space="preserve">. </w:t>
      </w:r>
      <w:r w:rsidR="00B85863" w:rsidRPr="006D14CA">
        <w:t>В результате чего создаются, передаются и используются</w:t>
      </w:r>
      <w:r w:rsidR="00F63458" w:rsidRPr="006D14CA">
        <w:t xml:space="preserve"> знания в качестве ресурса организации. </w:t>
      </w:r>
      <w:r w:rsidR="004805C8" w:rsidRPr="006D14CA">
        <w:t>Важная рол</w:t>
      </w:r>
      <w:r w:rsidR="00A52EFF" w:rsidRPr="006D14CA">
        <w:t xml:space="preserve">ь здесь отводится </w:t>
      </w:r>
      <w:r w:rsidR="004805C8" w:rsidRPr="006D14CA">
        <w:t>управлению и мотивированию</w:t>
      </w:r>
      <w:r w:rsidR="00C7490B" w:rsidRPr="006D14CA">
        <w:t>,</w:t>
      </w:r>
      <w:r w:rsidR="004805C8" w:rsidRPr="006D14CA">
        <w:t xml:space="preserve"> прежде всего</w:t>
      </w:r>
      <w:r w:rsidR="00F63458" w:rsidRPr="006D14CA">
        <w:t xml:space="preserve"> квалифицированных работников, которые создают </w:t>
      </w:r>
      <w:r w:rsidR="004805C8" w:rsidRPr="006D14CA">
        <w:t xml:space="preserve">и распространяют </w:t>
      </w:r>
      <w:r w:rsidR="00F63458" w:rsidRPr="006D14CA">
        <w:t>знания</w:t>
      </w:r>
      <w:r w:rsidR="005F2827" w:rsidRPr="006D14CA">
        <w:t>;</w:t>
      </w:r>
      <w:r w:rsidR="00F63458" w:rsidRPr="006D14CA">
        <w:t xml:space="preserve"> </w:t>
      </w:r>
    </w:p>
    <w:p w:rsidR="00F63458" w:rsidRPr="006D14CA" w:rsidRDefault="00EE0A80" w:rsidP="006D14CA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firstLine="567"/>
        <w:jc w:val="both"/>
        <w:rPr>
          <w:color w:val="auto"/>
          <w:szCs w:val="24"/>
        </w:rPr>
      </w:pPr>
      <w:r w:rsidRPr="006D14CA">
        <w:rPr>
          <w:color w:val="auto"/>
          <w:szCs w:val="24"/>
        </w:rPr>
        <w:t xml:space="preserve">Одной из главных задач, стоящих перед руководством школы, является </w:t>
      </w:r>
      <w:r w:rsidR="005F2827" w:rsidRPr="006D14CA">
        <w:rPr>
          <w:color w:val="auto"/>
          <w:szCs w:val="24"/>
        </w:rPr>
        <w:t>п</w:t>
      </w:r>
      <w:r w:rsidR="00F63458" w:rsidRPr="006D14CA">
        <w:rPr>
          <w:color w:val="auto"/>
          <w:szCs w:val="24"/>
        </w:rPr>
        <w:t xml:space="preserve">ланирование потребности в персонале, соответствующей квалификации, в необходимом количестве и в определенный временной период. Практическое отсутствие рынка труда и государственного распределения молодых специалистов, сводит работу в этом направлении практически к нулю. </w:t>
      </w:r>
      <w:r w:rsidR="004805C8" w:rsidRPr="006D14CA">
        <w:rPr>
          <w:color w:val="auto"/>
          <w:szCs w:val="24"/>
        </w:rPr>
        <w:t>Поэтому на первый план здесь выходит</w:t>
      </w:r>
      <w:r w:rsidR="005A4FD4" w:rsidRPr="006D14CA">
        <w:rPr>
          <w:color w:val="auto"/>
          <w:szCs w:val="24"/>
        </w:rPr>
        <w:t xml:space="preserve"> продуманная кадровая политика, в том числе в области организации целевого приема в педагогические вузы. Формирование мотивации выпускников на получение педагогических специальностей и дальнейшее трудоустройство в родной школе</w:t>
      </w:r>
      <w:r w:rsidR="004805C8" w:rsidRPr="006D14CA">
        <w:rPr>
          <w:color w:val="auto"/>
          <w:szCs w:val="24"/>
        </w:rPr>
        <w:t xml:space="preserve"> </w:t>
      </w:r>
      <w:r w:rsidR="000872F8" w:rsidRPr="006D14CA">
        <w:rPr>
          <w:color w:val="auto"/>
          <w:szCs w:val="24"/>
        </w:rPr>
        <w:t>поможет</w:t>
      </w:r>
      <w:r w:rsidR="005A4FD4" w:rsidRPr="006D14CA">
        <w:rPr>
          <w:color w:val="auto"/>
          <w:szCs w:val="24"/>
        </w:rPr>
        <w:t xml:space="preserve"> минимизировать риск дефицита кадров. </w:t>
      </w:r>
    </w:p>
    <w:p w:rsidR="00442FF6" w:rsidRPr="006D14CA" w:rsidRDefault="001F15D2" w:rsidP="006D14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14CA">
        <w:rPr>
          <w:rFonts w:ascii="Times New Roman" w:hAnsi="Times New Roman" w:cs="Times New Roman"/>
          <w:sz w:val="24"/>
          <w:szCs w:val="24"/>
        </w:rPr>
        <w:t>В связи с тем</w:t>
      </w:r>
      <w:r w:rsidR="00DB6129" w:rsidRPr="006D14CA">
        <w:rPr>
          <w:rFonts w:ascii="Times New Roman" w:hAnsi="Times New Roman" w:cs="Times New Roman"/>
          <w:sz w:val="24"/>
          <w:szCs w:val="24"/>
        </w:rPr>
        <w:t>, что т</w:t>
      </w:r>
      <w:r w:rsidR="0029475F" w:rsidRPr="006D14CA">
        <w:rPr>
          <w:rFonts w:ascii="Times New Roman" w:hAnsi="Times New Roman" w:cs="Times New Roman"/>
          <w:sz w:val="24"/>
          <w:szCs w:val="24"/>
        </w:rPr>
        <w:t xml:space="preserve">рудовой потенциал </w:t>
      </w:r>
      <w:r w:rsidR="00DB6129" w:rsidRPr="006D14CA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29475F" w:rsidRPr="006D14CA">
        <w:rPr>
          <w:rFonts w:ascii="Times New Roman" w:hAnsi="Times New Roman" w:cs="Times New Roman"/>
          <w:sz w:val="24"/>
          <w:szCs w:val="24"/>
        </w:rPr>
        <w:t xml:space="preserve">школы включает в себя </w:t>
      </w:r>
      <w:r w:rsidRPr="006D14CA">
        <w:rPr>
          <w:rFonts w:ascii="Times New Roman" w:hAnsi="Times New Roman" w:cs="Times New Roman"/>
          <w:sz w:val="24"/>
          <w:szCs w:val="24"/>
        </w:rPr>
        <w:t>разные по возрасту</w:t>
      </w:r>
      <w:r w:rsidR="0029475F" w:rsidRPr="006D14CA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6D14CA">
        <w:rPr>
          <w:rFonts w:ascii="Times New Roman" w:hAnsi="Times New Roman" w:cs="Times New Roman"/>
          <w:sz w:val="24"/>
          <w:szCs w:val="24"/>
        </w:rPr>
        <w:t>ы</w:t>
      </w:r>
      <w:r w:rsidR="0029475F" w:rsidRPr="006D14CA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5C3522" w:rsidRPr="006D14CA">
        <w:rPr>
          <w:rFonts w:ascii="Times New Roman" w:hAnsi="Times New Roman" w:cs="Times New Roman"/>
          <w:sz w:val="24"/>
          <w:szCs w:val="24"/>
        </w:rPr>
        <w:t>,</w:t>
      </w:r>
      <w:r w:rsidRPr="006D14CA">
        <w:rPr>
          <w:rFonts w:ascii="Times New Roman" w:hAnsi="Times New Roman" w:cs="Times New Roman"/>
          <w:sz w:val="24"/>
          <w:szCs w:val="24"/>
        </w:rPr>
        <w:t xml:space="preserve"> </w:t>
      </w:r>
      <w:r w:rsidR="0029475F" w:rsidRPr="006D14CA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6D14CA">
        <w:rPr>
          <w:rFonts w:ascii="Times New Roman" w:hAnsi="Times New Roman" w:cs="Times New Roman"/>
          <w:sz w:val="24"/>
          <w:szCs w:val="24"/>
        </w:rPr>
        <w:t xml:space="preserve">из которых, </w:t>
      </w:r>
      <w:r w:rsidR="0029475F" w:rsidRPr="006D14CA">
        <w:rPr>
          <w:rFonts w:ascii="Times New Roman" w:hAnsi="Times New Roman" w:cs="Times New Roman"/>
          <w:sz w:val="24"/>
          <w:szCs w:val="24"/>
        </w:rPr>
        <w:t>обладает разным</w:t>
      </w:r>
      <w:r w:rsidRPr="006D14CA">
        <w:rPr>
          <w:rFonts w:ascii="Times New Roman" w:hAnsi="Times New Roman" w:cs="Times New Roman"/>
          <w:sz w:val="24"/>
          <w:szCs w:val="24"/>
        </w:rPr>
        <w:t>и потенциальными возможно</w:t>
      </w:r>
      <w:r w:rsidR="00F37EB6" w:rsidRPr="006D14CA">
        <w:rPr>
          <w:rFonts w:ascii="Times New Roman" w:hAnsi="Times New Roman" w:cs="Times New Roman"/>
          <w:sz w:val="24"/>
          <w:szCs w:val="24"/>
        </w:rPr>
        <w:t>стями и</w:t>
      </w:r>
      <w:r w:rsidRPr="006D14CA">
        <w:rPr>
          <w:rFonts w:ascii="Times New Roman" w:hAnsi="Times New Roman" w:cs="Times New Roman"/>
          <w:sz w:val="24"/>
          <w:szCs w:val="24"/>
        </w:rPr>
        <w:t xml:space="preserve"> это </w:t>
      </w:r>
      <w:r w:rsidR="00F37EB6" w:rsidRPr="006D14CA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6D14CA">
        <w:rPr>
          <w:rFonts w:ascii="Times New Roman" w:hAnsi="Times New Roman" w:cs="Times New Roman"/>
          <w:sz w:val="24"/>
          <w:szCs w:val="24"/>
        </w:rPr>
        <w:t>зависит</w:t>
      </w:r>
      <w:r w:rsidR="0029475F" w:rsidRPr="006D14CA">
        <w:rPr>
          <w:rFonts w:ascii="Times New Roman" w:hAnsi="Times New Roman" w:cs="Times New Roman"/>
          <w:sz w:val="24"/>
          <w:szCs w:val="24"/>
        </w:rPr>
        <w:t xml:space="preserve"> от стажа работы по специальности</w:t>
      </w:r>
      <w:r w:rsidRPr="006D14CA">
        <w:rPr>
          <w:rFonts w:ascii="Times New Roman" w:hAnsi="Times New Roman" w:cs="Times New Roman"/>
          <w:sz w:val="24"/>
          <w:szCs w:val="24"/>
        </w:rPr>
        <w:t xml:space="preserve"> и уровня</w:t>
      </w:r>
      <w:r w:rsidR="0029475F" w:rsidRPr="006D14CA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F37EB6" w:rsidRPr="006D14CA">
        <w:rPr>
          <w:rFonts w:ascii="Times New Roman" w:hAnsi="Times New Roman" w:cs="Times New Roman"/>
          <w:sz w:val="24"/>
          <w:szCs w:val="24"/>
        </w:rPr>
        <w:t xml:space="preserve">, </w:t>
      </w:r>
      <w:r w:rsidRPr="006D14CA">
        <w:rPr>
          <w:rFonts w:ascii="Times New Roman" w:hAnsi="Times New Roman" w:cs="Times New Roman"/>
          <w:sz w:val="24"/>
          <w:szCs w:val="24"/>
        </w:rPr>
        <w:t>т</w:t>
      </w:r>
      <w:r w:rsidR="00A52EFF" w:rsidRPr="006D14CA">
        <w:rPr>
          <w:rFonts w:ascii="Times New Roman" w:hAnsi="Times New Roman" w:cs="Times New Roman"/>
          <w:sz w:val="24"/>
          <w:szCs w:val="24"/>
        </w:rPr>
        <w:t xml:space="preserve">рудовой потенциал </w:t>
      </w:r>
      <w:r w:rsidR="00F37EB6" w:rsidRPr="006D14CA">
        <w:rPr>
          <w:rFonts w:ascii="Times New Roman" w:hAnsi="Times New Roman" w:cs="Times New Roman"/>
          <w:sz w:val="24"/>
          <w:szCs w:val="24"/>
        </w:rPr>
        <w:t>рассматривать, как постоянную величину нельзя</w:t>
      </w:r>
      <w:r w:rsidRPr="006D14CA">
        <w:rPr>
          <w:rFonts w:ascii="Times New Roman" w:hAnsi="Times New Roman" w:cs="Times New Roman"/>
          <w:sz w:val="24"/>
          <w:szCs w:val="24"/>
        </w:rPr>
        <w:t>. П</w:t>
      </w:r>
      <w:r w:rsidR="00FA294D" w:rsidRPr="006D14CA">
        <w:rPr>
          <w:rFonts w:ascii="Times New Roman" w:hAnsi="Times New Roman" w:cs="Times New Roman"/>
          <w:sz w:val="24"/>
          <w:szCs w:val="24"/>
        </w:rPr>
        <w:t>оэтому главной задачей</w:t>
      </w:r>
      <w:r w:rsidR="00FE124C" w:rsidRPr="006D14CA">
        <w:rPr>
          <w:rFonts w:ascii="Times New Roman" w:hAnsi="Times New Roman" w:cs="Times New Roman"/>
          <w:sz w:val="24"/>
          <w:szCs w:val="24"/>
        </w:rPr>
        <w:t xml:space="preserve"> </w:t>
      </w:r>
      <w:r w:rsidR="00FA294D" w:rsidRPr="006D14CA">
        <w:rPr>
          <w:rFonts w:ascii="Times New Roman" w:hAnsi="Times New Roman" w:cs="Times New Roman"/>
          <w:sz w:val="24"/>
          <w:szCs w:val="24"/>
        </w:rPr>
        <w:t>становится не только его формирование и обеспечение эффективности, но и его развитие</w:t>
      </w:r>
      <w:r w:rsidRPr="006D14CA">
        <w:rPr>
          <w:rFonts w:ascii="Times New Roman" w:hAnsi="Times New Roman" w:cs="Times New Roman"/>
          <w:sz w:val="24"/>
          <w:szCs w:val="24"/>
        </w:rPr>
        <w:t>. З</w:t>
      </w:r>
      <w:r w:rsidR="00FA294D" w:rsidRPr="006D14CA">
        <w:rPr>
          <w:rFonts w:ascii="Times New Roman" w:hAnsi="Times New Roman" w:cs="Times New Roman"/>
          <w:sz w:val="24"/>
          <w:szCs w:val="24"/>
        </w:rPr>
        <w:t>а счет воздействия на соответствующие источники и факторы трудового потенциала</w:t>
      </w:r>
      <w:r w:rsidRPr="006D14CA">
        <w:rPr>
          <w:rFonts w:ascii="Times New Roman" w:hAnsi="Times New Roman" w:cs="Times New Roman"/>
          <w:sz w:val="24"/>
          <w:szCs w:val="24"/>
        </w:rPr>
        <w:t>,</w:t>
      </w:r>
      <w:r w:rsidR="00FA294D" w:rsidRPr="006D14CA">
        <w:rPr>
          <w:rFonts w:ascii="Times New Roman" w:hAnsi="Times New Roman" w:cs="Times New Roman"/>
          <w:sz w:val="24"/>
          <w:szCs w:val="24"/>
        </w:rPr>
        <w:t xml:space="preserve"> его квалификационную и личностную составляющие</w:t>
      </w:r>
      <w:r w:rsidRPr="006D14CA">
        <w:rPr>
          <w:rFonts w:ascii="Times New Roman" w:hAnsi="Times New Roman" w:cs="Times New Roman"/>
          <w:sz w:val="24"/>
          <w:szCs w:val="24"/>
        </w:rPr>
        <w:t>, приобретаются его новая сила и способности.</w:t>
      </w:r>
      <w:r w:rsidR="003568F4" w:rsidRPr="006D14CA">
        <w:rPr>
          <w:rFonts w:ascii="Times New Roman" w:hAnsi="Times New Roman" w:cs="Times New Roman"/>
          <w:sz w:val="24"/>
          <w:szCs w:val="24"/>
        </w:rPr>
        <w:t xml:space="preserve"> Выносливость, профессионализм, </w:t>
      </w:r>
      <w:r w:rsidR="003568F4" w:rsidRPr="006D14CA">
        <w:rPr>
          <w:rFonts w:ascii="Times New Roman" w:hAnsi="Times New Roman" w:cs="Times New Roman"/>
          <w:sz w:val="24"/>
          <w:szCs w:val="24"/>
        </w:rPr>
        <w:lastRenderedPageBreak/>
        <w:t xml:space="preserve">интеллект, способности, отношение к труду, социализация, особенности личности являются важной составляющей для развития трудового потенциала школы. </w:t>
      </w:r>
      <w:r w:rsidR="00FA294D" w:rsidRPr="006D1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22" w:rsidRPr="006D14CA" w:rsidRDefault="000F423B" w:rsidP="006D14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14CA">
        <w:rPr>
          <w:rFonts w:ascii="Times New Roman" w:hAnsi="Times New Roman" w:cs="Times New Roman"/>
          <w:sz w:val="24"/>
          <w:szCs w:val="24"/>
        </w:rPr>
        <w:t xml:space="preserve">Не </w:t>
      </w:r>
      <w:r w:rsidR="00912745" w:rsidRPr="006D14CA">
        <w:rPr>
          <w:rFonts w:ascii="Times New Roman" w:hAnsi="Times New Roman" w:cs="Times New Roman"/>
          <w:sz w:val="24"/>
          <w:szCs w:val="24"/>
        </w:rPr>
        <w:t>следует забывать о роли</w:t>
      </w:r>
      <w:r w:rsidR="00652EB9" w:rsidRPr="006D14CA">
        <w:rPr>
          <w:rFonts w:ascii="Times New Roman" w:hAnsi="Times New Roman" w:cs="Times New Roman"/>
          <w:sz w:val="24"/>
          <w:szCs w:val="24"/>
        </w:rPr>
        <w:t xml:space="preserve"> семьи для полной реализации потенциала работников школы. </w:t>
      </w:r>
      <w:r w:rsidR="00775685" w:rsidRPr="006D14CA">
        <w:rPr>
          <w:rFonts w:ascii="Times New Roman" w:hAnsi="Times New Roman" w:cs="Times New Roman"/>
          <w:sz w:val="24"/>
          <w:szCs w:val="24"/>
        </w:rPr>
        <w:t>В последние годы наблюдается тенденция оттока кадров из сельской школ</w:t>
      </w:r>
      <w:r w:rsidR="00F77D1B" w:rsidRPr="006D14CA">
        <w:rPr>
          <w:rFonts w:ascii="Times New Roman" w:hAnsi="Times New Roman" w:cs="Times New Roman"/>
          <w:sz w:val="24"/>
          <w:szCs w:val="24"/>
        </w:rPr>
        <w:t>ы в связи с тем, что члены семей</w:t>
      </w:r>
      <w:r w:rsidR="00775685" w:rsidRPr="006D14CA">
        <w:rPr>
          <w:rFonts w:ascii="Times New Roman" w:hAnsi="Times New Roman" w:cs="Times New Roman"/>
          <w:sz w:val="24"/>
          <w:szCs w:val="24"/>
        </w:rPr>
        <w:t xml:space="preserve"> не могут найти достойную, высокооплачиваемую работу по профессии по месту постоянного проживания</w:t>
      </w:r>
      <w:r w:rsidR="00912745" w:rsidRPr="006D14CA">
        <w:rPr>
          <w:rFonts w:ascii="Times New Roman" w:hAnsi="Times New Roman" w:cs="Times New Roman"/>
          <w:sz w:val="24"/>
          <w:szCs w:val="24"/>
        </w:rPr>
        <w:t>, и вынуждены покидать село</w:t>
      </w:r>
      <w:r w:rsidR="00775685" w:rsidRPr="006D14CA">
        <w:rPr>
          <w:rFonts w:ascii="Times New Roman" w:hAnsi="Times New Roman" w:cs="Times New Roman"/>
          <w:sz w:val="24"/>
          <w:szCs w:val="24"/>
        </w:rPr>
        <w:t xml:space="preserve">. </w:t>
      </w:r>
      <w:r w:rsidR="00912745" w:rsidRPr="006D14CA">
        <w:rPr>
          <w:rFonts w:ascii="Times New Roman" w:hAnsi="Times New Roman" w:cs="Times New Roman"/>
          <w:sz w:val="24"/>
          <w:szCs w:val="24"/>
        </w:rPr>
        <w:t xml:space="preserve">Поэтому развитие трудового потенциала школы напрямую зависит от развития инфраструктуры села, в том числе производственной, социальной и рыночной. </w:t>
      </w:r>
    </w:p>
    <w:p w:rsidR="00B17F8C" w:rsidRDefault="00B17F8C" w:rsidP="006D14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14CA">
        <w:rPr>
          <w:rFonts w:ascii="Times New Roman" w:hAnsi="Times New Roman" w:cs="Times New Roman"/>
          <w:sz w:val="24"/>
          <w:szCs w:val="24"/>
        </w:rPr>
        <w:t xml:space="preserve">Таким образом, понятие «трудовой потенциал» </w:t>
      </w:r>
      <w:r w:rsidR="002A3D15" w:rsidRPr="006D14CA">
        <w:rPr>
          <w:rFonts w:ascii="Times New Roman" w:hAnsi="Times New Roman" w:cs="Times New Roman"/>
          <w:sz w:val="24"/>
          <w:szCs w:val="24"/>
        </w:rPr>
        <w:t xml:space="preserve">(используемый исключительно в российской экономической науке) </w:t>
      </w:r>
      <w:r w:rsidRPr="006D14CA">
        <w:rPr>
          <w:rFonts w:ascii="Times New Roman" w:hAnsi="Times New Roman" w:cs="Times New Roman"/>
          <w:sz w:val="24"/>
          <w:szCs w:val="24"/>
        </w:rPr>
        <w:t xml:space="preserve">представляется, как совокупность его составляющих, а также факторов, влияющих на его формирование и развитие. А в условиях модернизации образования, следует принимать во внимание тот факт, что для поддержания высокой </w:t>
      </w:r>
      <w:r w:rsidR="005F5047" w:rsidRPr="006D14CA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EA696B" w:rsidRPr="006D14CA">
        <w:rPr>
          <w:rFonts w:ascii="Times New Roman" w:hAnsi="Times New Roman" w:cs="Times New Roman"/>
          <w:sz w:val="24"/>
          <w:szCs w:val="24"/>
        </w:rPr>
        <w:t xml:space="preserve"> </w:t>
      </w:r>
      <w:r w:rsidRPr="006D14CA">
        <w:rPr>
          <w:rFonts w:ascii="Times New Roman" w:hAnsi="Times New Roman" w:cs="Times New Roman"/>
          <w:sz w:val="24"/>
          <w:szCs w:val="24"/>
        </w:rPr>
        <w:t xml:space="preserve">сельской школы, </w:t>
      </w:r>
      <w:r w:rsidR="00680086" w:rsidRPr="006D14CA">
        <w:rPr>
          <w:rFonts w:ascii="Times New Roman" w:hAnsi="Times New Roman" w:cs="Times New Roman"/>
          <w:sz w:val="24"/>
          <w:szCs w:val="24"/>
        </w:rPr>
        <w:t>необходим</w:t>
      </w:r>
      <w:r w:rsidR="007011A1" w:rsidRPr="006D14CA">
        <w:rPr>
          <w:rFonts w:ascii="Times New Roman" w:hAnsi="Times New Roman" w:cs="Times New Roman"/>
          <w:sz w:val="24"/>
          <w:szCs w:val="24"/>
        </w:rPr>
        <w:t xml:space="preserve"> более глубокий, научный анализ базы трудового потенциала</w:t>
      </w:r>
      <w:r w:rsidR="00DC542A" w:rsidRPr="006D14CA">
        <w:rPr>
          <w:rFonts w:ascii="Times New Roman" w:hAnsi="Times New Roman" w:cs="Times New Roman"/>
          <w:sz w:val="24"/>
          <w:szCs w:val="24"/>
        </w:rPr>
        <w:t>, поиск и создание оптимальных условия для его развития</w:t>
      </w:r>
      <w:r w:rsidRPr="006D1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AAC" w:rsidRPr="006D14CA" w:rsidRDefault="00517AAC" w:rsidP="006D14C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42FF6" w:rsidRPr="006D14CA" w:rsidRDefault="00442FF6" w:rsidP="006D14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D14CA">
        <w:t>Список литературы:</w:t>
      </w:r>
    </w:p>
    <w:p w:rsidR="00F2473C" w:rsidRPr="006D14CA" w:rsidRDefault="00F2473C" w:rsidP="00F2473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11"/>
        <w:jc w:val="both"/>
        <w:textAlignment w:val="baseline"/>
      </w:pPr>
      <w:proofErr w:type="gramStart"/>
      <w:r w:rsidRPr="006D14CA">
        <w:t>Генкин</w:t>
      </w:r>
      <w:proofErr w:type="gramEnd"/>
      <w:r w:rsidRPr="006D14CA">
        <w:t xml:space="preserve"> Б.М. Экономика и социология труда. М., 2001, 412 с.</w:t>
      </w:r>
    </w:p>
    <w:p w:rsidR="00F2473C" w:rsidRPr="006D14CA" w:rsidRDefault="00F2473C" w:rsidP="00F2473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11"/>
        <w:jc w:val="both"/>
        <w:textAlignment w:val="baseline"/>
      </w:pPr>
      <w:r w:rsidRPr="006D14CA">
        <w:t xml:space="preserve">Основы управления персоналом/под ред. </w:t>
      </w:r>
      <w:proofErr w:type="gramStart"/>
      <w:r w:rsidRPr="006D14CA">
        <w:t>Генкина</w:t>
      </w:r>
      <w:proofErr w:type="gramEnd"/>
      <w:r w:rsidRPr="006D14CA">
        <w:t>.</w:t>
      </w:r>
      <w:r w:rsidRPr="006D14CA">
        <w:rPr>
          <w:rStyle w:val="apple-converted-space"/>
          <w:color w:val="000000"/>
          <w:shd w:val="clear" w:color="auto" w:fill="FFFFFF"/>
        </w:rPr>
        <w:t> </w:t>
      </w:r>
      <w:r w:rsidRPr="006D14CA">
        <w:rPr>
          <w:color w:val="000000"/>
          <w:shd w:val="clear" w:color="auto" w:fill="FFFFFF"/>
        </w:rPr>
        <w:t xml:space="preserve">М.: Высшая школа, 2008, 290 </w:t>
      </w:r>
      <w:proofErr w:type="gramStart"/>
      <w:r w:rsidRPr="006D14CA">
        <w:rPr>
          <w:color w:val="000000"/>
          <w:shd w:val="clear" w:color="auto" w:fill="FFFFFF"/>
        </w:rPr>
        <w:t>с</w:t>
      </w:r>
      <w:proofErr w:type="gramEnd"/>
      <w:r w:rsidRPr="006D14CA">
        <w:rPr>
          <w:color w:val="000000"/>
          <w:shd w:val="clear" w:color="auto" w:fill="FFFFFF"/>
        </w:rPr>
        <w:t>.</w:t>
      </w:r>
      <w:r w:rsidRPr="006D14CA">
        <w:t xml:space="preserve"> </w:t>
      </w:r>
    </w:p>
    <w:p w:rsidR="00F2473C" w:rsidRPr="006D14CA" w:rsidRDefault="00F2473C" w:rsidP="00F2473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11"/>
        <w:jc w:val="both"/>
        <w:textAlignment w:val="baseline"/>
      </w:pPr>
      <w:proofErr w:type="spellStart"/>
      <w:r w:rsidRPr="006D14CA">
        <w:t>Спивак</w:t>
      </w:r>
      <w:proofErr w:type="spellEnd"/>
      <w:r w:rsidRPr="006D14CA">
        <w:t xml:space="preserve"> В.А. Управление персоналом для менеджеров: учеб. Пособие. М., 2007. </w:t>
      </w:r>
      <w:r>
        <w:t xml:space="preserve"> </w:t>
      </w:r>
      <w:r w:rsidRPr="006D14CA">
        <w:t>624с.</w:t>
      </w:r>
    </w:p>
    <w:p w:rsidR="00F2473C" w:rsidRDefault="00F2473C" w:rsidP="00F2473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11"/>
        <w:jc w:val="both"/>
        <w:textAlignment w:val="baseline"/>
      </w:pPr>
      <w:r w:rsidRPr="006D14CA">
        <w:t xml:space="preserve">Самыгин, С.И. Управление персоналом / под ред. С.И. Самыгина – Серия «Учебники, учебные пособия». – Ростов </w:t>
      </w:r>
      <w:proofErr w:type="spellStart"/>
      <w:r w:rsidRPr="006D14CA">
        <w:t>н</w:t>
      </w:r>
      <w:proofErr w:type="spellEnd"/>
      <w:r w:rsidRPr="006D14CA">
        <w:t>/Д</w:t>
      </w:r>
      <w:proofErr w:type="gramStart"/>
      <w:r w:rsidRPr="006D14CA">
        <w:t xml:space="preserve"> :</w:t>
      </w:r>
      <w:proofErr w:type="gramEnd"/>
      <w:r w:rsidRPr="006D14CA">
        <w:t xml:space="preserve"> ФЕНИКС, 2001. – 512 с.</w:t>
      </w:r>
    </w:p>
    <w:p w:rsidR="00F2473C" w:rsidRPr="006D14CA" w:rsidRDefault="00F2473C" w:rsidP="00F2473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11"/>
        <w:jc w:val="both"/>
        <w:textAlignment w:val="baseline"/>
      </w:pPr>
      <w:r w:rsidRPr="006D14CA">
        <w:t>Шаталова Н.И. Трудовой потенциал работника. М., 2003.</w:t>
      </w:r>
    </w:p>
    <w:p w:rsidR="00FD5CDC" w:rsidRDefault="00FD5CDC" w:rsidP="00FD5CD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D5CDC" w:rsidRDefault="00FD5CDC" w:rsidP="00FD5CD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D5CDC" w:rsidRDefault="00FD5CDC" w:rsidP="00FD5CD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D5CDC" w:rsidRDefault="00FD5CDC" w:rsidP="00FD5CD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</w:pPr>
      <w:r>
        <w:t>Борзенко Ольга Николаевна</w:t>
      </w:r>
    </w:p>
    <w:p w:rsidR="00FD5CDC" w:rsidRDefault="00FD5CDC" w:rsidP="00FD5CD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</w:pPr>
      <w:r>
        <w:t>352451, Краснодарский край,</w:t>
      </w:r>
    </w:p>
    <w:p w:rsidR="00FD5CDC" w:rsidRDefault="00FD5CDC" w:rsidP="00FD5CD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</w:pPr>
      <w:r>
        <w:t>Успенский район, село Успенское,</w:t>
      </w:r>
    </w:p>
    <w:p w:rsidR="00FD5CDC" w:rsidRDefault="00FD5CDC" w:rsidP="00FD5CD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</w:pPr>
      <w:r>
        <w:t>ул. Шоссейная, 26</w:t>
      </w:r>
    </w:p>
    <w:p w:rsidR="00FD5CDC" w:rsidRPr="00FD5CDC" w:rsidRDefault="00FD5CDC" w:rsidP="00FD5CD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</w:pPr>
      <w:r w:rsidRPr="00FD5CDC">
        <w:rPr>
          <w:shd w:val="clear" w:color="auto" w:fill="F7F7F7"/>
        </w:rPr>
        <w:t>cxfcnmttcnm74@mail.ru</w:t>
      </w:r>
    </w:p>
    <w:sectPr w:rsidR="00FD5CDC" w:rsidRPr="00FD5CDC" w:rsidSect="006D14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5FEF"/>
    <w:multiLevelType w:val="hybridMultilevel"/>
    <w:tmpl w:val="3692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0399"/>
    <w:multiLevelType w:val="multilevel"/>
    <w:tmpl w:val="3662D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60501D"/>
    <w:multiLevelType w:val="hybridMultilevel"/>
    <w:tmpl w:val="6070FF46"/>
    <w:lvl w:ilvl="0" w:tplc="423662A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693C6A9A"/>
    <w:multiLevelType w:val="hybridMultilevel"/>
    <w:tmpl w:val="EC7CEF90"/>
    <w:lvl w:ilvl="0" w:tplc="B6B61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B583B"/>
    <w:multiLevelType w:val="hybridMultilevel"/>
    <w:tmpl w:val="AAFAA26E"/>
    <w:lvl w:ilvl="0" w:tplc="4FA84B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90E"/>
    <w:rsid w:val="00002A1B"/>
    <w:rsid w:val="00014F20"/>
    <w:rsid w:val="00027251"/>
    <w:rsid w:val="00036906"/>
    <w:rsid w:val="00050370"/>
    <w:rsid w:val="00067663"/>
    <w:rsid w:val="000872F8"/>
    <w:rsid w:val="00092A7D"/>
    <w:rsid w:val="000A1975"/>
    <w:rsid w:val="000B30E6"/>
    <w:rsid w:val="000C7A0E"/>
    <w:rsid w:val="000D1FE9"/>
    <w:rsid w:val="000D62C7"/>
    <w:rsid w:val="000F423B"/>
    <w:rsid w:val="00131277"/>
    <w:rsid w:val="00154DAD"/>
    <w:rsid w:val="00156826"/>
    <w:rsid w:val="00172F51"/>
    <w:rsid w:val="001936AC"/>
    <w:rsid w:val="001C1E29"/>
    <w:rsid w:val="001C2494"/>
    <w:rsid w:val="001E32EA"/>
    <w:rsid w:val="001F15D2"/>
    <w:rsid w:val="002015FD"/>
    <w:rsid w:val="00202DB3"/>
    <w:rsid w:val="00212E32"/>
    <w:rsid w:val="00244AF2"/>
    <w:rsid w:val="002459A3"/>
    <w:rsid w:val="00274F0D"/>
    <w:rsid w:val="00286D3B"/>
    <w:rsid w:val="00293FB1"/>
    <w:rsid w:val="0029475F"/>
    <w:rsid w:val="0029542A"/>
    <w:rsid w:val="002A3AA8"/>
    <w:rsid w:val="002A3D15"/>
    <w:rsid w:val="002E30B9"/>
    <w:rsid w:val="002E7605"/>
    <w:rsid w:val="00310822"/>
    <w:rsid w:val="003204BD"/>
    <w:rsid w:val="00331F2C"/>
    <w:rsid w:val="00333C14"/>
    <w:rsid w:val="00347D64"/>
    <w:rsid w:val="00355149"/>
    <w:rsid w:val="003568F4"/>
    <w:rsid w:val="003601F0"/>
    <w:rsid w:val="00371EBD"/>
    <w:rsid w:val="00382957"/>
    <w:rsid w:val="003A1184"/>
    <w:rsid w:val="003A68B0"/>
    <w:rsid w:val="003F32B9"/>
    <w:rsid w:val="004133B2"/>
    <w:rsid w:val="0041590C"/>
    <w:rsid w:val="0041649D"/>
    <w:rsid w:val="00427F04"/>
    <w:rsid w:val="00442FF6"/>
    <w:rsid w:val="004671A8"/>
    <w:rsid w:val="004758E5"/>
    <w:rsid w:val="004805C8"/>
    <w:rsid w:val="0049597D"/>
    <w:rsid w:val="004A459C"/>
    <w:rsid w:val="004B0128"/>
    <w:rsid w:val="004B289E"/>
    <w:rsid w:val="004C2261"/>
    <w:rsid w:val="004C3D65"/>
    <w:rsid w:val="004C6FF3"/>
    <w:rsid w:val="004D29EC"/>
    <w:rsid w:val="004D4BB5"/>
    <w:rsid w:val="004E5F80"/>
    <w:rsid w:val="004F3C10"/>
    <w:rsid w:val="005021C5"/>
    <w:rsid w:val="0050391C"/>
    <w:rsid w:val="0050470A"/>
    <w:rsid w:val="00515C74"/>
    <w:rsid w:val="0051689C"/>
    <w:rsid w:val="00517AAC"/>
    <w:rsid w:val="00535962"/>
    <w:rsid w:val="00547258"/>
    <w:rsid w:val="00555698"/>
    <w:rsid w:val="00555DF9"/>
    <w:rsid w:val="005613BE"/>
    <w:rsid w:val="005614EC"/>
    <w:rsid w:val="00571FDB"/>
    <w:rsid w:val="005A4FD4"/>
    <w:rsid w:val="005C1153"/>
    <w:rsid w:val="005C3522"/>
    <w:rsid w:val="005C7274"/>
    <w:rsid w:val="005F2827"/>
    <w:rsid w:val="005F5047"/>
    <w:rsid w:val="006078D2"/>
    <w:rsid w:val="00625224"/>
    <w:rsid w:val="00636170"/>
    <w:rsid w:val="0064147C"/>
    <w:rsid w:val="00652EB9"/>
    <w:rsid w:val="00680086"/>
    <w:rsid w:val="006968F0"/>
    <w:rsid w:val="006A5FA2"/>
    <w:rsid w:val="006A63CE"/>
    <w:rsid w:val="006B599C"/>
    <w:rsid w:val="006B6867"/>
    <w:rsid w:val="006D14CA"/>
    <w:rsid w:val="006D66DC"/>
    <w:rsid w:val="006E490E"/>
    <w:rsid w:val="006F27D8"/>
    <w:rsid w:val="007011A1"/>
    <w:rsid w:val="007157D2"/>
    <w:rsid w:val="00724642"/>
    <w:rsid w:val="00740A05"/>
    <w:rsid w:val="00741C20"/>
    <w:rsid w:val="00752200"/>
    <w:rsid w:val="00775685"/>
    <w:rsid w:val="007A5538"/>
    <w:rsid w:val="007D4970"/>
    <w:rsid w:val="007E7544"/>
    <w:rsid w:val="007F411E"/>
    <w:rsid w:val="007F57FE"/>
    <w:rsid w:val="007F5B22"/>
    <w:rsid w:val="00821088"/>
    <w:rsid w:val="00851054"/>
    <w:rsid w:val="008679D1"/>
    <w:rsid w:val="008B32DA"/>
    <w:rsid w:val="008D6509"/>
    <w:rsid w:val="008E49DD"/>
    <w:rsid w:val="00912396"/>
    <w:rsid w:val="00912745"/>
    <w:rsid w:val="00924E6E"/>
    <w:rsid w:val="0099771C"/>
    <w:rsid w:val="009A748A"/>
    <w:rsid w:val="009C0703"/>
    <w:rsid w:val="009E5B8F"/>
    <w:rsid w:val="009E6529"/>
    <w:rsid w:val="009F3115"/>
    <w:rsid w:val="00A323BE"/>
    <w:rsid w:val="00A5248E"/>
    <w:rsid w:val="00A52EFF"/>
    <w:rsid w:val="00A603E9"/>
    <w:rsid w:val="00AA4876"/>
    <w:rsid w:val="00AB7474"/>
    <w:rsid w:val="00AC56E6"/>
    <w:rsid w:val="00AD05FA"/>
    <w:rsid w:val="00B17F8C"/>
    <w:rsid w:val="00B30F21"/>
    <w:rsid w:val="00B50790"/>
    <w:rsid w:val="00B56791"/>
    <w:rsid w:val="00B650C8"/>
    <w:rsid w:val="00B85863"/>
    <w:rsid w:val="00B9345C"/>
    <w:rsid w:val="00BA35E3"/>
    <w:rsid w:val="00BA3B59"/>
    <w:rsid w:val="00BF7123"/>
    <w:rsid w:val="00C0254B"/>
    <w:rsid w:val="00C20739"/>
    <w:rsid w:val="00C26960"/>
    <w:rsid w:val="00C543DD"/>
    <w:rsid w:val="00C65427"/>
    <w:rsid w:val="00C7490B"/>
    <w:rsid w:val="00C83473"/>
    <w:rsid w:val="00C94CB5"/>
    <w:rsid w:val="00CA71BE"/>
    <w:rsid w:val="00CC7504"/>
    <w:rsid w:val="00CE7E2F"/>
    <w:rsid w:val="00D01F3A"/>
    <w:rsid w:val="00D404BF"/>
    <w:rsid w:val="00D64061"/>
    <w:rsid w:val="00D65A49"/>
    <w:rsid w:val="00D701AB"/>
    <w:rsid w:val="00D94F56"/>
    <w:rsid w:val="00DB6129"/>
    <w:rsid w:val="00DC1061"/>
    <w:rsid w:val="00DC542A"/>
    <w:rsid w:val="00DD7C35"/>
    <w:rsid w:val="00DF4801"/>
    <w:rsid w:val="00E3117A"/>
    <w:rsid w:val="00E41D19"/>
    <w:rsid w:val="00E506EF"/>
    <w:rsid w:val="00E661A3"/>
    <w:rsid w:val="00E663DB"/>
    <w:rsid w:val="00E75F1F"/>
    <w:rsid w:val="00E77DA9"/>
    <w:rsid w:val="00E96429"/>
    <w:rsid w:val="00EA696B"/>
    <w:rsid w:val="00EB0D46"/>
    <w:rsid w:val="00EC50BD"/>
    <w:rsid w:val="00ED2F6B"/>
    <w:rsid w:val="00EE0531"/>
    <w:rsid w:val="00EE0A80"/>
    <w:rsid w:val="00EE4E51"/>
    <w:rsid w:val="00EE5E5E"/>
    <w:rsid w:val="00EE5F2F"/>
    <w:rsid w:val="00EF1142"/>
    <w:rsid w:val="00EF3894"/>
    <w:rsid w:val="00F16F94"/>
    <w:rsid w:val="00F17745"/>
    <w:rsid w:val="00F2473C"/>
    <w:rsid w:val="00F248A6"/>
    <w:rsid w:val="00F26788"/>
    <w:rsid w:val="00F36811"/>
    <w:rsid w:val="00F37EB6"/>
    <w:rsid w:val="00F54607"/>
    <w:rsid w:val="00F63458"/>
    <w:rsid w:val="00F77D1B"/>
    <w:rsid w:val="00F86BF7"/>
    <w:rsid w:val="00F86C5D"/>
    <w:rsid w:val="00F9362F"/>
    <w:rsid w:val="00FA294D"/>
    <w:rsid w:val="00FB4E92"/>
    <w:rsid w:val="00FD5CDC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F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2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0254B"/>
    <w:rPr>
      <w:b/>
      <w:bCs/>
    </w:rPr>
  </w:style>
  <w:style w:type="character" w:customStyle="1" w:styleId="apple-converted-space">
    <w:name w:val="apple-converted-space"/>
    <w:basedOn w:val="a0"/>
    <w:rsid w:val="00C0254B"/>
  </w:style>
  <w:style w:type="paragraph" w:customStyle="1" w:styleId="1">
    <w:name w:val="Обычный (веб)1"/>
    <w:rsid w:val="00F63458"/>
    <w:pPr>
      <w:spacing w:before="100" w:after="10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7">
    <w:name w:val="Body Text Indent"/>
    <w:basedOn w:val="a"/>
    <w:link w:val="a8"/>
    <w:rsid w:val="00F63458"/>
    <w:pPr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63458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1">
    <w:name w:val="c1"/>
    <w:basedOn w:val="a"/>
    <w:rsid w:val="00F634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3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D536-3B31-423A-ADC3-4EC7B0C0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4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dcterms:created xsi:type="dcterms:W3CDTF">2018-02-25T06:09:00Z</dcterms:created>
  <dcterms:modified xsi:type="dcterms:W3CDTF">2018-07-23T16:54:00Z</dcterms:modified>
</cp:coreProperties>
</file>