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DADB9" w14:textId="77777777" w:rsidR="005B3390" w:rsidRPr="00082574" w:rsidRDefault="005B3390" w:rsidP="005B3390">
      <w:pPr>
        <w:pStyle w:val="ListParagraph"/>
        <w:numPr>
          <w:ilvl w:val="0"/>
          <w:numId w:val="1"/>
        </w:numPr>
        <w:jc w:val="center"/>
        <w:rPr>
          <w:rFonts w:ascii="Times New Roman" w:hAnsi="Times New Roman" w:cs="Times New Roman"/>
          <w:b/>
          <w:color w:val="242F33"/>
          <w:sz w:val="28"/>
          <w:szCs w:val="28"/>
          <w:shd w:val="clear" w:color="auto" w:fill="FFFFFF"/>
        </w:rPr>
      </w:pPr>
      <w:r w:rsidRPr="00082574">
        <w:rPr>
          <w:rFonts w:ascii="Times New Roman" w:hAnsi="Times New Roman" w:cs="Times New Roman"/>
          <w:b/>
          <w:color w:val="242F33"/>
          <w:sz w:val="28"/>
          <w:szCs w:val="28"/>
          <w:shd w:val="clear" w:color="auto" w:fill="FFFFFF"/>
        </w:rPr>
        <w:t>Национальной доктрины</w:t>
      </w:r>
    </w:p>
    <w:p w14:paraId="283E581E" w14:textId="77777777" w:rsidR="005B3390" w:rsidRPr="00082574" w:rsidRDefault="005B3390">
      <w:pPr>
        <w:rPr>
          <w:rFonts w:ascii="Times New Roman" w:hAnsi="Times New Roman" w:cs="Times New Roman"/>
          <w:color w:val="000000"/>
          <w:sz w:val="28"/>
          <w:szCs w:val="28"/>
        </w:rPr>
      </w:pPr>
      <w:r w:rsidRPr="00082574">
        <w:rPr>
          <w:rFonts w:ascii="Times New Roman" w:hAnsi="Times New Roman" w:cs="Times New Roman"/>
          <w:color w:val="242F33"/>
          <w:sz w:val="28"/>
          <w:szCs w:val="28"/>
          <w:shd w:val="clear" w:color="auto" w:fill="FFFFFF"/>
        </w:rPr>
        <w:t>Национальной доктрины и задача Российского исторического общества, работающего над концепцией, на базе которой создаются учебники. И здесь необходим опыт. Важен любой опыт. «.. </w:t>
      </w:r>
      <w:hyperlink r:id="rId5" w:tgtFrame="_blank" w:history="1">
        <w:r w:rsidRPr="00082574">
          <w:rPr>
            <w:rStyle w:val="Hyperlink"/>
            <w:rFonts w:ascii="Times New Roman" w:hAnsi="Times New Roman" w:cs="Times New Roman"/>
            <w:color w:val="00A3D9"/>
            <w:sz w:val="28"/>
            <w:szCs w:val="28"/>
            <w:u w:val="none"/>
            <w:shd w:val="clear" w:color="auto" w:fill="FFFFFF"/>
          </w:rPr>
          <w:t>В СССР образование рассматривалось как основа формирования единой общности — советского народа</w:t>
        </w:r>
      </w:hyperlink>
      <w:r w:rsidRPr="00082574">
        <w:rPr>
          <w:rFonts w:ascii="Times New Roman" w:hAnsi="Times New Roman" w:cs="Times New Roman"/>
          <w:color w:val="242F33"/>
          <w:sz w:val="28"/>
          <w:szCs w:val="28"/>
          <w:shd w:val="clear" w:color="auto" w:fill="FFFFFF"/>
        </w:rPr>
        <w:t>, в США — как «плавильный котел американской нации», во Франции — как «очищение» от регионального разнообразия… Но постепенно появлялись и другие концепции. Например, идея этнокультурного образования, предусматривающая движение этносов от родной культуры к культуре общенациональной с учетом особенностей поведения, сознания, быта каждого этноса..».</w:t>
      </w:r>
    </w:p>
    <w:p w14:paraId="7AC73C6E" w14:textId="77777777" w:rsidR="007D363C" w:rsidRPr="00082574" w:rsidRDefault="005B3390">
      <w:pPr>
        <w:rPr>
          <w:rFonts w:ascii="Times New Roman" w:hAnsi="Times New Roman" w:cs="Times New Roman"/>
          <w:color w:val="000000"/>
          <w:sz w:val="28"/>
          <w:szCs w:val="28"/>
        </w:rPr>
      </w:pPr>
      <w:r w:rsidRPr="00082574">
        <w:rPr>
          <w:rFonts w:ascii="Times New Roman" w:hAnsi="Times New Roman" w:cs="Times New Roman"/>
          <w:color w:val="000000"/>
          <w:sz w:val="28"/>
          <w:szCs w:val="28"/>
        </w:rPr>
        <w:t>Национальная доктрина образования любого государства представляет собой основополагающий документ, который разрабатывается и утверждается высшим органом власти, устанавливающий приоритет, стратегию и направленность системы образования в стране. Доктрина определяет основные цели, задачи воспитания и обучения, возможные пути их достижения, роль и место системы государственной политики в сфере образования, а также ожидаемые результаты образования на определенный период времени. Цели, которые определяет перед собой любое государство в области образования всегда ставятся в зависимости от проблем общества. Это может быть преодоление политического, социально-экономического и культурного кризиса, повышение качества и уровня жизни общества в целом, обеспечение национальной безопасности и т. п. Основная задача данного документа - это отражение интересов граждан в сфере образования и создание условий для получения необходимого уровня знаний любому человеку. Также доктрина определяет основные направления законодательства в области образования и предлагает основу для разработки и реализации программ развития образования.</w:t>
      </w:r>
    </w:p>
    <w:p w14:paraId="48663761" w14:textId="638E66B3" w:rsidR="005B3390" w:rsidRDefault="005B3390">
      <w:pPr>
        <w:rPr>
          <w:rFonts w:ascii="Times New Roman" w:hAnsi="Times New Roman" w:cs="Times New Roman"/>
          <w:color w:val="000000"/>
          <w:sz w:val="28"/>
          <w:szCs w:val="28"/>
        </w:rPr>
      </w:pPr>
      <w:r w:rsidRPr="00082574">
        <w:rPr>
          <w:rFonts w:ascii="Times New Roman" w:hAnsi="Times New Roman" w:cs="Times New Roman"/>
          <w:color w:val="000000"/>
          <w:sz w:val="28"/>
          <w:szCs w:val="28"/>
        </w:rPr>
        <w:t>Современное российское образование нацелено на формирование общекультурных и профессиональных компетенций. Компетентностный подход предполагает взаимозависимость дисциплин. Формирование компетенций строится на базе знаний, полученных ранее изученными дисциплинами. Конечная цель — формирование определенных профессиональных компетенций, необходимых для направлений подготовки и в том числе, удовлетворяющие запросы современного рынка труда.</w:t>
      </w:r>
    </w:p>
    <w:p w14:paraId="6906D2FE" w14:textId="77777777" w:rsidR="0030388B" w:rsidRPr="00082574" w:rsidRDefault="0030388B">
      <w:pPr>
        <w:rPr>
          <w:rFonts w:ascii="Times New Roman" w:hAnsi="Times New Roman" w:cs="Times New Roman"/>
          <w:color w:val="000000"/>
          <w:sz w:val="28"/>
          <w:szCs w:val="28"/>
        </w:rPr>
      </w:pPr>
    </w:p>
    <w:p w14:paraId="146761FA" w14:textId="77777777" w:rsidR="005B3390" w:rsidRPr="00082574" w:rsidRDefault="005B3390" w:rsidP="005B3390">
      <w:pPr>
        <w:pStyle w:val="ListParagraph"/>
        <w:numPr>
          <w:ilvl w:val="0"/>
          <w:numId w:val="1"/>
        </w:numPr>
        <w:jc w:val="center"/>
        <w:rPr>
          <w:rFonts w:ascii="Times New Roman" w:hAnsi="Times New Roman" w:cs="Times New Roman"/>
          <w:b/>
          <w:sz w:val="28"/>
          <w:szCs w:val="28"/>
        </w:rPr>
      </w:pPr>
      <w:r w:rsidRPr="00082574">
        <w:rPr>
          <w:rFonts w:ascii="Times New Roman" w:hAnsi="Times New Roman" w:cs="Times New Roman"/>
          <w:b/>
          <w:sz w:val="28"/>
          <w:szCs w:val="28"/>
        </w:rPr>
        <w:t xml:space="preserve">Закон об образовании </w:t>
      </w:r>
    </w:p>
    <w:p w14:paraId="5D267036" w14:textId="77777777" w:rsidR="005B3390" w:rsidRPr="00082574" w:rsidRDefault="005B3390" w:rsidP="005B3390">
      <w:pPr>
        <w:ind w:left="360"/>
        <w:rPr>
          <w:rFonts w:ascii="Times New Roman" w:hAnsi="Times New Roman" w:cs="Times New Roman"/>
          <w:sz w:val="28"/>
          <w:szCs w:val="28"/>
        </w:rPr>
      </w:pPr>
      <w:r w:rsidRPr="00082574">
        <w:rPr>
          <w:rFonts w:ascii="Times New Roman" w:hAnsi="Times New Roman" w:cs="Times New Roman"/>
          <w:color w:val="181818"/>
          <w:sz w:val="28"/>
          <w:szCs w:val="28"/>
          <w:shd w:val="clear" w:color="auto" w:fill="FFFFFF"/>
        </w:rPr>
        <w:t> комплексный анализ федерального государственного образовательного стандарта образования обучающихся с умственной отсталостью (интеллектуальными нарушениями) как совокупности обязательных требований при реализации адаптированных основных общеобразовательных программ в организациях, осуществляющих образовательную деятельность. Показано, что одним из условий эффективной реализации образовательной программы выступает мониторинг ее организационно-педагогических условий, в том числе взаимодействия с родителями обучающихся (информационного, консультативного, психотерапевтического, спортивно-оздоровительного).</w:t>
      </w:r>
    </w:p>
    <w:p w14:paraId="26ABB0E5" w14:textId="77777777" w:rsidR="005B3390" w:rsidRPr="00082574" w:rsidRDefault="005B3390" w:rsidP="005B3390">
      <w:pPr>
        <w:rPr>
          <w:rFonts w:ascii="Times New Roman" w:hAnsi="Times New Roman" w:cs="Times New Roman"/>
          <w:color w:val="181818"/>
          <w:sz w:val="28"/>
          <w:szCs w:val="28"/>
          <w:shd w:val="clear" w:color="auto" w:fill="FFFFFF"/>
        </w:rPr>
      </w:pPr>
      <w:r w:rsidRPr="00082574">
        <w:rPr>
          <w:rFonts w:ascii="Times New Roman" w:hAnsi="Times New Roman" w:cs="Times New Roman"/>
          <w:color w:val="181818"/>
          <w:sz w:val="28"/>
          <w:szCs w:val="28"/>
          <w:shd w:val="clear" w:color="auto" w:fill="FFFFFF"/>
        </w:rPr>
        <w:t>Закон об образовании — закон, который - определяет государственную политику в области образования; - разграничивает компетенцию и ответственость в области образования органов государственной власти разных уровней; - регламентитует организацию и функционирование системы образования; - направлен на обеспечение конституционного права граждан на образование.</w:t>
      </w:r>
    </w:p>
    <w:p w14:paraId="23ADFC89" w14:textId="77777777" w:rsidR="005B3390" w:rsidRPr="00082574" w:rsidRDefault="005B3390" w:rsidP="005B3390">
      <w:pPr>
        <w:rPr>
          <w:rFonts w:ascii="Times New Roman" w:hAnsi="Times New Roman" w:cs="Times New Roman"/>
          <w:color w:val="181818"/>
          <w:sz w:val="28"/>
          <w:szCs w:val="28"/>
          <w:shd w:val="clear" w:color="auto" w:fill="FFFFFF"/>
        </w:rPr>
      </w:pPr>
      <w:r w:rsidRPr="00082574">
        <w:rPr>
          <w:rFonts w:ascii="Times New Roman" w:hAnsi="Times New Roman" w:cs="Times New Roman"/>
          <w:color w:val="181818"/>
          <w:sz w:val="28"/>
          <w:szCs w:val="28"/>
          <w:shd w:val="clear" w:color="auto" w:fill="FFFFFF"/>
        </w:rPr>
        <w:t>В ст. 2 выделены основные понятия, используемые в настоящем Федеральном законе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64BDE836" w14:textId="77777777" w:rsidR="005B3390" w:rsidRPr="00082574" w:rsidRDefault="005B3390" w:rsidP="005B3390">
      <w:pPr>
        <w:rPr>
          <w:rFonts w:ascii="Times New Roman" w:hAnsi="Times New Roman" w:cs="Times New Roman"/>
          <w:color w:val="181818"/>
          <w:sz w:val="28"/>
          <w:szCs w:val="28"/>
          <w:shd w:val="clear" w:color="auto" w:fill="FFFFFF"/>
        </w:rPr>
      </w:pPr>
      <w:r w:rsidRPr="00082574">
        <w:rPr>
          <w:rFonts w:ascii="Times New Roman" w:hAnsi="Times New Roman" w:cs="Times New Roman"/>
          <w:color w:val="181818"/>
          <w:sz w:val="28"/>
          <w:szCs w:val="28"/>
          <w:shd w:val="clear" w:color="auto" w:fill="FFFFFF"/>
        </w:rPr>
        <w:t>Статья 11. Федеральные государственные образовательные стандарты и федеральные государственные требования. Образовательные стандарты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14:paraId="648254A7" w14:textId="77777777" w:rsidR="005B3390" w:rsidRPr="00082574" w:rsidRDefault="005B3390" w:rsidP="005B3390">
      <w:pPr>
        <w:rPr>
          <w:rFonts w:ascii="Times New Roman" w:hAnsi="Times New Roman" w:cs="Times New Roman"/>
          <w:color w:val="181818"/>
          <w:sz w:val="28"/>
          <w:szCs w:val="28"/>
          <w:shd w:val="clear" w:color="auto" w:fill="FFFFFF"/>
        </w:rPr>
      </w:pPr>
      <w:r w:rsidRPr="00082574">
        <w:rPr>
          <w:rFonts w:ascii="Times New Roman" w:hAnsi="Times New Roman" w:cs="Times New Roman"/>
          <w:color w:val="181818"/>
          <w:sz w:val="28"/>
          <w:szCs w:val="28"/>
          <w:shd w:val="clear" w:color="auto" w:fill="FFFFFF"/>
        </w:rPr>
        <w:t>Статья 43. Обязанности и ответственность обучающихся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76F6803A" w14:textId="77777777" w:rsidR="005B3390" w:rsidRPr="00082574" w:rsidRDefault="005B3390" w:rsidP="005B3390">
      <w:pPr>
        <w:pStyle w:val="ListParagraph"/>
        <w:numPr>
          <w:ilvl w:val="0"/>
          <w:numId w:val="1"/>
        </w:numPr>
        <w:jc w:val="center"/>
        <w:rPr>
          <w:rFonts w:ascii="Times New Roman" w:hAnsi="Times New Roman" w:cs="Times New Roman"/>
          <w:b/>
          <w:color w:val="181818"/>
          <w:sz w:val="28"/>
          <w:szCs w:val="28"/>
          <w:shd w:val="clear" w:color="auto" w:fill="FFFFFF"/>
        </w:rPr>
      </w:pPr>
      <w:r w:rsidRPr="00082574">
        <w:rPr>
          <w:rFonts w:ascii="Times New Roman" w:hAnsi="Times New Roman" w:cs="Times New Roman"/>
          <w:b/>
          <w:color w:val="181818"/>
          <w:sz w:val="28"/>
          <w:szCs w:val="28"/>
          <w:shd w:val="clear" w:color="auto" w:fill="FFFFFF"/>
        </w:rPr>
        <w:t xml:space="preserve">Закон об самоуправлении </w:t>
      </w:r>
    </w:p>
    <w:p w14:paraId="69A2310C" w14:textId="77777777" w:rsidR="005B3390" w:rsidRPr="00082574" w:rsidRDefault="00A4779C" w:rsidP="005B3390">
      <w:pPr>
        <w:rPr>
          <w:rFonts w:ascii="Times New Roman" w:hAnsi="Times New Roman" w:cs="Times New Roman"/>
          <w:color w:val="181818"/>
          <w:sz w:val="28"/>
          <w:szCs w:val="28"/>
          <w:shd w:val="clear" w:color="auto" w:fill="FFFFFF"/>
        </w:rPr>
      </w:pPr>
      <w:r w:rsidRPr="00082574">
        <w:rPr>
          <w:rFonts w:ascii="Times New Roman" w:hAnsi="Times New Roman" w:cs="Times New Roman"/>
          <w:color w:val="181818"/>
          <w:sz w:val="28"/>
          <w:szCs w:val="28"/>
          <w:shd w:val="clear" w:color="auto" w:fill="FFFFFF"/>
        </w:rPr>
        <w:t>Суть 131 ФЗ об общих принципах местного самоуправления состоит в том, что органы власти на местах должны стать одним из обязательных условий для защиты прав рядовых россиян, предоставленных им Конституцией. При этом их структура предусматривает три вида территориальных местных или, как их часто называют муниципальных, образований (МО).</w:t>
      </w:r>
    </w:p>
    <w:p w14:paraId="0E407C7E" w14:textId="77777777" w:rsidR="00A4779C" w:rsidRPr="00A4779C" w:rsidRDefault="00A4779C" w:rsidP="00A4779C">
      <w:pPr>
        <w:shd w:val="clear" w:color="auto" w:fill="FFFFFF"/>
        <w:spacing w:after="375" w:line="240" w:lineRule="auto"/>
        <w:rPr>
          <w:rFonts w:ascii="Times New Roman" w:eastAsia="Times New Roman" w:hAnsi="Times New Roman" w:cs="Times New Roman"/>
          <w:color w:val="333333"/>
          <w:sz w:val="28"/>
          <w:szCs w:val="28"/>
          <w:lang w:eastAsia="ru-RU"/>
        </w:rPr>
      </w:pPr>
      <w:r w:rsidRPr="00A4779C">
        <w:rPr>
          <w:rFonts w:ascii="Times New Roman" w:eastAsia="Times New Roman" w:hAnsi="Times New Roman" w:cs="Times New Roman"/>
          <w:color w:val="333333"/>
          <w:sz w:val="28"/>
          <w:szCs w:val="28"/>
          <w:lang w:eastAsia="ru-RU"/>
        </w:rPr>
        <w:t>В статье 2 даются определения наиболее важных терминов, которые содержит Закон 131-ФЗ, в частности:</w:t>
      </w:r>
    </w:p>
    <w:p w14:paraId="5AF4AD29" w14:textId="77777777" w:rsidR="005B3390" w:rsidRPr="00082574" w:rsidRDefault="00A4779C" w:rsidP="005B3390">
      <w:pPr>
        <w:numPr>
          <w:ilvl w:val="0"/>
          <w:numId w:val="2"/>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r w:rsidRPr="00A4779C">
        <w:rPr>
          <w:rFonts w:ascii="Times New Roman" w:eastAsia="Times New Roman" w:hAnsi="Times New Roman" w:cs="Times New Roman"/>
          <w:color w:val="333333"/>
          <w:sz w:val="28"/>
          <w:szCs w:val="28"/>
          <w:lang w:eastAsia="ru-RU"/>
        </w:rPr>
        <w:t>понятие основных муниципальных образований, включая сельское и городское поселение, муниципальный район, городской округ и внутригородскую территорию федерального значения;</w:t>
      </w:r>
    </w:p>
    <w:p w14:paraId="77A3F15B" w14:textId="77777777" w:rsidR="00A4779C" w:rsidRPr="00082574" w:rsidRDefault="00A4779C" w:rsidP="00A4779C">
      <w:pPr>
        <w:shd w:val="clear" w:color="auto" w:fill="FFFFFF"/>
        <w:spacing w:before="168" w:after="168" w:line="240" w:lineRule="auto"/>
        <w:ind w:left="-120"/>
        <w:rPr>
          <w:rFonts w:ascii="Times New Roman" w:hAnsi="Times New Roman" w:cs="Times New Roman"/>
          <w:color w:val="333333"/>
          <w:sz w:val="28"/>
          <w:szCs w:val="28"/>
          <w:shd w:val="clear" w:color="auto" w:fill="FFFFFF"/>
        </w:rPr>
      </w:pPr>
      <w:r w:rsidRPr="00082574">
        <w:rPr>
          <w:rFonts w:ascii="Times New Roman" w:hAnsi="Times New Roman" w:cs="Times New Roman"/>
          <w:color w:val="333333"/>
          <w:sz w:val="28"/>
          <w:szCs w:val="28"/>
          <w:shd w:val="clear" w:color="auto" w:fill="FFFFFF"/>
        </w:rPr>
        <w:t>Статья 7 131-ФЗ устанавливает понятие муниципального правового акта, который представляет собой нормативный документ, принятый местным самоуправлением муниципальных образований и обязательный для исполнения на этом уровне. Статья 8 131-ФЗ предоставляет возможность создавать совет МО на региональном уровне и общероссийское объединение МО. Кроме того, предусматриваются полномочия местного самоуправления, позволяющие ему создавать межмуниципальные организации, целью которых выступает объединение имеющихся у отдельных МО материальных, финансовых и людских ресурсов. В ст. 9 Закона 131-ФЗ МСУ разрешается вводить официальные символы МО.</w:t>
      </w:r>
    </w:p>
    <w:p w14:paraId="676F2CBD" w14:textId="77777777" w:rsidR="00A4779C" w:rsidRPr="00082574" w:rsidRDefault="00A4779C" w:rsidP="00A4779C">
      <w:pPr>
        <w:shd w:val="clear" w:color="auto" w:fill="FFFFFF"/>
        <w:spacing w:before="168" w:after="168" w:line="240" w:lineRule="auto"/>
        <w:ind w:left="-120"/>
        <w:rPr>
          <w:rFonts w:ascii="Times New Roman" w:hAnsi="Times New Roman" w:cs="Times New Roman"/>
          <w:color w:val="333333"/>
          <w:sz w:val="28"/>
          <w:szCs w:val="28"/>
          <w:shd w:val="clear" w:color="auto" w:fill="FFFFFF"/>
        </w:rPr>
      </w:pPr>
      <w:r w:rsidRPr="00082574">
        <w:rPr>
          <w:rFonts w:ascii="Times New Roman" w:hAnsi="Times New Roman" w:cs="Times New Roman"/>
          <w:color w:val="333333"/>
          <w:sz w:val="28"/>
          <w:szCs w:val="28"/>
          <w:shd w:val="clear" w:color="auto" w:fill="FFFFFF"/>
        </w:rPr>
        <w:t>В 4-х статьях (с 10 по 13) второй главы содержатся наиболее важные принципы ФЗ-131, которые касаются территорий МО, определения границ и правил их изменения, а также правила создания, преобразования и упразднения муниципальных образований и поселений. Указанная глава справедливо считается одной из наиболее коротких по объему текста и содержит, главным образом, различные юридические нюансы рассматриваемых процедур.</w:t>
      </w:r>
    </w:p>
    <w:p w14:paraId="2F143217" w14:textId="77777777" w:rsidR="00A4779C" w:rsidRPr="00A4779C" w:rsidRDefault="00A4779C" w:rsidP="00A4779C">
      <w:pPr>
        <w:numPr>
          <w:ilvl w:val="0"/>
          <w:numId w:val="3"/>
        </w:numPr>
        <w:shd w:val="clear" w:color="auto" w:fill="FFFFFF"/>
        <w:spacing w:before="168" w:after="168" w:line="240" w:lineRule="auto"/>
        <w:ind w:left="240"/>
        <w:rPr>
          <w:rFonts w:ascii="Times New Roman" w:eastAsia="Times New Roman" w:hAnsi="Times New Roman" w:cs="Times New Roman"/>
          <w:color w:val="333333"/>
          <w:sz w:val="28"/>
          <w:szCs w:val="28"/>
          <w:lang w:eastAsia="ru-RU"/>
        </w:rPr>
      </w:pPr>
      <w:r w:rsidRPr="00082574">
        <w:rPr>
          <w:rFonts w:ascii="Times New Roman" w:eastAsia="Times New Roman" w:hAnsi="Times New Roman" w:cs="Times New Roman"/>
          <w:b/>
          <w:bCs/>
          <w:color w:val="333333"/>
          <w:sz w:val="28"/>
          <w:szCs w:val="28"/>
          <w:lang w:eastAsia="ru-RU"/>
        </w:rPr>
        <w:t>голосование по отзыву выборных представителей или изменению границ МО</w:t>
      </w:r>
      <w:r w:rsidRPr="00A4779C">
        <w:rPr>
          <w:rFonts w:ascii="Times New Roman" w:eastAsia="Times New Roman" w:hAnsi="Times New Roman" w:cs="Times New Roman"/>
          <w:color w:val="333333"/>
          <w:sz w:val="28"/>
          <w:szCs w:val="28"/>
          <w:lang w:eastAsia="ru-RU"/>
        </w:rPr>
        <w:t> (ст. 24). Несмотря на достаточно большой объем текста, является слабо проработанным вопросом, поэтому в статью постоянно вносятся корректировки. Целью этой формы осуществления МСУ выступает возможность отзыва ранее избранного депутата или члена муниципальных органов, а также изменение границ территориального образования;</w:t>
      </w:r>
    </w:p>
    <w:p w14:paraId="34D2779E" w14:textId="77777777" w:rsidR="00A4779C" w:rsidRPr="00A4779C" w:rsidRDefault="00A4779C" w:rsidP="00A4779C">
      <w:pPr>
        <w:numPr>
          <w:ilvl w:val="0"/>
          <w:numId w:val="3"/>
        </w:numPr>
        <w:shd w:val="clear" w:color="auto" w:fill="FFFFFF"/>
        <w:spacing w:before="168" w:after="168" w:line="240" w:lineRule="auto"/>
        <w:rPr>
          <w:rFonts w:ascii="Times New Roman" w:eastAsia="Times New Roman" w:hAnsi="Times New Roman" w:cs="Times New Roman"/>
          <w:color w:val="333333"/>
          <w:sz w:val="28"/>
          <w:szCs w:val="28"/>
          <w:lang w:eastAsia="ru-RU"/>
        </w:rPr>
      </w:pPr>
      <w:r w:rsidRPr="00082574">
        <w:rPr>
          <w:rFonts w:ascii="Times New Roman" w:eastAsia="Times New Roman" w:hAnsi="Times New Roman" w:cs="Times New Roman"/>
          <w:b/>
          <w:bCs/>
          <w:color w:val="333333"/>
          <w:sz w:val="28"/>
          <w:szCs w:val="28"/>
          <w:lang w:eastAsia="ru-RU"/>
        </w:rPr>
        <w:t>территориальное общественное МСУ</w:t>
      </w:r>
      <w:r w:rsidRPr="00A4779C">
        <w:rPr>
          <w:rFonts w:ascii="Times New Roman" w:eastAsia="Times New Roman" w:hAnsi="Times New Roman" w:cs="Times New Roman"/>
          <w:color w:val="333333"/>
          <w:sz w:val="28"/>
          <w:szCs w:val="28"/>
          <w:lang w:eastAsia="ru-RU"/>
        </w:rPr>
        <w:t> (ст. 27) и его разновидность — староста (ст. 27.1), существующая для сельского поселения. Форма самоорганизации граждан, объединенных по территориальному принципу. Создается в рамках муниципального образования или отдельных его частей. Может быть выражено в виде собраний или назначении старосты, что предусмотрено положениями ФЗ-131 про сельские поселения;</w:t>
      </w:r>
    </w:p>
    <w:p w14:paraId="0943CB62" w14:textId="77777777" w:rsidR="00A4779C" w:rsidRPr="00A4779C" w:rsidRDefault="00A4779C" w:rsidP="00A4779C">
      <w:pPr>
        <w:numPr>
          <w:ilvl w:val="0"/>
          <w:numId w:val="3"/>
        </w:numPr>
        <w:shd w:val="clear" w:color="auto" w:fill="FFFFFF"/>
        <w:spacing w:before="168" w:after="168" w:line="240" w:lineRule="auto"/>
        <w:rPr>
          <w:rFonts w:ascii="Times New Roman" w:eastAsia="Times New Roman" w:hAnsi="Times New Roman" w:cs="Times New Roman"/>
          <w:color w:val="333333"/>
          <w:sz w:val="28"/>
          <w:szCs w:val="28"/>
          <w:lang w:eastAsia="ru-RU"/>
        </w:rPr>
      </w:pPr>
      <w:r w:rsidRPr="00082574">
        <w:rPr>
          <w:rFonts w:ascii="Times New Roman" w:eastAsia="Times New Roman" w:hAnsi="Times New Roman" w:cs="Times New Roman"/>
          <w:b/>
          <w:bCs/>
          <w:color w:val="333333"/>
          <w:sz w:val="28"/>
          <w:szCs w:val="28"/>
          <w:lang w:eastAsia="ru-RU"/>
        </w:rPr>
        <w:t>территориальное общественное МСУ</w:t>
      </w:r>
      <w:r w:rsidRPr="00A4779C">
        <w:rPr>
          <w:rFonts w:ascii="Times New Roman" w:eastAsia="Times New Roman" w:hAnsi="Times New Roman" w:cs="Times New Roman"/>
          <w:color w:val="333333"/>
          <w:sz w:val="28"/>
          <w:szCs w:val="28"/>
          <w:lang w:eastAsia="ru-RU"/>
        </w:rPr>
        <w:t> (ст. 27) и его разновидность — староста (ст. 27.1), существующая для сельского поселения. Форма самоорганизации граждан, объединенных по территориальному принципу. Создается в рамках муниципального образования или отдельных его частей. Может быть выражено в виде собраний или назначении старосты, что предусмотрено положениями ФЗ-131 про сельские поселения;</w:t>
      </w:r>
    </w:p>
    <w:p w14:paraId="08DE200F" w14:textId="77777777" w:rsidR="00A4779C" w:rsidRPr="00A4779C" w:rsidRDefault="00A4779C" w:rsidP="00A4779C">
      <w:pPr>
        <w:numPr>
          <w:ilvl w:val="0"/>
          <w:numId w:val="3"/>
        </w:numPr>
        <w:shd w:val="clear" w:color="auto" w:fill="FFFFFF"/>
        <w:spacing w:before="168" w:after="168" w:line="240" w:lineRule="auto"/>
        <w:rPr>
          <w:rFonts w:ascii="Times New Roman" w:eastAsia="Times New Roman" w:hAnsi="Times New Roman" w:cs="Times New Roman"/>
          <w:color w:val="333333"/>
          <w:sz w:val="28"/>
          <w:szCs w:val="28"/>
          <w:lang w:eastAsia="ru-RU"/>
        </w:rPr>
      </w:pPr>
      <w:r w:rsidRPr="00082574">
        <w:rPr>
          <w:rFonts w:ascii="Times New Roman" w:eastAsia="Times New Roman" w:hAnsi="Times New Roman" w:cs="Times New Roman"/>
          <w:b/>
          <w:bCs/>
          <w:color w:val="333333"/>
          <w:sz w:val="28"/>
          <w:szCs w:val="28"/>
          <w:lang w:eastAsia="ru-RU"/>
        </w:rPr>
        <w:t>глава МО</w:t>
      </w:r>
      <w:r w:rsidRPr="00A4779C">
        <w:rPr>
          <w:rFonts w:ascii="Times New Roman" w:eastAsia="Times New Roman" w:hAnsi="Times New Roman" w:cs="Times New Roman"/>
          <w:color w:val="333333"/>
          <w:sz w:val="28"/>
          <w:szCs w:val="28"/>
          <w:lang w:eastAsia="ru-RU"/>
        </w:rPr>
        <w:t> (ст. 36 131-ФЗ). Высшая должность, которую предусматривает Закон об организации местного самоуправления 131 ФЗ. Перечень полномочий, а также права и обязанности главы определяются уставом МО. Рассматриваемый документ допускает два варианта выборов главы – прямым волеизъявлением населения муниципальной территории или голосованием выбранных членов представительного органа МСУ из своего состава. Важным моментом ФЗ-131 выступает невозможность совмещения постов главы МО и председателя представительного органа МСУ. Право избираться главой МО имеет любой гражданин России, соответствующий требованиям №67-ФЗ. Устав муниципального образования может включать некоторые виды ограничений на право пребывания на посту главы МО, в частности, на количество сроков занимания должности подряд или всего;</w:t>
      </w:r>
    </w:p>
    <w:p w14:paraId="4C808E6E" w14:textId="77777777" w:rsidR="00A4779C" w:rsidRPr="00082574" w:rsidRDefault="00A4779C" w:rsidP="00A4779C">
      <w:pPr>
        <w:shd w:val="clear" w:color="auto" w:fill="FFFFFF"/>
        <w:spacing w:before="168" w:after="168" w:line="240" w:lineRule="auto"/>
        <w:ind w:left="-120"/>
        <w:rPr>
          <w:rFonts w:ascii="Times New Roman" w:hAnsi="Times New Roman" w:cs="Times New Roman"/>
          <w:color w:val="333333"/>
          <w:sz w:val="28"/>
          <w:szCs w:val="28"/>
          <w:shd w:val="clear" w:color="auto" w:fill="FFFFFF"/>
        </w:rPr>
      </w:pPr>
      <w:r w:rsidRPr="00082574">
        <w:rPr>
          <w:rFonts w:ascii="Times New Roman" w:hAnsi="Times New Roman" w:cs="Times New Roman"/>
          <w:color w:val="333333"/>
          <w:sz w:val="28"/>
          <w:szCs w:val="28"/>
          <w:shd w:val="clear" w:color="auto" w:fill="FFFFFF"/>
        </w:rPr>
        <w:t>Также несколько статей посвящены таким важным вопросам, как выделение и правила расходования субсидий и трансфертов, направляемых с различными целями из региональных бюджетов (ст. 63 131-ФЗ) и межбюджетных фондов (ст. 65 131-ФЗ). Большое внимание уделено принципам выравнивания уровня бюджетной обеспеченности различных видов муниципальных образований.</w:t>
      </w:r>
    </w:p>
    <w:p w14:paraId="7AE4E787" w14:textId="77777777" w:rsidR="00A4779C" w:rsidRPr="00082574" w:rsidRDefault="00A4779C" w:rsidP="00A4779C">
      <w:pPr>
        <w:shd w:val="clear" w:color="auto" w:fill="FFFFFF"/>
        <w:spacing w:before="168" w:after="168" w:line="240" w:lineRule="auto"/>
        <w:ind w:left="-120"/>
        <w:rPr>
          <w:rFonts w:ascii="Times New Roman" w:hAnsi="Times New Roman" w:cs="Times New Roman"/>
          <w:color w:val="333333"/>
          <w:sz w:val="28"/>
          <w:szCs w:val="28"/>
          <w:shd w:val="clear" w:color="auto" w:fill="FFFFFF"/>
        </w:rPr>
      </w:pPr>
      <w:r w:rsidRPr="00082574">
        <w:rPr>
          <w:rFonts w:ascii="Times New Roman" w:hAnsi="Times New Roman" w:cs="Times New Roman"/>
          <w:color w:val="333333"/>
          <w:sz w:val="28"/>
          <w:szCs w:val="28"/>
          <w:shd w:val="clear" w:color="auto" w:fill="FFFFFF"/>
        </w:rPr>
        <w:t>Закон 131-ФЗ об организации местного самоуправления предусматривает возможность реализации МСУ с учетом характерных особенностей некоторых муниципальных образований. В их число входят, например, города федерального значения, ЗАТО, а также приграничные территории. Кроме того, ФЗ-131 также устанавливает особые правила местного самоуправления для МО, которые размещаются на Крайнем Севере, на территории ИЦ «Сколково», зон опережающего экономического и социального развития, а также инновационных научных и технологических центров. Для каждого из перечисленных МО в 131-ФЗ отдельно оговариваются возможные изменения, связанные с принципами организации и осуществления прав россиян на местное самоуправление на указанных территориях.</w:t>
      </w:r>
    </w:p>
    <w:p w14:paraId="3A931084" w14:textId="77777777" w:rsidR="00A4779C" w:rsidRPr="00082574" w:rsidRDefault="00A4779C" w:rsidP="00A4779C">
      <w:pPr>
        <w:shd w:val="clear" w:color="auto" w:fill="FFFFFF"/>
        <w:spacing w:before="168" w:after="168" w:line="240" w:lineRule="auto"/>
        <w:jc w:val="center"/>
        <w:rPr>
          <w:rFonts w:ascii="Times New Roman" w:eastAsia="Times New Roman" w:hAnsi="Times New Roman" w:cs="Times New Roman"/>
          <w:b/>
          <w:color w:val="333333"/>
          <w:sz w:val="28"/>
          <w:szCs w:val="28"/>
          <w:lang w:eastAsia="ru-RU"/>
        </w:rPr>
      </w:pPr>
      <w:r w:rsidRPr="00082574">
        <w:rPr>
          <w:rFonts w:ascii="Times New Roman" w:eastAsia="Times New Roman" w:hAnsi="Times New Roman" w:cs="Times New Roman"/>
          <w:b/>
          <w:color w:val="333333"/>
          <w:sz w:val="28"/>
          <w:szCs w:val="28"/>
          <w:lang w:eastAsia="ru-RU"/>
        </w:rPr>
        <w:t xml:space="preserve">4.Указ президента </w:t>
      </w:r>
    </w:p>
    <w:p w14:paraId="36ED7624" w14:textId="77777777" w:rsidR="00A4779C" w:rsidRPr="00A4779C" w:rsidRDefault="00A4779C" w:rsidP="00A4779C">
      <w:pPr>
        <w:shd w:val="clear" w:color="auto" w:fill="FFFFFF"/>
        <w:spacing w:after="0" w:line="240" w:lineRule="auto"/>
        <w:jc w:val="center"/>
        <w:textAlignment w:val="center"/>
        <w:rPr>
          <w:rFonts w:ascii="Times New Roman" w:eastAsia="Times New Roman" w:hAnsi="Times New Roman" w:cs="Times New Roman"/>
          <w:color w:val="000000"/>
          <w:sz w:val="28"/>
          <w:szCs w:val="28"/>
          <w:lang w:eastAsia="ru-RU"/>
        </w:rPr>
      </w:pPr>
    </w:p>
    <w:p w14:paraId="4EDA02EB"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В целях дальнейшего совершенствования государственной политики в области образования и науки и подготовки квалифицированных специалистов с учетом требований инновационной экономики постановляю:</w:t>
      </w:r>
    </w:p>
    <w:p w14:paraId="1CAEC1EC"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77523853"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1. Правительству Российской Федерации:</w:t>
      </w:r>
    </w:p>
    <w:p w14:paraId="2847ADD5"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60E48A96"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а) обеспечить реализацию следующих мероприятий в области образования:</w:t>
      </w:r>
    </w:p>
    <w:p w14:paraId="3AA57DE6"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79DBBF7C"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внесение в июле 2012 г. в Государственную Думу Федерального Собрания Российской Федерации проекта федерального закона "Об образовании в Российской Федерации";</w:t>
      </w:r>
    </w:p>
    <w:p w14:paraId="7E4DFD91"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110597E5"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разработку и утверждение в декабре 2013 г.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w:t>
      </w:r>
    </w:p>
    <w:p w14:paraId="1EA0D52E"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1B1F06E7" w14:textId="77777777" w:rsidR="00A4779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проведение до конца декабря 2012 г. мониторинга деятельности государственных образовательных учреждений в целях оценки эффективности их работы, реорганизации неэффективных государственных образовательных учреждений, предусмотрев при реорганизации таких учреждений обеспечение права обучающихся на завершение обучения в других государственных образовательных учреждениях;</w:t>
      </w:r>
    </w:p>
    <w:p w14:paraId="10588072"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б) обеспечить достижение следующих показателей в области образования:</w:t>
      </w:r>
    </w:p>
    <w:p w14:paraId="2E44558E"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0E92EEA6"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достижение к 2016 году 100 процентов доступности дошкольного образования для детей в возрасте от трех до семи лет;</w:t>
      </w:r>
    </w:p>
    <w:p w14:paraId="35DA036A"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07C1BA53"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вхождение к 2020 году не менее пяти российских университетов в первую сотню ведущих мировых университетов согласно мировому рейтингу университетов;</w:t>
      </w:r>
    </w:p>
    <w:p w14:paraId="2E15BA33"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12950B46" w14:textId="77777777" w:rsidR="000D621C" w:rsidRPr="00A4779C"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увеличение к 2015 году доли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 до 37 процентов;</w:t>
      </w:r>
    </w:p>
    <w:p w14:paraId="7ADE409C"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70 - 75 процентов, предусмотрев, что 50 процентов из них должны обучаться за счет бюджетных ассигнований федерального бюджета;</w:t>
      </w:r>
    </w:p>
    <w:p w14:paraId="3B61AC1D"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2D14AFB9" w14:textId="77777777" w:rsidR="00A4779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увеличение к 2020 году доли образовательных учреждений среднего профессионального образования и образовательных учреждений высшего профессионального образования, здания которых приспособлены для обучения лиц с ограниченными возможностями здоровья, с 3 до 25 процентов;</w:t>
      </w:r>
    </w:p>
    <w:p w14:paraId="0DA62839"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2. Правительству Российской Федерации совместно с органами исполнительной власти субъектов Российской Федерации:</w:t>
      </w:r>
    </w:p>
    <w:p w14:paraId="3A61C848"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544D4720"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а) принять к сентябрю 2012 г. меры, направленные на ликвидацию очередей на зачисление детей в возрасте от трех до семи лет в дошкольные образовательные учреждения, предусмотрев расширение форм и способов получения дошкольного образования, в том числе в частных дошкольных образовательных учреждениях;</w:t>
      </w:r>
    </w:p>
    <w:p w14:paraId="33AE6FB7"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б) подготовить до конца ноября 2012 г. предложения о передаче субъектам Российской Федерации полномочий по предоставлению дополнительного образования детям, предусмотрев при необходимости софинансирование реализации названных полномочий за счет бюджетных ассигнований федерального бюджета;</w:t>
      </w:r>
    </w:p>
    <w:p w14:paraId="46009832"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1FDB9267"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в) обеспечить до конца 2013 года реализацию мероприятий по поддержке педагогических работников, работающих с детьми из социально неблагополучных семей.</w:t>
      </w:r>
    </w:p>
    <w:p w14:paraId="458C43E6"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3. Правительству Российской Федерации совместно с органами исполнительной власти субъектов Российской Федерации и общероссийскими объединениями работодателей проработать до конца мая 2013 г. вопрос о формировании многофункциональных центров прикладных квалификаций, осуществляющих обучение на базе среднего (полного) общего образования, в том числе путем преобразования существующих учреждений начального и среднего профессионального образования в такие центры.</w:t>
      </w:r>
    </w:p>
    <w:p w14:paraId="31159729"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4. Правительству Российской Федерации совместно с общероссийскими объединениями работодателей и ведущими университетами с привлечением ученых Российской академии наук и международных экспертов представить в декабре 2014 г. предложения по проведению общественно-профессиональной аккредитации образовательных программ высшего профессионального образования, в первую очередь по направлениям подготовки (специальностям) в области экономики, юриспруденции, управления и социологии.</w:t>
      </w:r>
    </w:p>
    <w:p w14:paraId="2454DA1C" w14:textId="77777777" w:rsidR="000D621C" w:rsidRPr="00082574" w:rsidRDefault="000D621C" w:rsidP="000D621C">
      <w:pPr>
        <w:shd w:val="clear" w:color="auto" w:fill="FFFFFF"/>
        <w:spacing w:after="0" w:line="240" w:lineRule="auto"/>
        <w:jc w:val="center"/>
        <w:textAlignment w:val="center"/>
        <w:rPr>
          <w:rFonts w:ascii="Times New Roman" w:eastAsia="Times New Roman" w:hAnsi="Times New Roman" w:cs="Times New Roman"/>
          <w:b/>
          <w:color w:val="000000"/>
          <w:sz w:val="28"/>
          <w:szCs w:val="28"/>
          <w:lang w:eastAsia="ru-RU"/>
        </w:rPr>
      </w:pPr>
      <w:r w:rsidRPr="00082574">
        <w:rPr>
          <w:rFonts w:ascii="Times New Roman" w:eastAsia="Times New Roman" w:hAnsi="Times New Roman" w:cs="Times New Roman"/>
          <w:b/>
          <w:color w:val="000000"/>
          <w:sz w:val="28"/>
          <w:szCs w:val="28"/>
          <w:lang w:eastAsia="ru-RU"/>
        </w:rPr>
        <w:t>5. Стратегия развития образования</w:t>
      </w:r>
    </w:p>
    <w:p w14:paraId="66403252"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Согласно закону РФ «Об образовании» под образованием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p>
    <w:p w14:paraId="47D75EF0"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2C61ED4A"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 xml:space="preserve">    ЗАДАЧИ РЕШАЮЩИЕ СИСТЕМОЙ УПРАВЛЕНИЯ ОБРАЗОВАНИЯ</w:t>
      </w:r>
    </w:p>
    <w:p w14:paraId="43D8EA07"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7396E695"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 обеспечить общедоступное, в том числе, гарантированное бесплатное образование в пределах государственных образовательных стандартов на всех ступенях и уровнях системы в соответствии с законодательством РФ;</w:t>
      </w:r>
    </w:p>
    <w:p w14:paraId="7F18CC60"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75656E97"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 содействовать развитию сети образовательных учреждений различных организационно-правовых форм, типов и видов, в том числе, негосударственных;</w:t>
      </w:r>
    </w:p>
    <w:p w14:paraId="4F509077"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60C2F793"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 создать государственно-общественную систему оценки качества и контроля деятельности образовательных учреждений.</w:t>
      </w:r>
    </w:p>
    <w:p w14:paraId="32A0B425"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5A2BBEF0"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 xml:space="preserve">     Согласно ст. 2 Закона РФ «Об образовании» выделяет следующие принципы:</w:t>
      </w:r>
    </w:p>
    <w:p w14:paraId="5B48F2AC"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1892A97F"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14:paraId="4D7D2E06"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565B818E"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 xml:space="preserve"> – единство федерального культурного и образовательного пространства, включая защиту и развитие системы образования, национальных культур, региональных культурных традиций и особенностей в условиях многонационального государства;</w:t>
      </w:r>
    </w:p>
    <w:p w14:paraId="0F861B93"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26DC9AF7"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 общедоступность образования, адаптивность системы образования к уровням и особенностям развития и подготовки обучающихся, воспитанников;</w:t>
      </w:r>
    </w:p>
    <w:p w14:paraId="7831B0EC"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255D3A9B"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 xml:space="preserve"> – светский характер образования в государственных и муниципальных образовательных учреждениях;</w:t>
      </w:r>
    </w:p>
    <w:p w14:paraId="049E234E"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41BD1664"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 xml:space="preserve"> – свобода и плюрализм в образовании;</w:t>
      </w:r>
    </w:p>
    <w:p w14:paraId="0E10D6DE"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370FC2A3"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 xml:space="preserve"> – демократический, государственно-общественный характер управления образованием и автономность образовательных учреждений.</w:t>
      </w:r>
    </w:p>
    <w:p w14:paraId="72AAC5B2"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1C6F3FBE"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В инновационном сценарии развития страны системе российского образования отведена особая роль. В Концепции долгосрочного социально-экономического развития России до 2025 года образование рассматривается как один из результатов инновационного развития и как необходимое условие для системных изменений во всех сферах жизнедеятельности государства. Именно сейчас от того, насколько современным и интеллектуальным нам удастся сделать общее образование зависит благосостояние всех будущих поколений.</w:t>
      </w:r>
    </w:p>
    <w:p w14:paraId="72ED1C16"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0D5B5D73"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Основная цель стратегии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14:paraId="051CB629"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3984EAE8"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Соответствие требованиям инновационного развития и современным потребностям общества и каждого гражданина предполагает:</w:t>
      </w:r>
    </w:p>
    <w:p w14:paraId="3B349FF9"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6CE9D731"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 Определение требований инновационного развития к образованию;</w:t>
      </w:r>
    </w:p>
    <w:p w14:paraId="61F1546E"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0240F3E1"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 Определение потребностей общества и каждого гражданина в области образования;</w:t>
      </w:r>
    </w:p>
    <w:p w14:paraId="10D8B224"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6436D9C8"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 Установление необходимого или приемлемого соответствия образования этим требованиям.</w:t>
      </w:r>
    </w:p>
    <w:p w14:paraId="274DC22C"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6D1ED6C4"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Для достижения стратегической цели необходимо решить четыре основные задачи:</w:t>
      </w:r>
    </w:p>
    <w:p w14:paraId="532213AA"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5D594157"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Обеспечение инновационного характера базового образования;</w:t>
      </w:r>
    </w:p>
    <w:p w14:paraId="442C859D"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Модернизация институтов образования как инструментов социального развития;</w:t>
      </w:r>
    </w:p>
    <w:p w14:paraId="7B0EBE29"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Создание современной системы непрерывного образования;</w:t>
      </w:r>
    </w:p>
    <w:p w14:paraId="7FA21AD5"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Формирование системы оценки качества и востребованности образовательных услуг с участием потребителей, участие в международных сопоставительных исследованиях.</w:t>
      </w:r>
    </w:p>
    <w:p w14:paraId="08EC6BF9"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Рассмотрим ПОСТАНОВЛЕНИЕ ПРАВИТЕЛЬСТВО РОССИЙСКОЙ ФЕДЕРАЦИИ</w:t>
      </w:r>
    </w:p>
    <w:p w14:paraId="70F6D60B"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487E52BD"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от 26 декабря 2017 года N 1642</w:t>
      </w:r>
    </w:p>
    <w:p w14:paraId="3139087C"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Об утверждении государственной программы Российской Федерации "Развитие образования"</w:t>
      </w:r>
    </w:p>
    <w:p w14:paraId="74073F21" w14:textId="06671307" w:rsidR="000D621C"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(с изменениями на 14 августа 2019 года)</w:t>
      </w:r>
    </w:p>
    <w:p w14:paraId="3B51A406" w14:textId="77777777" w:rsidR="0030388B" w:rsidRPr="00082574" w:rsidRDefault="0030388B"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550DDD22" w14:textId="77777777" w:rsidR="000D621C" w:rsidRPr="00082574" w:rsidRDefault="000D621C" w:rsidP="000D621C">
      <w:pPr>
        <w:shd w:val="clear" w:color="auto" w:fill="FFFFFF"/>
        <w:spacing w:after="0" w:line="240" w:lineRule="auto"/>
        <w:jc w:val="center"/>
        <w:textAlignment w:val="center"/>
        <w:rPr>
          <w:rFonts w:ascii="Times New Roman" w:eastAsia="Times New Roman" w:hAnsi="Times New Roman" w:cs="Times New Roman"/>
          <w:b/>
          <w:color w:val="000000"/>
          <w:sz w:val="28"/>
          <w:szCs w:val="28"/>
          <w:lang w:eastAsia="ru-RU"/>
        </w:rPr>
      </w:pPr>
      <w:r w:rsidRPr="00082574">
        <w:rPr>
          <w:rFonts w:ascii="Times New Roman" w:eastAsia="Times New Roman" w:hAnsi="Times New Roman" w:cs="Times New Roman"/>
          <w:b/>
          <w:color w:val="000000"/>
          <w:sz w:val="28"/>
          <w:szCs w:val="28"/>
          <w:lang w:eastAsia="ru-RU"/>
        </w:rPr>
        <w:t>6. Государственная политика РФ</w:t>
      </w:r>
    </w:p>
    <w:p w14:paraId="0FE93CD8"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1. Результаты проделанной на сегодняшний день работы в рамках приоритетного национального проекта «Образование» позволили создать базовую модель образования с перспективой на несколько десятилетий.</w:t>
      </w:r>
    </w:p>
    <w:p w14:paraId="01CFD5A2"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1D434CF2"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2. Проблемы, выявляемые по ходу реализации приоритетного национального проекта «Образование» в отдельных регионах РФ, в большинстве случаев разрешаются путем интегрирования усилий федеральной, региональной и муниципальной ветвей власти.</w:t>
      </w:r>
    </w:p>
    <w:p w14:paraId="39EB9005"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1D00F1D3"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3. Финансовое стимулирование общеобразовательных учреждений и отдельных педагогов, применяющих инновационные методы обучения, предопределяет более полную реализацию творческого потенциала преподавательского состава.</w:t>
      </w:r>
    </w:p>
    <w:p w14:paraId="4849F59B"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58601FDC"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4. Модернизация системы начисления педагогам заработной платы имеет следствием, помимо повышения уровня жизни преподавателей, пересмотр основной системы принципов их деятельности, выведение на первое место достижение реальных результатов в обучении детей.</w:t>
      </w:r>
    </w:p>
    <w:p w14:paraId="7AB331FB"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47915C13"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5. Одним из очевидных достижений в ходе реализации приоритетного национального проекта «Образование» стало повышение общественного престижа профессии педагога и, как следствие, приток в сферу молодых кадров.</w:t>
      </w:r>
    </w:p>
    <w:p w14:paraId="2E862257"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6AE02A7C"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6. Ближайшим этапом реализации приоритетного национального проекта «Образование» видится существенное реформирование системы подготовки рабочих кадров и специалистов для высокотехнологичных производств. Это обосновано, помимо прочего, требованиями прогресса.</w:t>
      </w:r>
    </w:p>
    <w:p w14:paraId="34CAD0CE"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63B94F1E" w14:textId="77777777" w:rsidR="000D621C" w:rsidRPr="00082574" w:rsidRDefault="000D621C" w:rsidP="000D621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7. Комплексный подход к решению задач, составляющих основу приоритетного национального проекта «Образование», ведет к формированию принципиально нового, физически здорового, творчески активного, адекватного требованиям завтрашнего дня поколения.</w:t>
      </w:r>
    </w:p>
    <w:p w14:paraId="571D1B65" w14:textId="77777777" w:rsidR="00082574" w:rsidRPr="00082574" w:rsidRDefault="00082574" w:rsidP="00082574">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 в Российской Федерации создана отвечающая требованиям современности нормативно-правовая база для области образования; в ее основе лежат гарантии, закрепленные Конституцией РФ;</w:t>
      </w:r>
    </w:p>
    <w:p w14:paraId="12B0E84E" w14:textId="77777777" w:rsidR="00082574" w:rsidRPr="00082574" w:rsidRDefault="00082574" w:rsidP="00082574">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27CCC06B" w14:textId="77777777" w:rsidR="00082574" w:rsidRPr="00082574" w:rsidRDefault="00082574" w:rsidP="00082574">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 принципы государственной политики в области образования (в том числе регламентируемые федеральной программой развития образования) являются базовыми как при подготовке ведомственных законодательных актов, так и для непосредственной деятельности каждого учебного заведения;</w:t>
      </w:r>
    </w:p>
    <w:p w14:paraId="74FE98AB" w14:textId="77777777" w:rsidR="00082574" w:rsidRPr="00082574" w:rsidRDefault="00082574" w:rsidP="00082574">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6633C31E" w14:textId="77777777" w:rsidR="00082574" w:rsidRPr="00082574" w:rsidRDefault="00082574" w:rsidP="00082574">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 необходимость реформирования структуры и содержания образования обусловлены развитием науки и связанных с ней технологий производства; основными направлениями последней реформы российского образования являются демократизация системы обучения и воспитания, гуманитаризация и гуманизация, а также компьютеризация процесса образования;</w:t>
      </w:r>
    </w:p>
    <w:p w14:paraId="6AD13E6C" w14:textId="77777777" w:rsidR="00082574" w:rsidRPr="00082574" w:rsidRDefault="00082574" w:rsidP="00082574">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78549DFB" w14:textId="77777777" w:rsidR="00082574" w:rsidRPr="00082574" w:rsidRDefault="00082574" w:rsidP="00082574">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 реформирование образования обрело статус государственной политики, поскольку государство декларирует, что будущее страны определяет уровень образования, существующий в ней.</w:t>
      </w:r>
    </w:p>
    <w:p w14:paraId="613DA3FD" w14:textId="77777777" w:rsidR="00082574" w:rsidRPr="00082574" w:rsidRDefault="00082574" w:rsidP="00082574">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14C8F9DA" w14:textId="77777777" w:rsidR="00082574" w:rsidRPr="00A4779C" w:rsidRDefault="00082574" w:rsidP="00082574">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r w:rsidRPr="00082574">
        <w:rPr>
          <w:rFonts w:ascii="Times New Roman" w:eastAsia="Times New Roman" w:hAnsi="Times New Roman" w:cs="Times New Roman"/>
          <w:color w:val="000000"/>
          <w:sz w:val="28"/>
          <w:szCs w:val="28"/>
          <w:lang w:eastAsia="ru-RU"/>
        </w:rPr>
        <w:t>Таким образом, в соответствии с современными требованиями времени приоритеты образовательной политики развития высшей школы и все усилия государства необходимо направить на создание такой модели образования, которая способна защитить человека от отрицательных последствий экономических реформ, повысить престиж отечественного высшего образования, создать условия для конкурентоспособности вузов не только на отечественном, но и на международном рынке образовательных услуг.</w:t>
      </w:r>
    </w:p>
    <w:p w14:paraId="7D25EAF8" w14:textId="77777777" w:rsidR="00A4779C" w:rsidRPr="00A4779C" w:rsidRDefault="00A4779C" w:rsidP="00A4779C">
      <w:pPr>
        <w:shd w:val="clear" w:color="auto" w:fill="FFFFFF"/>
        <w:spacing w:after="0" w:line="240" w:lineRule="auto"/>
        <w:textAlignment w:val="center"/>
        <w:rPr>
          <w:rFonts w:ascii="Times New Roman" w:eastAsia="Times New Roman" w:hAnsi="Times New Roman" w:cs="Times New Roman"/>
          <w:color w:val="000000"/>
          <w:sz w:val="28"/>
          <w:szCs w:val="28"/>
          <w:lang w:eastAsia="ru-RU"/>
        </w:rPr>
      </w:pPr>
    </w:p>
    <w:p w14:paraId="32B436F0" w14:textId="77777777" w:rsidR="00A4779C" w:rsidRPr="00082574" w:rsidRDefault="00A4779C" w:rsidP="00A4779C">
      <w:pPr>
        <w:shd w:val="clear" w:color="auto" w:fill="FFFFFF"/>
        <w:spacing w:before="168" w:after="168" w:line="240" w:lineRule="auto"/>
        <w:rPr>
          <w:rFonts w:ascii="Times New Roman" w:eastAsia="Times New Roman" w:hAnsi="Times New Roman" w:cs="Times New Roman"/>
          <w:color w:val="333333"/>
          <w:sz w:val="28"/>
          <w:szCs w:val="28"/>
          <w:lang w:eastAsia="ru-RU"/>
        </w:rPr>
      </w:pPr>
    </w:p>
    <w:p w14:paraId="46AC5EFE" w14:textId="77777777" w:rsidR="00A4779C" w:rsidRPr="00082574" w:rsidRDefault="00A4779C" w:rsidP="00A4779C">
      <w:pPr>
        <w:shd w:val="clear" w:color="auto" w:fill="FFFFFF"/>
        <w:spacing w:before="168" w:after="168" w:line="240" w:lineRule="auto"/>
        <w:jc w:val="center"/>
        <w:rPr>
          <w:rFonts w:ascii="Times New Roman" w:eastAsia="Times New Roman" w:hAnsi="Times New Roman" w:cs="Times New Roman"/>
          <w:color w:val="333333"/>
          <w:sz w:val="28"/>
          <w:szCs w:val="28"/>
          <w:lang w:eastAsia="ru-RU"/>
        </w:rPr>
      </w:pPr>
    </w:p>
    <w:sectPr w:rsidR="00A4779C" w:rsidRPr="00082574" w:rsidSect="007D36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B6F"/>
    <w:multiLevelType w:val="multilevel"/>
    <w:tmpl w:val="9784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848FE"/>
    <w:multiLevelType w:val="hybridMultilevel"/>
    <w:tmpl w:val="78FE2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2852DC"/>
    <w:multiLevelType w:val="multilevel"/>
    <w:tmpl w:val="3034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B0DFC"/>
    <w:multiLevelType w:val="multilevel"/>
    <w:tmpl w:val="7352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576CC"/>
    <w:multiLevelType w:val="multilevel"/>
    <w:tmpl w:val="8E78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837BD"/>
    <w:multiLevelType w:val="multilevel"/>
    <w:tmpl w:val="110C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isplayBackgroundShape/>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90"/>
    <w:rsid w:val="00082574"/>
    <w:rsid w:val="000D621C"/>
    <w:rsid w:val="0030388B"/>
    <w:rsid w:val="005028B9"/>
    <w:rsid w:val="005B3390"/>
    <w:rsid w:val="007D363C"/>
    <w:rsid w:val="00A47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5FC4"/>
  <w15:docId w15:val="{214FA1AB-51CC-4D76-A13C-5AF0A85E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3390"/>
    <w:rPr>
      <w:color w:val="0000FF"/>
      <w:u w:val="single"/>
    </w:rPr>
  </w:style>
  <w:style w:type="paragraph" w:styleId="ListParagraph">
    <w:name w:val="List Paragraph"/>
    <w:basedOn w:val="Normal"/>
    <w:uiPriority w:val="34"/>
    <w:qFormat/>
    <w:rsid w:val="005B3390"/>
    <w:pPr>
      <w:ind w:left="720"/>
      <w:contextualSpacing/>
    </w:pPr>
  </w:style>
  <w:style w:type="paragraph" w:styleId="NormalWeb">
    <w:name w:val="Normal (Web)"/>
    <w:basedOn w:val="Normal"/>
    <w:uiPriority w:val="99"/>
    <w:semiHidden/>
    <w:unhideWhenUsed/>
    <w:rsid w:val="00A4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A4779C"/>
    <w:rPr>
      <w:b/>
      <w:bCs/>
    </w:rPr>
  </w:style>
  <w:style w:type="character" w:customStyle="1" w:styleId="notforprint">
    <w:name w:val="notforprint"/>
    <w:basedOn w:val="DefaultParagraphFont"/>
    <w:rsid w:val="00A4779C"/>
  </w:style>
  <w:style w:type="character" w:customStyle="1" w:styleId="pagesindoccount">
    <w:name w:val="pagesindoccount"/>
    <w:basedOn w:val="DefaultParagraphFont"/>
    <w:rsid w:val="00A4779C"/>
  </w:style>
  <w:style w:type="character" w:customStyle="1" w:styleId="pagesindoc">
    <w:name w:val="pagesindoc"/>
    <w:basedOn w:val="DefaultParagraphFont"/>
    <w:rsid w:val="00A4779C"/>
  </w:style>
  <w:style w:type="paragraph" w:styleId="BalloonText">
    <w:name w:val="Balloon Text"/>
    <w:basedOn w:val="Normal"/>
    <w:link w:val="BalloonTextChar"/>
    <w:uiPriority w:val="99"/>
    <w:semiHidden/>
    <w:unhideWhenUsed/>
    <w:rsid w:val="00A47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7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24720">
      <w:bodyDiv w:val="1"/>
      <w:marLeft w:val="0"/>
      <w:marRight w:val="0"/>
      <w:marTop w:val="0"/>
      <w:marBottom w:val="0"/>
      <w:divBdr>
        <w:top w:val="none" w:sz="0" w:space="0" w:color="auto"/>
        <w:left w:val="none" w:sz="0" w:space="0" w:color="auto"/>
        <w:bottom w:val="none" w:sz="0" w:space="0" w:color="auto"/>
        <w:right w:val="none" w:sz="0" w:space="0" w:color="auto"/>
      </w:divBdr>
    </w:div>
    <w:div w:id="413630202">
      <w:bodyDiv w:val="1"/>
      <w:marLeft w:val="0"/>
      <w:marRight w:val="0"/>
      <w:marTop w:val="0"/>
      <w:marBottom w:val="0"/>
      <w:divBdr>
        <w:top w:val="none" w:sz="0" w:space="0" w:color="auto"/>
        <w:left w:val="none" w:sz="0" w:space="0" w:color="auto"/>
        <w:bottom w:val="none" w:sz="0" w:space="0" w:color="auto"/>
        <w:right w:val="none" w:sz="0" w:space="0" w:color="auto"/>
      </w:divBdr>
    </w:div>
    <w:div w:id="489445757">
      <w:bodyDiv w:val="1"/>
      <w:marLeft w:val="0"/>
      <w:marRight w:val="0"/>
      <w:marTop w:val="0"/>
      <w:marBottom w:val="0"/>
      <w:divBdr>
        <w:top w:val="none" w:sz="0" w:space="0" w:color="auto"/>
        <w:left w:val="none" w:sz="0" w:space="0" w:color="auto"/>
        <w:bottom w:val="none" w:sz="0" w:space="0" w:color="auto"/>
        <w:right w:val="none" w:sz="0" w:space="0" w:color="auto"/>
      </w:divBdr>
    </w:div>
    <w:div w:id="579339124">
      <w:bodyDiv w:val="1"/>
      <w:marLeft w:val="0"/>
      <w:marRight w:val="0"/>
      <w:marTop w:val="0"/>
      <w:marBottom w:val="0"/>
      <w:divBdr>
        <w:top w:val="none" w:sz="0" w:space="0" w:color="auto"/>
        <w:left w:val="none" w:sz="0" w:space="0" w:color="auto"/>
        <w:bottom w:val="none" w:sz="0" w:space="0" w:color="auto"/>
        <w:right w:val="none" w:sz="0" w:space="0" w:color="auto"/>
      </w:divBdr>
    </w:div>
    <w:div w:id="593367839">
      <w:bodyDiv w:val="1"/>
      <w:marLeft w:val="0"/>
      <w:marRight w:val="0"/>
      <w:marTop w:val="0"/>
      <w:marBottom w:val="0"/>
      <w:divBdr>
        <w:top w:val="none" w:sz="0" w:space="0" w:color="auto"/>
        <w:left w:val="none" w:sz="0" w:space="0" w:color="auto"/>
        <w:bottom w:val="none" w:sz="0" w:space="0" w:color="auto"/>
        <w:right w:val="none" w:sz="0" w:space="0" w:color="auto"/>
      </w:divBdr>
      <w:divsChild>
        <w:div w:id="259066589">
          <w:marLeft w:val="0"/>
          <w:marRight w:val="0"/>
          <w:marTop w:val="0"/>
          <w:marBottom w:val="0"/>
          <w:divBdr>
            <w:top w:val="none" w:sz="0" w:space="0" w:color="auto"/>
            <w:left w:val="none" w:sz="0" w:space="0" w:color="auto"/>
            <w:bottom w:val="none" w:sz="0" w:space="0" w:color="auto"/>
            <w:right w:val="none" w:sz="0" w:space="0" w:color="auto"/>
          </w:divBdr>
        </w:div>
        <w:div w:id="1155874354">
          <w:marLeft w:val="0"/>
          <w:marRight w:val="0"/>
          <w:marTop w:val="0"/>
          <w:marBottom w:val="0"/>
          <w:divBdr>
            <w:top w:val="none" w:sz="0" w:space="0" w:color="auto"/>
            <w:left w:val="none" w:sz="0" w:space="0" w:color="auto"/>
            <w:bottom w:val="none" w:sz="0" w:space="0" w:color="auto"/>
            <w:right w:val="none" w:sz="0" w:space="0" w:color="auto"/>
          </w:divBdr>
        </w:div>
      </w:divsChild>
    </w:div>
    <w:div w:id="739597754">
      <w:bodyDiv w:val="1"/>
      <w:marLeft w:val="0"/>
      <w:marRight w:val="0"/>
      <w:marTop w:val="0"/>
      <w:marBottom w:val="0"/>
      <w:divBdr>
        <w:top w:val="none" w:sz="0" w:space="0" w:color="auto"/>
        <w:left w:val="none" w:sz="0" w:space="0" w:color="auto"/>
        <w:bottom w:val="none" w:sz="0" w:space="0" w:color="auto"/>
        <w:right w:val="none" w:sz="0" w:space="0" w:color="auto"/>
      </w:divBdr>
    </w:div>
    <w:div w:id="874731426">
      <w:bodyDiv w:val="1"/>
      <w:marLeft w:val="0"/>
      <w:marRight w:val="0"/>
      <w:marTop w:val="0"/>
      <w:marBottom w:val="0"/>
      <w:divBdr>
        <w:top w:val="none" w:sz="0" w:space="0" w:color="auto"/>
        <w:left w:val="none" w:sz="0" w:space="0" w:color="auto"/>
        <w:bottom w:val="none" w:sz="0" w:space="0" w:color="auto"/>
        <w:right w:val="none" w:sz="0" w:space="0" w:color="auto"/>
      </w:divBdr>
      <w:divsChild>
        <w:div w:id="231476500">
          <w:marLeft w:val="0"/>
          <w:marRight w:val="0"/>
          <w:marTop w:val="0"/>
          <w:marBottom w:val="0"/>
          <w:divBdr>
            <w:top w:val="none" w:sz="0" w:space="0" w:color="auto"/>
            <w:left w:val="none" w:sz="0" w:space="0" w:color="auto"/>
            <w:bottom w:val="none" w:sz="0" w:space="0" w:color="auto"/>
            <w:right w:val="none" w:sz="0" w:space="0" w:color="auto"/>
          </w:divBdr>
          <w:divsChild>
            <w:div w:id="12924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6225">
      <w:bodyDiv w:val="1"/>
      <w:marLeft w:val="0"/>
      <w:marRight w:val="0"/>
      <w:marTop w:val="0"/>
      <w:marBottom w:val="0"/>
      <w:divBdr>
        <w:top w:val="none" w:sz="0" w:space="0" w:color="auto"/>
        <w:left w:val="none" w:sz="0" w:space="0" w:color="auto"/>
        <w:bottom w:val="none" w:sz="0" w:space="0" w:color="auto"/>
        <w:right w:val="none" w:sz="0" w:space="0" w:color="auto"/>
      </w:divBdr>
    </w:div>
    <w:div w:id="913858250">
      <w:bodyDiv w:val="1"/>
      <w:marLeft w:val="0"/>
      <w:marRight w:val="0"/>
      <w:marTop w:val="0"/>
      <w:marBottom w:val="0"/>
      <w:divBdr>
        <w:top w:val="none" w:sz="0" w:space="0" w:color="auto"/>
        <w:left w:val="none" w:sz="0" w:space="0" w:color="auto"/>
        <w:bottom w:val="none" w:sz="0" w:space="0" w:color="auto"/>
        <w:right w:val="none" w:sz="0" w:space="0" w:color="auto"/>
      </w:divBdr>
      <w:divsChild>
        <w:div w:id="356345811">
          <w:marLeft w:val="0"/>
          <w:marRight w:val="0"/>
          <w:marTop w:val="0"/>
          <w:marBottom w:val="0"/>
          <w:divBdr>
            <w:top w:val="none" w:sz="0" w:space="0" w:color="auto"/>
            <w:left w:val="none" w:sz="0" w:space="0" w:color="auto"/>
            <w:bottom w:val="none" w:sz="0" w:space="0" w:color="auto"/>
            <w:right w:val="none" w:sz="0" w:space="0" w:color="auto"/>
          </w:divBdr>
        </w:div>
      </w:divsChild>
    </w:div>
    <w:div w:id="1040285218">
      <w:bodyDiv w:val="1"/>
      <w:marLeft w:val="0"/>
      <w:marRight w:val="0"/>
      <w:marTop w:val="0"/>
      <w:marBottom w:val="0"/>
      <w:divBdr>
        <w:top w:val="none" w:sz="0" w:space="0" w:color="auto"/>
        <w:left w:val="none" w:sz="0" w:space="0" w:color="auto"/>
        <w:bottom w:val="none" w:sz="0" w:space="0" w:color="auto"/>
        <w:right w:val="none" w:sz="0" w:space="0" w:color="auto"/>
      </w:divBdr>
    </w:div>
    <w:div w:id="1198926503">
      <w:bodyDiv w:val="1"/>
      <w:marLeft w:val="0"/>
      <w:marRight w:val="0"/>
      <w:marTop w:val="0"/>
      <w:marBottom w:val="0"/>
      <w:divBdr>
        <w:top w:val="none" w:sz="0" w:space="0" w:color="auto"/>
        <w:left w:val="none" w:sz="0" w:space="0" w:color="auto"/>
        <w:bottom w:val="none" w:sz="0" w:space="0" w:color="auto"/>
        <w:right w:val="none" w:sz="0" w:space="0" w:color="auto"/>
      </w:divBdr>
    </w:div>
    <w:div w:id="1297101831">
      <w:bodyDiv w:val="1"/>
      <w:marLeft w:val="0"/>
      <w:marRight w:val="0"/>
      <w:marTop w:val="0"/>
      <w:marBottom w:val="0"/>
      <w:divBdr>
        <w:top w:val="none" w:sz="0" w:space="0" w:color="auto"/>
        <w:left w:val="none" w:sz="0" w:space="0" w:color="auto"/>
        <w:bottom w:val="none" w:sz="0" w:space="0" w:color="auto"/>
        <w:right w:val="none" w:sz="0" w:space="0" w:color="auto"/>
      </w:divBdr>
    </w:div>
    <w:div w:id="1389837143">
      <w:bodyDiv w:val="1"/>
      <w:marLeft w:val="0"/>
      <w:marRight w:val="0"/>
      <w:marTop w:val="0"/>
      <w:marBottom w:val="0"/>
      <w:divBdr>
        <w:top w:val="none" w:sz="0" w:space="0" w:color="auto"/>
        <w:left w:val="none" w:sz="0" w:space="0" w:color="auto"/>
        <w:bottom w:val="none" w:sz="0" w:space="0" w:color="auto"/>
        <w:right w:val="none" w:sz="0" w:space="0" w:color="auto"/>
      </w:divBdr>
    </w:div>
    <w:div w:id="1421901571">
      <w:bodyDiv w:val="1"/>
      <w:marLeft w:val="0"/>
      <w:marRight w:val="0"/>
      <w:marTop w:val="0"/>
      <w:marBottom w:val="0"/>
      <w:divBdr>
        <w:top w:val="none" w:sz="0" w:space="0" w:color="auto"/>
        <w:left w:val="none" w:sz="0" w:space="0" w:color="auto"/>
        <w:bottom w:val="none" w:sz="0" w:space="0" w:color="auto"/>
        <w:right w:val="none" w:sz="0" w:space="0" w:color="auto"/>
      </w:divBdr>
    </w:div>
    <w:div w:id="1595942117">
      <w:bodyDiv w:val="1"/>
      <w:marLeft w:val="0"/>
      <w:marRight w:val="0"/>
      <w:marTop w:val="0"/>
      <w:marBottom w:val="0"/>
      <w:divBdr>
        <w:top w:val="none" w:sz="0" w:space="0" w:color="auto"/>
        <w:left w:val="none" w:sz="0" w:space="0" w:color="auto"/>
        <w:bottom w:val="none" w:sz="0" w:space="0" w:color="auto"/>
        <w:right w:val="none" w:sz="0" w:space="0" w:color="auto"/>
      </w:divBdr>
      <w:divsChild>
        <w:div w:id="460004370">
          <w:marLeft w:val="0"/>
          <w:marRight w:val="0"/>
          <w:marTop w:val="0"/>
          <w:marBottom w:val="0"/>
          <w:divBdr>
            <w:top w:val="none" w:sz="0" w:space="0" w:color="auto"/>
            <w:left w:val="none" w:sz="0" w:space="0" w:color="auto"/>
            <w:bottom w:val="none" w:sz="0" w:space="0" w:color="auto"/>
            <w:right w:val="none" w:sz="0" w:space="0" w:color="auto"/>
          </w:divBdr>
        </w:div>
      </w:divsChild>
    </w:div>
    <w:div w:id="1649897307">
      <w:bodyDiv w:val="1"/>
      <w:marLeft w:val="0"/>
      <w:marRight w:val="0"/>
      <w:marTop w:val="0"/>
      <w:marBottom w:val="0"/>
      <w:divBdr>
        <w:top w:val="none" w:sz="0" w:space="0" w:color="auto"/>
        <w:left w:val="none" w:sz="0" w:space="0" w:color="auto"/>
        <w:bottom w:val="none" w:sz="0" w:space="0" w:color="auto"/>
        <w:right w:val="none" w:sz="0" w:space="0" w:color="auto"/>
      </w:divBdr>
    </w:div>
    <w:div w:id="1902672911">
      <w:bodyDiv w:val="1"/>
      <w:marLeft w:val="0"/>
      <w:marRight w:val="0"/>
      <w:marTop w:val="0"/>
      <w:marBottom w:val="0"/>
      <w:divBdr>
        <w:top w:val="none" w:sz="0" w:space="0" w:color="auto"/>
        <w:left w:val="none" w:sz="0" w:space="0" w:color="auto"/>
        <w:bottom w:val="none" w:sz="0" w:space="0" w:color="auto"/>
        <w:right w:val="none" w:sz="0" w:space="0" w:color="auto"/>
      </w:divBdr>
    </w:div>
    <w:div w:id="1934587657">
      <w:bodyDiv w:val="1"/>
      <w:marLeft w:val="0"/>
      <w:marRight w:val="0"/>
      <w:marTop w:val="0"/>
      <w:marBottom w:val="0"/>
      <w:divBdr>
        <w:top w:val="none" w:sz="0" w:space="0" w:color="auto"/>
        <w:left w:val="none" w:sz="0" w:space="0" w:color="auto"/>
        <w:bottom w:val="none" w:sz="0" w:space="0" w:color="auto"/>
        <w:right w:val="none" w:sz="0" w:space="0" w:color="auto"/>
      </w:divBdr>
    </w:div>
    <w:div w:id="1956055809">
      <w:bodyDiv w:val="1"/>
      <w:marLeft w:val="0"/>
      <w:marRight w:val="0"/>
      <w:marTop w:val="0"/>
      <w:marBottom w:val="0"/>
      <w:divBdr>
        <w:top w:val="none" w:sz="0" w:space="0" w:color="auto"/>
        <w:left w:val="none" w:sz="0" w:space="0" w:color="auto"/>
        <w:bottom w:val="none" w:sz="0" w:space="0" w:color="auto"/>
        <w:right w:val="none" w:sz="0" w:space="0" w:color="auto"/>
      </w:divBdr>
    </w:div>
    <w:div w:id="202593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www.hse.ru/news/recent/47760708.html"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3024</Words>
  <Characters>17239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Guest User</cp:lastModifiedBy>
  <cp:revision>2</cp:revision>
  <cp:lastPrinted>2022-02-16T09:16:00Z</cp:lastPrinted>
  <dcterms:created xsi:type="dcterms:W3CDTF">2022-04-06T07:03:00Z</dcterms:created>
  <dcterms:modified xsi:type="dcterms:W3CDTF">2022-04-06T07:03:00Z</dcterms:modified>
</cp:coreProperties>
</file>