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3A" w:rsidRPr="00044862" w:rsidRDefault="00EC4036" w:rsidP="00EC4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662">
        <w:rPr>
          <w:rFonts w:ascii="Times New Roman" w:hAnsi="Times New Roman" w:cs="Times New Roman"/>
          <w:b/>
          <w:sz w:val="28"/>
          <w:szCs w:val="28"/>
        </w:rPr>
        <w:t>ПРЕИМУЩЕСТВА ПРОГРАММНО-ОПРЕДЕЛЯЕМОГО РАДИО В ВОЕННОЙ СРЕДЕ</w:t>
      </w:r>
    </w:p>
    <w:p w:rsidR="00EE0662" w:rsidRPr="00044862" w:rsidRDefault="00EE0662" w:rsidP="00EC4036">
      <w:pPr>
        <w:jc w:val="center"/>
        <w:rPr>
          <w:rFonts w:ascii="Times New Roman" w:hAnsi="Times New Roman" w:cs="Times New Roman"/>
          <w:b/>
        </w:rPr>
      </w:pPr>
    </w:p>
    <w:p w:rsidR="00044862" w:rsidRDefault="00044862" w:rsidP="00EE0662">
      <w:pPr>
        <w:pStyle w:val="a9"/>
        <w:spacing w:before="0" w:beforeAutospacing="0" w:after="0" w:afterAutospacing="0"/>
        <w:jc w:val="right"/>
        <w:rPr>
          <w:rStyle w:val="1"/>
          <w:b/>
          <w:color w:val="000000" w:themeColor="text1"/>
          <w:sz w:val="28"/>
          <w:szCs w:val="28"/>
          <w:shd w:val="clear" w:color="auto" w:fill="FFFFFF"/>
        </w:rPr>
      </w:pPr>
      <w:r w:rsidRPr="00044862">
        <w:rPr>
          <w:rStyle w:val="1"/>
          <w:b/>
          <w:color w:val="000000" w:themeColor="text1"/>
          <w:sz w:val="28"/>
          <w:szCs w:val="28"/>
          <w:shd w:val="clear" w:color="auto" w:fill="FFFFFF"/>
        </w:rPr>
        <w:t>Носов Максим Васильевич</w:t>
      </w:r>
    </w:p>
    <w:p w:rsidR="00044862" w:rsidRPr="00044862" w:rsidRDefault="00044862" w:rsidP="00044862">
      <w:pPr>
        <w:pStyle w:val="a9"/>
        <w:spacing w:before="0" w:beforeAutospacing="0" w:after="0" w:afterAutospacing="0"/>
        <w:jc w:val="right"/>
        <w:rPr>
          <w:rStyle w:val="1"/>
          <w:i/>
          <w:color w:val="000000" w:themeColor="text1"/>
          <w:sz w:val="28"/>
          <w:szCs w:val="28"/>
          <w:shd w:val="clear" w:color="auto" w:fill="FFFFFF"/>
        </w:rPr>
      </w:pPr>
      <w:r w:rsidRPr="00E07520">
        <w:rPr>
          <w:rStyle w:val="1"/>
          <w:i/>
          <w:color w:val="000000" w:themeColor="text1"/>
          <w:sz w:val="28"/>
          <w:szCs w:val="28"/>
          <w:shd w:val="clear" w:color="auto" w:fill="FFFFFF"/>
        </w:rPr>
        <w:t>Сотрудник Академии ФСО России</w:t>
      </w:r>
    </w:p>
    <w:p w:rsidR="00EE0662" w:rsidRPr="00EE0662" w:rsidRDefault="00EE0662" w:rsidP="00EE0662">
      <w:pPr>
        <w:pStyle w:val="a9"/>
        <w:spacing w:before="0" w:beforeAutospacing="0" w:after="0" w:afterAutospacing="0"/>
        <w:jc w:val="right"/>
        <w:rPr>
          <w:rStyle w:val="1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Style w:val="1"/>
          <w:b/>
          <w:color w:val="000000" w:themeColor="text1"/>
          <w:sz w:val="28"/>
          <w:szCs w:val="28"/>
          <w:shd w:val="clear" w:color="auto" w:fill="FFFFFF"/>
        </w:rPr>
        <w:t>Лушкин</w:t>
      </w:r>
      <w:proofErr w:type="spellEnd"/>
      <w:r>
        <w:rPr>
          <w:rStyle w:val="1"/>
          <w:b/>
          <w:color w:val="000000" w:themeColor="text1"/>
          <w:sz w:val="28"/>
          <w:szCs w:val="28"/>
          <w:shd w:val="clear" w:color="auto" w:fill="FFFFFF"/>
        </w:rPr>
        <w:t xml:space="preserve"> Иван Дмитриевич</w:t>
      </w:r>
    </w:p>
    <w:p w:rsidR="00EE0662" w:rsidRPr="00EE0662" w:rsidRDefault="00EE0662" w:rsidP="00EE0662">
      <w:pPr>
        <w:pStyle w:val="a9"/>
        <w:spacing w:before="0" w:beforeAutospacing="0" w:after="0" w:afterAutospacing="0"/>
        <w:jc w:val="right"/>
        <w:rPr>
          <w:i/>
          <w:color w:val="000000" w:themeColor="text1"/>
          <w:sz w:val="28"/>
          <w:szCs w:val="28"/>
          <w:shd w:val="clear" w:color="auto" w:fill="FFFFFF"/>
        </w:rPr>
      </w:pPr>
      <w:r w:rsidRPr="00E07520">
        <w:rPr>
          <w:rStyle w:val="1"/>
          <w:i/>
          <w:color w:val="000000" w:themeColor="text1"/>
          <w:sz w:val="28"/>
          <w:szCs w:val="28"/>
          <w:shd w:val="clear" w:color="auto" w:fill="FFFFFF"/>
        </w:rPr>
        <w:t>Сотрудник Академии ФСО России</w:t>
      </w:r>
    </w:p>
    <w:p w:rsidR="003531E3" w:rsidRDefault="003531E3" w:rsidP="00EE066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</w:pPr>
      <w:bookmarkStart w:id="0" w:name="_GoBack"/>
      <w:bookmarkEnd w:id="0"/>
    </w:p>
    <w:p w:rsidR="00C70716" w:rsidRDefault="006938F8" w:rsidP="00E177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8F8">
        <w:rPr>
          <w:rFonts w:ascii="Times New Roman" w:hAnsi="Times New Roman" w:cs="Times New Roman"/>
          <w:sz w:val="28"/>
          <w:szCs w:val="28"/>
        </w:rPr>
        <w:t>В  современном</w:t>
      </w:r>
      <w:proofErr w:type="gramEnd"/>
      <w:r w:rsidRPr="00693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Pr="006938F8">
        <w:rPr>
          <w:rFonts w:ascii="Times New Roman" w:hAnsi="Times New Roman" w:cs="Times New Roman"/>
          <w:sz w:val="28"/>
          <w:szCs w:val="28"/>
        </w:rPr>
        <w:t xml:space="preserve"> благодаря быстрому развитию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938F8">
        <w:rPr>
          <w:rFonts w:ascii="Times New Roman" w:hAnsi="Times New Roman" w:cs="Times New Roman"/>
          <w:sz w:val="28"/>
          <w:szCs w:val="28"/>
        </w:rPr>
        <w:t xml:space="preserve"> и стремительному процессу цифровизации</w:t>
      </w:r>
      <w:r>
        <w:rPr>
          <w:rFonts w:ascii="Times New Roman" w:hAnsi="Times New Roman" w:cs="Times New Roman"/>
          <w:sz w:val="28"/>
          <w:szCs w:val="28"/>
        </w:rPr>
        <w:t xml:space="preserve"> появляется множество новых стандартов обработки сигнала. </w:t>
      </w:r>
    </w:p>
    <w:p w:rsidR="006938F8" w:rsidRPr="006938F8" w:rsidRDefault="00C70716" w:rsidP="00E177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статья рассказывает о перспективной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радиоплатформе</w:t>
      </w:r>
      <w:proofErr w:type="spellEnd"/>
      <w:r w:rsidR="00E17744" w:rsidRPr="00E17744">
        <w:rPr>
          <w:rFonts w:ascii="Times New Roman" w:hAnsi="Times New Roman" w:cs="Times New Roman"/>
          <w:sz w:val="28"/>
          <w:szCs w:val="28"/>
        </w:rPr>
        <w:t xml:space="preserve"> </w:t>
      </w:r>
      <w:r w:rsidR="00E17744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, как </w:t>
      </w:r>
      <w:r w:rsidR="00E17744">
        <w:rPr>
          <w:rFonts w:ascii="Times New Roman" w:hAnsi="Times New Roman" w:cs="Times New Roman"/>
          <w:sz w:val="28"/>
          <w:szCs w:val="28"/>
        </w:rPr>
        <w:t>про</w:t>
      </w:r>
      <w:r w:rsidR="00601892">
        <w:rPr>
          <w:rFonts w:ascii="Times New Roman" w:hAnsi="Times New Roman" w:cs="Times New Roman"/>
          <w:sz w:val="28"/>
          <w:szCs w:val="28"/>
        </w:rPr>
        <w:t xml:space="preserve">граммно-определяемое радио. В его основе заложено обеспечение многоразовой </w:t>
      </w:r>
      <w:proofErr w:type="spellStart"/>
      <w:r w:rsidR="00601892">
        <w:rPr>
          <w:rFonts w:ascii="Times New Roman" w:hAnsi="Times New Roman" w:cs="Times New Roman"/>
          <w:sz w:val="28"/>
          <w:szCs w:val="28"/>
        </w:rPr>
        <w:t>радиоплатформы</w:t>
      </w:r>
      <w:proofErr w:type="spellEnd"/>
      <w:r w:rsidR="00601892">
        <w:rPr>
          <w:rFonts w:ascii="Times New Roman" w:hAnsi="Times New Roman" w:cs="Times New Roman"/>
          <w:sz w:val="28"/>
          <w:szCs w:val="28"/>
        </w:rPr>
        <w:t xml:space="preserve"> на основании объединения</w:t>
      </w:r>
      <w:r w:rsidR="00E17744">
        <w:rPr>
          <w:rFonts w:ascii="Times New Roman" w:hAnsi="Times New Roman" w:cs="Times New Roman"/>
          <w:sz w:val="28"/>
          <w:szCs w:val="28"/>
        </w:rPr>
        <w:t xml:space="preserve"> радиочастотного</w:t>
      </w:r>
      <w:r w:rsidR="00601892">
        <w:rPr>
          <w:rFonts w:ascii="Times New Roman" w:hAnsi="Times New Roman" w:cs="Times New Roman"/>
          <w:sz w:val="28"/>
          <w:szCs w:val="28"/>
        </w:rPr>
        <w:t xml:space="preserve"> </w:t>
      </w:r>
      <w:r w:rsidR="00E17744" w:rsidRPr="00E17744">
        <w:rPr>
          <w:rFonts w:ascii="Times New Roman" w:hAnsi="Times New Roman" w:cs="Times New Roman"/>
          <w:sz w:val="28"/>
          <w:szCs w:val="28"/>
        </w:rPr>
        <w:t xml:space="preserve"> приемопередатчик</w:t>
      </w:r>
      <w:r w:rsidR="00E17744">
        <w:rPr>
          <w:rFonts w:ascii="Times New Roman" w:hAnsi="Times New Roman" w:cs="Times New Roman"/>
          <w:sz w:val="28"/>
          <w:szCs w:val="28"/>
        </w:rPr>
        <w:t>а PHY и цифрового</w:t>
      </w:r>
      <w:r w:rsidR="00E17744" w:rsidRPr="00E17744">
        <w:rPr>
          <w:rFonts w:ascii="Times New Roman" w:hAnsi="Times New Roman" w:cs="Times New Roman"/>
          <w:sz w:val="28"/>
          <w:szCs w:val="28"/>
        </w:rPr>
        <w:t xml:space="preserve"> процессор</w:t>
      </w:r>
      <w:r w:rsidR="00E17744">
        <w:rPr>
          <w:rFonts w:ascii="Times New Roman" w:hAnsi="Times New Roman" w:cs="Times New Roman"/>
          <w:sz w:val="28"/>
          <w:szCs w:val="28"/>
        </w:rPr>
        <w:t xml:space="preserve">а. Так же преимуществами данной технологии являются </w:t>
      </w:r>
      <w:r w:rsidR="00601892">
        <w:rPr>
          <w:rFonts w:ascii="Times New Roman" w:hAnsi="Times New Roman" w:cs="Times New Roman"/>
          <w:sz w:val="28"/>
          <w:szCs w:val="28"/>
        </w:rPr>
        <w:t>программное конфигурирование</w:t>
      </w:r>
      <w:r w:rsidR="00E17744" w:rsidRPr="00E17744">
        <w:rPr>
          <w:rFonts w:ascii="Times New Roman" w:hAnsi="Times New Roman" w:cs="Times New Roman"/>
          <w:sz w:val="28"/>
          <w:szCs w:val="28"/>
        </w:rPr>
        <w:t xml:space="preserve"> и управление, повышение производительн</w:t>
      </w:r>
      <w:r w:rsidR="00601892">
        <w:rPr>
          <w:rFonts w:ascii="Times New Roman" w:hAnsi="Times New Roman" w:cs="Times New Roman"/>
          <w:sz w:val="28"/>
          <w:szCs w:val="28"/>
        </w:rPr>
        <w:t xml:space="preserve">ости системы, уменьшение занимаемых </w:t>
      </w:r>
      <w:r w:rsidR="00601892" w:rsidRPr="00E17744">
        <w:rPr>
          <w:rFonts w:ascii="Times New Roman" w:hAnsi="Times New Roman" w:cs="Times New Roman"/>
          <w:sz w:val="28"/>
          <w:szCs w:val="28"/>
        </w:rPr>
        <w:t>системы</w:t>
      </w:r>
      <w:r w:rsidR="00601892">
        <w:rPr>
          <w:rFonts w:ascii="Times New Roman" w:hAnsi="Times New Roman" w:cs="Times New Roman"/>
          <w:sz w:val="28"/>
          <w:szCs w:val="28"/>
        </w:rPr>
        <w:t xml:space="preserve"> ресурсов</w:t>
      </w:r>
      <w:r w:rsidR="00E17744" w:rsidRPr="00E17744">
        <w:rPr>
          <w:rFonts w:ascii="Times New Roman" w:hAnsi="Times New Roman" w:cs="Times New Roman"/>
          <w:sz w:val="28"/>
          <w:szCs w:val="28"/>
        </w:rPr>
        <w:t xml:space="preserve">, минимизация </w:t>
      </w:r>
      <w:r w:rsidR="00601892" w:rsidRPr="00E17744">
        <w:rPr>
          <w:rFonts w:ascii="Times New Roman" w:hAnsi="Times New Roman" w:cs="Times New Roman"/>
          <w:sz w:val="28"/>
          <w:szCs w:val="28"/>
        </w:rPr>
        <w:t xml:space="preserve">рисков </w:t>
      </w:r>
      <w:r w:rsidR="00601892">
        <w:rPr>
          <w:rFonts w:ascii="Times New Roman" w:hAnsi="Times New Roman" w:cs="Times New Roman"/>
          <w:sz w:val="28"/>
          <w:szCs w:val="28"/>
        </w:rPr>
        <w:t>при проектировании</w:t>
      </w:r>
      <w:r w:rsidR="00E17744" w:rsidRPr="00E17744">
        <w:rPr>
          <w:rFonts w:ascii="Times New Roman" w:hAnsi="Times New Roman" w:cs="Times New Roman"/>
          <w:sz w:val="28"/>
          <w:szCs w:val="28"/>
        </w:rPr>
        <w:t xml:space="preserve"> и времени выхода</w:t>
      </w:r>
      <w:r w:rsidR="00601892">
        <w:rPr>
          <w:rFonts w:ascii="Times New Roman" w:hAnsi="Times New Roman" w:cs="Times New Roman"/>
          <w:sz w:val="28"/>
          <w:szCs w:val="28"/>
        </w:rPr>
        <w:t xml:space="preserve"> данного продукта</w:t>
      </w:r>
      <w:r w:rsidR="00E17744" w:rsidRPr="00E17744">
        <w:rPr>
          <w:rFonts w:ascii="Times New Roman" w:hAnsi="Times New Roman" w:cs="Times New Roman"/>
          <w:sz w:val="28"/>
          <w:szCs w:val="28"/>
        </w:rPr>
        <w:t xml:space="preserve"> на рынок</w:t>
      </w:r>
      <w:r w:rsidR="00601892">
        <w:rPr>
          <w:rFonts w:ascii="Times New Roman" w:hAnsi="Times New Roman" w:cs="Times New Roman"/>
          <w:sz w:val="28"/>
          <w:szCs w:val="28"/>
        </w:rPr>
        <w:t xml:space="preserve"> сбыта</w:t>
      </w:r>
      <w:r w:rsidR="00E17744" w:rsidRPr="00E17744">
        <w:rPr>
          <w:rFonts w:ascii="Times New Roman" w:hAnsi="Times New Roman" w:cs="Times New Roman"/>
          <w:sz w:val="28"/>
          <w:szCs w:val="28"/>
        </w:rPr>
        <w:t>. </w:t>
      </w:r>
    </w:p>
    <w:p w:rsidR="00EE0662" w:rsidRPr="00DB6A49" w:rsidRDefault="009E5AF9" w:rsidP="00601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Если же говорить о</w:t>
      </w:r>
      <w:r w:rsidR="00601892" w:rsidRPr="00601892">
        <w:rPr>
          <w:rFonts w:ascii="Times New Roman" w:hAnsi="Times New Roman" w:cs="Times New Roman"/>
          <w:sz w:val="28"/>
          <w:szCs w:val="28"/>
        </w:rPr>
        <w:t xml:space="preserve"> научном пояснении </w:t>
      </w:r>
      <w:r w:rsidR="00601892" w:rsidRPr="00601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E0662" w:rsidRPr="00601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рограммно-определяемого радио</w:t>
      </w:r>
      <w:r w:rsidR="00601892" w:rsidRPr="00601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01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</w:t>
      </w:r>
      <w:r w:rsidR="00601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–</w:t>
      </w:r>
      <w:r w:rsidR="0060189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60189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 </w:t>
      </w:r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коммуникационная система, где компоненты, которые традиционно могут быть реализованы в аппаратном обеспечении (например,</w:t>
      </w:r>
      <w:r w:rsidR="0060189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Частотный смеситель" w:history="1">
        <w:r w:rsidR="00EE0662" w:rsidRPr="006018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смесители</w:t>
        </w:r>
      </w:hyperlink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189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Фильтр (обработка сигналов)" w:history="1">
        <w:r w:rsidR="00EE0662" w:rsidRPr="006018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фильтры</w:t>
        </w:r>
      </w:hyperlink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189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Усилитель" w:history="1">
        <w:r w:rsidR="00EE0662" w:rsidRPr="006018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усилители</w:t>
        </w:r>
      </w:hyperlink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189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Модулятор" w:history="1">
        <w:r w:rsidR="00EE0662" w:rsidRPr="006018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модуляторы</w:t>
        </w:r>
      </w:hyperlink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hyperlink r:id="rId11" w:tooltip="Демодулятор" w:history="1">
        <w:r w:rsidR="00EE0662" w:rsidRPr="006018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демодуляторы</w:t>
        </w:r>
      </w:hyperlink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189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Детектор (радио)" w:history="1">
        <w:r w:rsidR="00EE0662" w:rsidRPr="006018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детекторы</w:t>
        </w:r>
      </w:hyperlink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) вместо этого реализована с помощью программного обеспечения на персональном компьютере или</w:t>
      </w:r>
      <w:r w:rsidR="0060189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ooltip="Встроенная система" w:history="1">
        <w:r w:rsidR="00EE0662" w:rsidRPr="006018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встроенной системе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189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время как понятие СДР не является новой, быстро развивающейся возможности цифровой электроники оказание практической многие процессы, которые раньше были только теоретически возможно</w:t>
      </w:r>
      <w:r w:rsidR="00DB6A49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="00EE0662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AF9" w:rsidRDefault="009E5AF9" w:rsidP="009E5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базовой системы </w:t>
      </w:r>
      <w:r w:rsidRPr="009E5A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SDR</w:t>
      </w:r>
      <w:r w:rsidRPr="009E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персональный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оснащенный</w:t>
      </w:r>
      <w:r w:rsidRPr="009E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tooltip="Звуковая карта" w:history="1">
        <w:r w:rsidRPr="009E5AF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звуковой картой</w:t>
        </w:r>
      </w:hyperlink>
      <w:r w:rsidRPr="009E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другим </w:t>
      </w:r>
      <w:hyperlink r:id="rId15" w:tooltip="Аналого-цифровой преобразователь" w:history="1">
        <w:r w:rsidRPr="009E5AF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аналого-цифровым преобразователем</w:t>
        </w:r>
      </w:hyperlink>
      <w:r w:rsidRPr="009E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которому предшествует какая-либо форма </w:t>
      </w:r>
      <w:hyperlink r:id="rId16" w:tooltip="Радиочастотный передний конец" w:history="1">
        <w:r w:rsidRPr="009E5AF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радиочастотного интерфейса</w:t>
        </w:r>
      </w:hyperlink>
      <w:r w:rsidRPr="009E5A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объемы обработки поступающих сигналов передаются на процессор общего назначения, а обрабатываются на специализированных аппаратных средствах, таких, как электронные схемы. Данная конструкция образовывает радио, которое исходя из своего функционала, может  принимать и передавать множество различных протоколов, так же называемые осциллограммами, в основном основанные на используемом программном обеспечении.</w:t>
      </w:r>
    </w:p>
    <w:p w:rsidR="0039775F" w:rsidRPr="0039775F" w:rsidRDefault="009E5AF9" w:rsidP="003977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</w:t>
      </w:r>
      <w:r w:rsidR="0027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радиостанции имеют немаловажную значимость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военных структур и сотовых служб, обязанностью которых является обслуживание широкого спектра постоянно меняющихся </w:t>
      </w:r>
      <w:proofErr w:type="spellStart"/>
      <w:r w:rsidR="00275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радиопротоколов</w:t>
      </w:r>
      <w:proofErr w:type="spellEnd"/>
      <w:r w:rsidR="0027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реального времени</w:t>
      </w:r>
      <w:r w:rsidR="00916644" w:rsidRP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="00916644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перспективе программно-определяемы радиостанции могут стать доминирующей технологией в сфере радиосвязи. </w:t>
      </w:r>
      <w:r w:rsidR="0039775F" w:rsidRPr="003977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SDR, наряду с</w:t>
      </w:r>
      <w:r w:rsidR="0039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75F" w:rsidRPr="0039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программно-определяемыми антеннами, являются активаторами</w:t>
      </w:r>
      <w:r w:rsidR="0039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75F" w:rsidRPr="0039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когнитивного радио</w:t>
      </w:r>
      <w:r w:rsidR="00916644" w:rsidRP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16644" w:rsidRP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16644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662" w:rsidRPr="0039775F" w:rsidRDefault="0039775F" w:rsidP="003977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Функциональные возможности программно-определяемого радио являются достаточно гибкими, что помогает </w:t>
      </w:r>
      <w:r w:rsidR="00EE0662" w:rsidRPr="003977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 допущений "ограниченного с</w:t>
      </w:r>
      <w:r w:rsid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пектра" разработчиков </w:t>
      </w:r>
      <w:proofErr w:type="spellStart"/>
      <w:r w:rsid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предществующих</w:t>
      </w:r>
      <w:proofErr w:type="spellEnd"/>
      <w:r w:rsidR="00EE0662" w:rsidRPr="0039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радио, одним или несколькими способами, 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0662" w:rsidRPr="003601CD" w:rsidRDefault="002171DC" w:rsidP="003977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расширенного спектра и сверхширокополосные </w:t>
      </w:r>
      <w:r w:rsidR="00EE0662"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позволяют нескольким передатчикам передавать в одном и том же месте на одной и той же частоте с очень малыми помехами, как правило,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четании с одним или несколькими </w:t>
      </w:r>
      <w:r w:rsidR="00EE0662"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обнаружения и коррекции ошибок, чтобы исправить все ошибки, вызванные этими помехами.</w:t>
      </w:r>
    </w:p>
    <w:p w:rsidR="00EE0662" w:rsidRPr="003601CD" w:rsidRDefault="002171DC" w:rsidP="003977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 определяемые антенны </w:t>
      </w:r>
      <w:r w:rsidR="00EE0662"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адаптивно "фиксируют" направленный сигнал, так что приемники могут лучше отбрасывать помехи с других направлений, позволяя им обнаруживать более слабые передачи.</w:t>
      </w:r>
    </w:p>
    <w:p w:rsidR="00EE0662" w:rsidRPr="003601CD" w:rsidRDefault="002171DC" w:rsidP="003977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Когнитивные радиотехнические </w:t>
      </w:r>
      <w:r w:rsidR="00EE0662"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методы: каждое радио измеряет используемый спектр и передает эту информацию другим сотрудничающим радиостанциям, чтобы передатчики могли избежать взаимных помех,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выбирая неиспользуемые частоты. </w:t>
      </w:r>
      <w:r w:rsidR="00EE0662"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каждое радио подключается к базе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tooltip="База данных белого пространства телевизора" w:history="1">
        <w:r w:rsidR="00EE0662" w:rsidRPr="00360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данных </w:t>
        </w:r>
        <w:proofErr w:type="spellStart"/>
        <w:r w:rsidR="00EE0662" w:rsidRPr="00360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геолокации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662"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о занятости спектра в своем местоположении и гибко регулирует свою рабочую частоту и/или мощность передачи, чтобы не создавать помех другим беспроводным службам.</w:t>
      </w:r>
    </w:p>
    <w:p w:rsidR="00EE0662" w:rsidRPr="003601CD" w:rsidRDefault="00EE0662" w:rsidP="003977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регулировка мощности передатчика, основанная на информации, передаваемой от приемников, снижение мощности передачи до минимально необходимого уровня, уменьшение</w:t>
      </w:r>
      <w:r w:rsid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tooltip="Ближне-дальняя проблема" w:history="1">
        <w:r w:rsidRPr="00360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ближней-дальней проблемы</w:t>
        </w:r>
      </w:hyperlink>
      <w:r w:rsid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уменьшение помех для других, а также продление срока службы батареи в портативном оборудовании.</w:t>
      </w:r>
    </w:p>
    <w:p w:rsidR="002171DC" w:rsidRDefault="00EE0662" w:rsidP="002171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Беспроводная ячеистая сеть, где каждое добавленное радио увеличивает общую емкость и уменьшает мощность,</w:t>
      </w:r>
      <w:r w:rsid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требуемую на любом одном узле. </w:t>
      </w:r>
      <w:r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узел передает, используя только достаточную мощность, необходимую для перехода сообщения к ближайшему узлу в этом направлении, уменьшая проблему</w:t>
      </w:r>
      <w:r w:rsid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tooltip="Ближне-дальняя проблема" w:history="1">
        <w:r w:rsidRPr="003601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ближнего-дальнего</w:t>
        </w:r>
      </w:hyperlink>
      <w:r w:rsid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1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уменьшая помехи для других.</w:t>
      </w:r>
    </w:p>
    <w:p w:rsidR="002171DC" w:rsidRPr="002171DC" w:rsidRDefault="002171DC" w:rsidP="002171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функциональной работе программно-определяемого радио, можно сказать, что </w:t>
      </w:r>
      <w:hyperlink r:id="rId20" w:tooltip="Супергетеродинный приемник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Супергетеродинные приемники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генератор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tooltip="Генератор переменной частоты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переменной частоты</w:t>
        </w:r>
      </w:hyperlink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tooltip="Частотный смеситель" w:history="1">
        <w:proofErr w:type="spellStart"/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микшер</w:t>
        </w:r>
      </w:hyperlink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tooltip="Фильтр (обработка сигналов)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фильтр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настройки желаемого сигнала на общую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tooltip="Промежуточная частота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промежуточную частоту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tooltip="Базовая полоса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базовую полосу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SDR, этот сигнал затем </w:t>
      </w:r>
      <w:proofErr w:type="spellStart"/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дискретизируется</w:t>
      </w:r>
      <w:proofErr w:type="spellEnd"/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лого-цифровым преобразователем.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 некоторых приложениях нет необходимости настраивать сигнал на промежуточную частоту, и радиочастотный сигнал непосредственно </w:t>
      </w:r>
      <w:proofErr w:type="spellStart"/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дискретизируется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tooltip="Аналого-цифровой преобразователь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аналого-цифровым преобразователем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усиления)</w:t>
      </w:r>
      <w:r w:rsidR="00916644" w:rsidRP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16644" w:rsidRP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16644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1DC" w:rsidRDefault="002171DC" w:rsidP="002171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Реальные аналого-цифровые преобразователи не имеют динамического диапазона для приема </w:t>
      </w:r>
      <w:proofErr w:type="spellStart"/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субмикровольт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нановаттных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радиосигналов.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7" w:tooltip="Малошумящий усилитель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малошумящий усилитель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предшествовать этапу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преобразования, и это устройство создает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собственные проблемы.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8" w:tooltip="Паразитная эмиссия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присутствуют паразитные сигналы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типично), они конкурируют с желаемыми сигналами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9" w:tooltip="Динамический диапазон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динамическом диапазоне усилителя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могут вносить искажения в нужные сигнал</w:t>
      </w:r>
      <w:r w:rsid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>ы или полностью блокировать их</w:t>
      </w:r>
      <w:r w:rsidR="00916644" w:rsidRP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16644" w:rsidRP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16644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Стандартным решением является установка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tooltip="Полосовой фильтр" w:history="1">
        <w:r w:rsidRPr="002171DC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полосовых фильтров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антенной и усилителем,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они уменьшают гибкость радио. </w:t>
      </w:r>
      <w:r w:rsidRPr="00217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Реальные программные радиостанции часто имеют два или три фильтра аналоговых каналов с различной шириной полосы пропускания, которые включаются и выключаются.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реализации вышеописанного принципа приведена на рисунке 1.</w:t>
      </w:r>
    </w:p>
    <w:p w:rsidR="002171DC" w:rsidRPr="002171DC" w:rsidRDefault="002171DC" w:rsidP="002171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DC" w:rsidRDefault="002171DC" w:rsidP="00217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8583" cy="3200696"/>
            <wp:effectExtent l="19050" t="0" r="9167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19470" t="25324" r="37225" b="23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20" cy="319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3FC" w:rsidRPr="00044862" w:rsidRDefault="002171DC" w:rsidP="00916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00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Рис. 1. </w:t>
      </w:r>
      <w:proofErr w:type="spellStart"/>
      <w:r w:rsidR="00990038" w:rsidRPr="0099003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Программно</w:t>
      </w:r>
      <w:proofErr w:type="spellEnd"/>
      <w:r w:rsidR="00990038" w:rsidRPr="009900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определяемая концепция радио</w:t>
      </w:r>
    </w:p>
    <w:p w:rsidR="00916644" w:rsidRPr="00044862" w:rsidRDefault="00916644" w:rsidP="00916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E0662" w:rsidRPr="006C53FC" w:rsidRDefault="006C53FC" w:rsidP="006C5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FC">
        <w:rPr>
          <w:rFonts w:ascii="Times New Roman" w:hAnsi="Times New Roman" w:cs="Times New Roman"/>
          <w:sz w:val="28"/>
          <w:szCs w:val="28"/>
        </w:rPr>
        <w:t xml:space="preserve">Распространение в военной сфере программно-определяемого радио получило благодаря </w:t>
      </w:r>
      <w:r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объединённой </w:t>
      </w:r>
      <w:proofErr w:type="gramStart"/>
      <w:r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тактической </w:t>
      </w:r>
      <w:r w:rsidR="00EE0662"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радиосистем</w:t>
      </w:r>
      <w:r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662"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>(JTRS)</w:t>
      </w:r>
      <w:r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была программа</w:t>
      </w:r>
      <w:r w:rsidR="00EE0662"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американских военных по производству радиоприемников, обеспечивающих г</w:t>
      </w:r>
      <w:r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ибкую и </w:t>
      </w:r>
      <w:proofErr w:type="spellStart"/>
      <w:r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интероперабельную</w:t>
      </w:r>
      <w:proofErr w:type="spellEnd"/>
      <w:r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связь, впоследствии данная программа нашла применение и в Российской Федерации, но уже с модифицированным механизмом.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Видами таких </w:t>
      </w:r>
      <w:r w:rsidR="00EE0662"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E0662"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радиотерминалов</w:t>
      </w:r>
      <w:proofErr w:type="spellEnd"/>
      <w:r w:rsidR="00EE0662"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программной </w:t>
      </w:r>
      <w:r w:rsidR="00EE0662" w:rsidRPr="006C5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поддержки, являются ручные, автомобильные, бортовые и демонтированные радиостанции, а также базовые станции (стационарные и морские).</w:t>
      </w:r>
    </w:p>
    <w:p w:rsidR="00EE0662" w:rsidRPr="006C53FC" w:rsidRDefault="006C53FC" w:rsidP="006C5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Данная задача решается</w:t>
      </w:r>
      <w:r w:rsidR="00EE0662"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испол</w:t>
      </w: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ьзования систем SDR, основанных на </w:t>
      </w:r>
      <w:r w:rsidR="00EE0662"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открытой</w:t>
      </w: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программной коммуникационной </w:t>
      </w:r>
      <w:r w:rsidR="00EE0662"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архитектуре</w:t>
      </w: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(SCA), признанной международными стандартами. </w:t>
      </w:r>
      <w:r w:rsidR="00EE0662"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Этот стандарт использует</w:t>
      </w: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E0662"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>CORBA</w:t>
      </w: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="00EE0662"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операционных системах POSIX для координации различных программных модулей</w:t>
      </w:r>
      <w:r w:rsidR="00916644" w:rsidRPr="009166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16644" w:rsidRP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16644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662" w:rsidRPr="006C53FC" w:rsidRDefault="00EE0662" w:rsidP="006C5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Эта про</w:t>
      </w:r>
      <w:r w:rsidR="006C53FC"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грамма обеспечивает более модифицированный</w:t>
      </w: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подход к </w:t>
      </w:r>
      <w:r w:rsidR="006C53FC"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обеспечению </w:t>
      </w: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солдат в связи с помощь</w:t>
      </w:r>
      <w:r w:rsidR="006C53FC"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 программируемой радиотехники. </w:t>
      </w:r>
      <w:r w:rsidRPr="006C53FC">
        <w:rPr>
          <w:rFonts w:ascii="Times New Roman" w:eastAsia="Times New Roman" w:hAnsi="Times New Roman" w:cs="Times New Roman"/>
          <w:sz w:val="28"/>
          <w:szCs w:val="24"/>
          <w:lang w:eastAsia="ru-RU"/>
        </w:rPr>
        <w:t>Вся функциональность и расширяемость построены на SCA.</w:t>
      </w:r>
    </w:p>
    <w:p w:rsidR="00EE0662" w:rsidRPr="00DB6A49" w:rsidRDefault="006C53FC" w:rsidP="00DB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6A4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Однако г</w:t>
      </w:r>
      <w:r w:rsidR="00EE0662" w:rsidRPr="00DB6A49">
        <w:rPr>
          <w:rFonts w:ascii="Times New Roman" w:eastAsia="Times New Roman" w:hAnsi="Times New Roman" w:cs="Times New Roman"/>
          <w:sz w:val="28"/>
          <w:szCs w:val="24"/>
          <w:lang w:eastAsia="ru-RU"/>
        </w:rPr>
        <w:t>ибкость</w:t>
      </w:r>
      <w:r w:rsidRPr="00DB6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технологии</w:t>
      </w:r>
      <w:r w:rsidR="00EE0662" w:rsidRPr="00DB6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SDR приводит к дорогост</w:t>
      </w:r>
      <w:r w:rsidRPr="00DB6A49">
        <w:rPr>
          <w:rFonts w:ascii="Times New Roman" w:eastAsia="Times New Roman" w:hAnsi="Times New Roman" w:cs="Times New Roman"/>
          <w:sz w:val="28"/>
          <w:szCs w:val="24"/>
          <w:lang w:eastAsia="ru-RU"/>
        </w:rPr>
        <w:t>оящей реализации</w:t>
      </w:r>
      <w:r w:rsidR="00EE0662" w:rsidRPr="00DB6A49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неспособности оптимизировать, более медленной способности применять новейшие технологии и редко к такти</w:t>
      </w:r>
      <w:r w:rsidR="00DB6A49" w:rsidRPr="00DB6A49">
        <w:rPr>
          <w:rFonts w:ascii="Times New Roman" w:eastAsia="Times New Roman" w:hAnsi="Times New Roman" w:cs="Times New Roman"/>
          <w:sz w:val="28"/>
          <w:szCs w:val="24"/>
          <w:lang w:eastAsia="ru-RU"/>
        </w:rPr>
        <w:t>ческой потребности пользователя</w:t>
      </w:r>
      <w:r w:rsidR="00916644" w:rsidRPr="009166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16644" w:rsidRPr="009166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6644" w:rsidRPr="00DB6A4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16644" w:rsidRPr="00601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6A49" w:rsidRPr="00DB6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E0662" w:rsidRPr="00DB6A49">
        <w:rPr>
          <w:rFonts w:ascii="Times New Roman" w:eastAsia="Times New Roman" w:hAnsi="Times New Roman" w:cs="Times New Roman"/>
          <w:sz w:val="28"/>
          <w:szCs w:val="24"/>
          <w:lang w:eastAsia="ru-RU"/>
        </w:rPr>
        <w:t>SCA, несмотря на свое военное происхождение, в настоящее время оценивается коммерческими поставщиками радио на предмет их применимости в своих областях.</w:t>
      </w:r>
    </w:p>
    <w:p w:rsidR="006938F8" w:rsidRPr="00DB6A49" w:rsidRDefault="00DB6A49" w:rsidP="00DB6A49">
      <w:pPr>
        <w:pStyle w:val="a9"/>
        <w:spacing w:before="0" w:beforeAutospacing="0" w:after="0" w:afterAutospacing="0"/>
        <w:ind w:firstLine="709"/>
        <w:jc w:val="both"/>
        <w:rPr>
          <w:sz w:val="28"/>
        </w:rPr>
      </w:pPr>
      <w:r w:rsidRPr="00DB6A49">
        <w:rPr>
          <w:sz w:val="28"/>
        </w:rPr>
        <w:t>Реализация</w:t>
      </w:r>
      <w:r w:rsidR="006938F8" w:rsidRPr="00DB6A49">
        <w:rPr>
          <w:sz w:val="28"/>
        </w:rPr>
        <w:t xml:space="preserve"> SDR в</w:t>
      </w:r>
      <w:r w:rsidRPr="00DB6A49">
        <w:rPr>
          <w:sz w:val="28"/>
        </w:rPr>
        <w:t xml:space="preserve"> современных условиях в основном заключается в реконфигурируемом</w:t>
      </w:r>
      <w:r w:rsidR="006938F8" w:rsidRPr="00DB6A49">
        <w:rPr>
          <w:sz w:val="28"/>
        </w:rPr>
        <w:t xml:space="preserve"> оборудование</w:t>
      </w:r>
      <w:r w:rsidRPr="00DB6A49">
        <w:rPr>
          <w:sz w:val="28"/>
        </w:rPr>
        <w:t xml:space="preserve">, предназначенном </w:t>
      </w:r>
      <w:r w:rsidR="006938F8" w:rsidRPr="00DB6A49">
        <w:rPr>
          <w:sz w:val="28"/>
        </w:rPr>
        <w:t xml:space="preserve">для поддержки определенного стандарта или формы сигнала, в то время как алгоритмы и различные настройки для других </w:t>
      </w:r>
      <w:r w:rsidRPr="00DB6A49">
        <w:rPr>
          <w:sz w:val="28"/>
        </w:rPr>
        <w:t xml:space="preserve">форм сигнала хранятся в памяти. </w:t>
      </w:r>
      <w:r w:rsidR="006938F8" w:rsidRPr="00DB6A49">
        <w:rPr>
          <w:sz w:val="28"/>
        </w:rPr>
        <w:t>Хотя</w:t>
      </w:r>
      <w:r w:rsidRPr="00DB6A49">
        <w:rPr>
          <w:sz w:val="28"/>
        </w:rPr>
        <w:t xml:space="preserve"> </w:t>
      </w:r>
      <w:r w:rsidR="006938F8" w:rsidRPr="00DB6A49">
        <w:rPr>
          <w:sz w:val="28"/>
        </w:rPr>
        <w:t>специфичные для конкретных приложений интегральные схемы</w:t>
      </w:r>
      <w:r w:rsidRPr="00DB6A49">
        <w:rPr>
          <w:sz w:val="28"/>
        </w:rPr>
        <w:t xml:space="preserve"> </w:t>
      </w:r>
      <w:r w:rsidR="006938F8" w:rsidRPr="00DB6A49">
        <w:rPr>
          <w:sz w:val="28"/>
        </w:rPr>
        <w:t xml:space="preserve">приводят к наиболее эффективной реализации </w:t>
      </w:r>
      <w:proofErr w:type="spellStart"/>
      <w:r w:rsidR="006938F8" w:rsidRPr="00DB6A49">
        <w:rPr>
          <w:sz w:val="28"/>
        </w:rPr>
        <w:t>одностандартного</w:t>
      </w:r>
      <w:proofErr w:type="spellEnd"/>
      <w:r w:rsidR="006938F8" w:rsidRPr="00DB6A49">
        <w:rPr>
          <w:sz w:val="28"/>
        </w:rPr>
        <w:t xml:space="preserve"> радиоприемника, то же самое нельзя сказать при обращении к многорежимному </w:t>
      </w:r>
      <w:proofErr w:type="spellStart"/>
      <w:r w:rsidR="006938F8" w:rsidRPr="00DB6A49">
        <w:rPr>
          <w:sz w:val="28"/>
        </w:rPr>
        <w:t>мн</w:t>
      </w:r>
      <w:r w:rsidRPr="00DB6A49">
        <w:rPr>
          <w:sz w:val="28"/>
        </w:rPr>
        <w:t>огостандартному</w:t>
      </w:r>
      <w:proofErr w:type="spellEnd"/>
      <w:r w:rsidRPr="00DB6A49">
        <w:rPr>
          <w:sz w:val="28"/>
        </w:rPr>
        <w:t xml:space="preserve"> устройству</w:t>
      </w:r>
      <w:r w:rsidR="00916644" w:rsidRPr="00916644">
        <w:rPr>
          <w:sz w:val="28"/>
        </w:rPr>
        <w:t xml:space="preserve"> </w:t>
      </w:r>
      <w:r w:rsidR="00916644" w:rsidRPr="00DB6A49">
        <w:rPr>
          <w:sz w:val="28"/>
          <w:szCs w:val="28"/>
        </w:rPr>
        <w:t>[</w:t>
      </w:r>
      <w:r w:rsidR="00916644" w:rsidRPr="00916644">
        <w:rPr>
          <w:sz w:val="28"/>
          <w:szCs w:val="28"/>
        </w:rPr>
        <w:t>4</w:t>
      </w:r>
      <w:r w:rsidR="00916644" w:rsidRPr="00DB6A49">
        <w:rPr>
          <w:sz w:val="28"/>
          <w:szCs w:val="28"/>
        </w:rPr>
        <w:t>]</w:t>
      </w:r>
      <w:r w:rsidR="00916644" w:rsidRPr="00601892">
        <w:rPr>
          <w:sz w:val="28"/>
          <w:szCs w:val="28"/>
        </w:rPr>
        <w:t>.</w:t>
      </w:r>
      <w:r w:rsidRPr="00DB6A49">
        <w:rPr>
          <w:sz w:val="28"/>
        </w:rPr>
        <w:t xml:space="preserve"> </w:t>
      </w:r>
      <w:r w:rsidR="006938F8" w:rsidRPr="00DB6A49">
        <w:rPr>
          <w:sz w:val="28"/>
        </w:rPr>
        <w:t>Для устройства с такой универсальностью</w:t>
      </w:r>
      <w:r w:rsidRPr="00DB6A49">
        <w:rPr>
          <w:sz w:val="28"/>
        </w:rPr>
        <w:t xml:space="preserve"> </w:t>
      </w:r>
      <w:r w:rsidR="006938F8" w:rsidRPr="00DB6A49">
        <w:rPr>
          <w:sz w:val="28"/>
        </w:rPr>
        <w:t>ASIC</w:t>
      </w:r>
      <w:r w:rsidRPr="00DB6A49">
        <w:rPr>
          <w:sz w:val="28"/>
        </w:rPr>
        <w:t xml:space="preserve"> </w:t>
      </w:r>
      <w:r w:rsidR="006938F8" w:rsidRPr="00DB6A49">
        <w:rPr>
          <w:sz w:val="28"/>
        </w:rPr>
        <w:t>может оказаться очень сложным с точки зрения реализации и неэффективным с точки зрения стоимости и</w:t>
      </w:r>
      <w:r w:rsidRPr="00DB6A49">
        <w:rPr>
          <w:sz w:val="28"/>
        </w:rPr>
        <w:t xml:space="preserve"> </w:t>
      </w:r>
      <w:r w:rsidR="006938F8" w:rsidRPr="00DB6A49">
        <w:rPr>
          <w:sz w:val="28"/>
        </w:rPr>
        <w:t>энергопотребления</w:t>
      </w:r>
      <w:r w:rsidRPr="00DB6A49">
        <w:rPr>
          <w:sz w:val="28"/>
        </w:rPr>
        <w:t xml:space="preserve">. </w:t>
      </w:r>
      <w:r w:rsidR="006938F8" w:rsidRPr="00DB6A49">
        <w:rPr>
          <w:sz w:val="28"/>
        </w:rPr>
        <w:t>По этой причине разработчики SDR обратились к</w:t>
      </w:r>
      <w:r w:rsidRPr="00DB6A49">
        <w:rPr>
          <w:sz w:val="28"/>
        </w:rPr>
        <w:t xml:space="preserve"> </w:t>
      </w:r>
      <w:hyperlink r:id="rId32" w:tooltip="Узнайте больше о полевых программируемых вентильных решетках на тематических страницах ScienceDirect, созданных искусственным интеллектом" w:history="1">
        <w:r w:rsidR="006938F8" w:rsidRPr="00DB6A49">
          <w:rPr>
            <w:rStyle w:val="aa"/>
            <w:color w:val="auto"/>
            <w:sz w:val="28"/>
            <w:u w:val="none"/>
          </w:rPr>
          <w:t>ПЛИС</w:t>
        </w:r>
      </w:hyperlink>
      <w:r w:rsidRPr="00DB6A49">
        <w:rPr>
          <w:sz w:val="28"/>
        </w:rPr>
        <w:t xml:space="preserve">, которые </w:t>
      </w:r>
      <w:r w:rsidR="006938F8" w:rsidRPr="00DB6A49">
        <w:rPr>
          <w:sz w:val="28"/>
        </w:rPr>
        <w:t>обеспечивают гибкое и реконфигурируемое аппаратное обеспечение, которое может поддерживать сложные и вычислительно интенсивные алгоритмы, используемые во множестве голосовых, информационных и</w:t>
      </w:r>
      <w:r w:rsidRPr="00DB6A49">
        <w:rPr>
          <w:sz w:val="28"/>
        </w:rPr>
        <w:t xml:space="preserve"> </w:t>
      </w:r>
      <w:r w:rsidR="006938F8" w:rsidRPr="00DB6A49">
        <w:rPr>
          <w:sz w:val="28"/>
        </w:rPr>
        <w:t>мультимедийных приложений</w:t>
      </w:r>
      <w:r w:rsidR="00916644" w:rsidRPr="00916644">
        <w:rPr>
          <w:sz w:val="28"/>
        </w:rPr>
        <w:t xml:space="preserve"> </w:t>
      </w:r>
      <w:r w:rsidR="00916644" w:rsidRPr="00DB6A49">
        <w:rPr>
          <w:sz w:val="28"/>
          <w:szCs w:val="28"/>
        </w:rPr>
        <w:t>[</w:t>
      </w:r>
      <w:r w:rsidR="00916644" w:rsidRPr="00916644">
        <w:rPr>
          <w:sz w:val="28"/>
          <w:szCs w:val="28"/>
        </w:rPr>
        <w:t>4</w:t>
      </w:r>
      <w:r w:rsidR="00916644" w:rsidRPr="00DB6A49">
        <w:rPr>
          <w:sz w:val="28"/>
          <w:szCs w:val="28"/>
        </w:rPr>
        <w:t>]</w:t>
      </w:r>
      <w:r w:rsidR="00916644" w:rsidRPr="00601892">
        <w:rPr>
          <w:sz w:val="28"/>
          <w:szCs w:val="28"/>
        </w:rPr>
        <w:t>.</w:t>
      </w:r>
    </w:p>
    <w:p w:rsidR="006938F8" w:rsidRDefault="006938F8" w:rsidP="00DB6A49">
      <w:pPr>
        <w:pStyle w:val="a9"/>
        <w:spacing w:before="0" w:beforeAutospacing="0" w:after="0" w:afterAutospacing="0"/>
        <w:ind w:firstLine="709"/>
        <w:jc w:val="both"/>
        <w:rPr>
          <w:sz w:val="28"/>
        </w:rPr>
      </w:pPr>
      <w:r w:rsidRPr="00DB6A49">
        <w:rPr>
          <w:sz w:val="28"/>
        </w:rPr>
        <w:t>В этом случае одна или несколько Плис обычно используются в сочетании с одной или несколькими ЦСП, а также с одним или несколькими</w:t>
      </w:r>
      <w:r w:rsidR="00DB6A49" w:rsidRPr="00DB6A49">
        <w:rPr>
          <w:sz w:val="28"/>
        </w:rPr>
        <w:t xml:space="preserve"> </w:t>
      </w:r>
      <w:hyperlink r:id="rId33" w:tooltip="Узнайте больше о процессоре общего назначения на тематических страницах ScienceDirect, созданных искусственным интеллектом" w:history="1">
        <w:r w:rsidRPr="00DB6A49">
          <w:rPr>
            <w:rStyle w:val="aa"/>
            <w:color w:val="auto"/>
            <w:sz w:val="28"/>
            <w:u w:val="none"/>
          </w:rPr>
          <w:t>процессорами общего назначения</w:t>
        </w:r>
      </w:hyperlink>
      <w:r w:rsidR="00DB6A49" w:rsidRPr="00DB6A49">
        <w:rPr>
          <w:sz w:val="28"/>
        </w:rPr>
        <w:t xml:space="preserve"> </w:t>
      </w:r>
      <w:r w:rsidRPr="00DB6A49">
        <w:rPr>
          <w:sz w:val="28"/>
        </w:rPr>
        <w:t>(</w:t>
      </w:r>
      <w:proofErr w:type="spellStart"/>
      <w:r w:rsidRPr="00DB6A49">
        <w:rPr>
          <w:sz w:val="28"/>
        </w:rPr>
        <w:t>GPPs</w:t>
      </w:r>
      <w:proofErr w:type="spellEnd"/>
      <w:r w:rsidRPr="00DB6A49">
        <w:rPr>
          <w:sz w:val="28"/>
        </w:rPr>
        <w:t>) и/или</w:t>
      </w:r>
      <w:r w:rsidR="00DB6A49" w:rsidRPr="00DB6A49">
        <w:rPr>
          <w:sz w:val="28"/>
        </w:rPr>
        <w:t xml:space="preserve"> </w:t>
      </w:r>
      <w:hyperlink r:id="rId34" w:tooltip="Узнайте больше о микроконтроллерах на тематических страницах ScienceDirect, созданных искусственным интеллектом" w:history="1">
        <w:r w:rsidRPr="00DB6A49">
          <w:rPr>
            <w:rStyle w:val="aa"/>
            <w:color w:val="auto"/>
            <w:sz w:val="28"/>
            <w:u w:val="none"/>
          </w:rPr>
          <w:t>микроконтроллерами</w:t>
        </w:r>
      </w:hyperlink>
      <w:r w:rsidR="00DB6A49" w:rsidRPr="00DB6A49">
        <w:rPr>
          <w:sz w:val="28"/>
        </w:rPr>
        <w:t xml:space="preserve"> </w:t>
      </w:r>
      <w:r w:rsidRPr="00DB6A49">
        <w:rPr>
          <w:sz w:val="28"/>
        </w:rPr>
        <w:t>для одновременной поддержки нескольких приложений</w:t>
      </w:r>
      <w:r w:rsidR="00916644" w:rsidRPr="00916644">
        <w:rPr>
          <w:sz w:val="28"/>
        </w:rPr>
        <w:t xml:space="preserve"> </w:t>
      </w:r>
      <w:r w:rsidR="00916644" w:rsidRPr="00DB6A49">
        <w:rPr>
          <w:sz w:val="28"/>
          <w:szCs w:val="28"/>
        </w:rPr>
        <w:t>[</w:t>
      </w:r>
      <w:r w:rsidR="00916644" w:rsidRPr="00916644">
        <w:rPr>
          <w:sz w:val="28"/>
          <w:szCs w:val="28"/>
        </w:rPr>
        <w:t>4</w:t>
      </w:r>
      <w:r w:rsidR="00916644" w:rsidRPr="00DB6A49">
        <w:rPr>
          <w:sz w:val="28"/>
          <w:szCs w:val="28"/>
        </w:rPr>
        <w:t>]</w:t>
      </w:r>
      <w:r w:rsidR="00916644" w:rsidRPr="00601892">
        <w:rPr>
          <w:sz w:val="28"/>
          <w:szCs w:val="28"/>
        </w:rPr>
        <w:t>.</w:t>
      </w:r>
    </w:p>
    <w:p w:rsidR="00DB6A49" w:rsidRDefault="00DB6A49" w:rsidP="00DB6A49">
      <w:pPr>
        <w:pStyle w:val="a9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Подводя итог вышесказанному, можно сделать вывод о том, что программно определяемое радио </w:t>
      </w:r>
      <w:r w:rsidR="00916644">
        <w:rPr>
          <w:sz w:val="28"/>
        </w:rPr>
        <w:t>имеет достаточно преимуществ в ходе</w:t>
      </w:r>
      <w:r>
        <w:rPr>
          <w:sz w:val="28"/>
        </w:rPr>
        <w:t xml:space="preserve"> применении в военной сфере, хотя и имеет ряд условий, которые необходимо выполнить для корректной функциональности данной технологии.</w:t>
      </w:r>
    </w:p>
    <w:p w:rsidR="00DB6A49" w:rsidRDefault="00DB6A49" w:rsidP="00DB6A49">
      <w:pPr>
        <w:pStyle w:val="a9"/>
        <w:spacing w:before="0" w:beforeAutospacing="0" w:after="0" w:afterAutospacing="0"/>
        <w:ind w:firstLine="709"/>
        <w:jc w:val="both"/>
        <w:rPr>
          <w:sz w:val="28"/>
        </w:rPr>
      </w:pPr>
    </w:p>
    <w:p w:rsidR="00DB6A49" w:rsidRDefault="00DB6A49" w:rsidP="00DB6A49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F1B21">
        <w:rPr>
          <w:rFonts w:ascii="Times New Roman" w:eastAsia="Times New Roman" w:hAnsi="Times New Roman" w:cs="Times New Roman"/>
          <w:kern w:val="36"/>
          <w:szCs w:val="28"/>
          <w:lang w:eastAsia="ru-RU"/>
        </w:rPr>
        <w:t>СПИСОК ИСПОЛЬЗУЕМЫХ ИСТОЧНИКОВ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:rsidR="00DB6A49" w:rsidRPr="00DB6A49" w:rsidRDefault="00DB6A49" w:rsidP="00DB6A49">
      <w:pPr>
        <w:numPr>
          <w:ilvl w:val="0"/>
          <w:numId w:val="2"/>
        </w:numPr>
        <w:spacing w:before="120" w:after="120" w:line="288" w:lineRule="atLeast"/>
        <w:ind w:left="0"/>
        <w:jc w:val="both"/>
        <w:rPr>
          <w:rFonts w:ascii="Times New Roman" w:hAnsi="Times New Roman" w:cs="Times New Roman"/>
        </w:rPr>
      </w:pPr>
      <w:r w:rsidRPr="00DB6A49">
        <w:rPr>
          <w:rFonts w:ascii="Times New Roman" w:hAnsi="Times New Roman" w:cs="Times New Roman"/>
        </w:rPr>
        <w:t xml:space="preserve">“Форум программно-определяемого Радио (SDR), технические определения”, http://www.sdrforum.org  </w:t>
      </w:r>
    </w:p>
    <w:p w:rsidR="00DB6A49" w:rsidRPr="00DB6A49" w:rsidRDefault="00DB6A49" w:rsidP="00DB6A49">
      <w:pPr>
        <w:numPr>
          <w:ilvl w:val="0"/>
          <w:numId w:val="2"/>
        </w:numPr>
        <w:spacing w:after="120" w:line="288" w:lineRule="atLeast"/>
        <w:ind w:left="0"/>
        <w:jc w:val="both"/>
        <w:rPr>
          <w:rFonts w:ascii="Times New Roman" w:hAnsi="Times New Roman" w:cs="Times New Roman"/>
          <w:lang w:val="en-US"/>
        </w:rPr>
      </w:pPr>
      <w:r w:rsidRPr="00DB6A49">
        <w:rPr>
          <w:rFonts w:ascii="Times New Roman" w:hAnsi="Times New Roman" w:cs="Times New Roman"/>
          <w:lang w:val="en-US"/>
        </w:rPr>
        <w:t xml:space="preserve">J. </w:t>
      </w:r>
      <w:proofErr w:type="spellStart"/>
      <w:r w:rsidRPr="00DB6A49">
        <w:rPr>
          <w:rFonts w:ascii="Times New Roman" w:hAnsi="Times New Roman" w:cs="Times New Roman"/>
          <w:lang w:val="en-US"/>
        </w:rPr>
        <w:t>Mitola</w:t>
      </w:r>
      <w:proofErr w:type="spellEnd"/>
      <w:r w:rsidRPr="00DB6A49">
        <w:rPr>
          <w:rFonts w:ascii="Times New Roman" w:hAnsi="Times New Roman" w:cs="Times New Roman"/>
          <w:lang w:val="en-US"/>
        </w:rPr>
        <w:t>, "Software Radio-survey, critical evaluation and future directions", in </w:t>
      </w:r>
      <w:r w:rsidRPr="00DB6A49">
        <w:rPr>
          <w:rFonts w:ascii="Times New Roman" w:hAnsi="Times New Roman" w:cs="Times New Roman"/>
          <w:iCs/>
          <w:lang w:val="en-US"/>
        </w:rPr>
        <w:t xml:space="preserve">Proceedings of IEEE National </w:t>
      </w:r>
      <w:proofErr w:type="spellStart"/>
      <w:r w:rsidRPr="00DB6A49">
        <w:rPr>
          <w:rFonts w:ascii="Times New Roman" w:hAnsi="Times New Roman" w:cs="Times New Roman"/>
          <w:iCs/>
          <w:lang w:val="en-US"/>
        </w:rPr>
        <w:t>Telesystems</w:t>
      </w:r>
      <w:proofErr w:type="spellEnd"/>
      <w:r w:rsidRPr="00DB6A49">
        <w:rPr>
          <w:rFonts w:ascii="Times New Roman" w:hAnsi="Times New Roman" w:cs="Times New Roman"/>
          <w:iCs/>
          <w:lang w:val="en-US"/>
        </w:rPr>
        <w:t xml:space="preserve"> Conference (NTC '92)</w:t>
      </w:r>
      <w:r w:rsidRPr="00DB6A49">
        <w:rPr>
          <w:rFonts w:ascii="Times New Roman" w:hAnsi="Times New Roman" w:cs="Times New Roman"/>
          <w:lang w:val="en-US"/>
        </w:rPr>
        <w:t>, vol. 13, PP. 15-23, Washington, DC, USA, May 2017.</w:t>
      </w:r>
      <w:r w:rsidRPr="00DB6A49">
        <w:rPr>
          <w:rStyle w:val="reflinks"/>
          <w:rFonts w:ascii="Times New Roman" w:hAnsi="Times New Roman" w:cs="Times New Roman"/>
          <w:lang w:val="en-US"/>
        </w:rPr>
        <w:t xml:space="preserve"> </w:t>
      </w:r>
    </w:p>
    <w:p w:rsidR="00DB6A49" w:rsidRPr="00DB6A49" w:rsidRDefault="00DB6A49" w:rsidP="00DB6A49">
      <w:pPr>
        <w:numPr>
          <w:ilvl w:val="0"/>
          <w:numId w:val="2"/>
        </w:numPr>
        <w:spacing w:after="120" w:line="288" w:lineRule="atLeast"/>
        <w:ind w:left="0"/>
        <w:jc w:val="both"/>
        <w:rPr>
          <w:rFonts w:ascii="Times New Roman" w:hAnsi="Times New Roman" w:cs="Times New Roman"/>
          <w:lang w:val="en-US"/>
        </w:rPr>
      </w:pPr>
      <w:r w:rsidRPr="00DB6A49">
        <w:rPr>
          <w:rFonts w:ascii="Times New Roman" w:hAnsi="Times New Roman" w:cs="Times New Roman"/>
          <w:lang w:val="en-US"/>
        </w:rPr>
        <w:t xml:space="preserve">W. H. W. </w:t>
      </w:r>
      <w:proofErr w:type="spellStart"/>
      <w:r w:rsidRPr="00DB6A49">
        <w:rPr>
          <w:rFonts w:ascii="Times New Roman" w:hAnsi="Times New Roman" w:cs="Times New Roman"/>
          <w:lang w:val="en-US"/>
        </w:rPr>
        <w:t>Tuttlebee</w:t>
      </w:r>
      <w:proofErr w:type="spellEnd"/>
      <w:r w:rsidRPr="00DB6A49">
        <w:rPr>
          <w:rFonts w:ascii="Times New Roman" w:hAnsi="Times New Roman" w:cs="Times New Roman"/>
          <w:lang w:val="en-US"/>
        </w:rPr>
        <w:t>, “Software radio technology: a European perspective"</w:t>
      </w:r>
      <w:r w:rsidRPr="00DB6A49">
        <w:rPr>
          <w:rFonts w:ascii="Times New Roman" w:hAnsi="Times New Roman" w:cs="Times New Roman"/>
          <w:iCs/>
          <w:lang w:val="en-US"/>
        </w:rPr>
        <w:t>, IEEE Communications Magazine</w:t>
      </w:r>
      <w:r w:rsidRPr="00DB6A49">
        <w:rPr>
          <w:rFonts w:ascii="Times New Roman" w:hAnsi="Times New Roman" w:cs="Times New Roman"/>
          <w:lang w:val="en-US"/>
        </w:rPr>
        <w:t xml:space="preserve">, vol. 37, no. 2, PP. 118-123, 2016. </w:t>
      </w:r>
    </w:p>
    <w:p w:rsidR="00DB6A49" w:rsidRPr="00DB6A49" w:rsidRDefault="00DB6A49" w:rsidP="00DB6A49">
      <w:pPr>
        <w:numPr>
          <w:ilvl w:val="0"/>
          <w:numId w:val="2"/>
        </w:numPr>
        <w:spacing w:after="120" w:line="288" w:lineRule="atLeast"/>
        <w:ind w:left="0"/>
        <w:jc w:val="both"/>
        <w:rPr>
          <w:rFonts w:ascii="Times New Roman" w:hAnsi="Times New Roman" w:cs="Times New Roman"/>
          <w:lang w:val="en-US"/>
        </w:rPr>
      </w:pPr>
      <w:r w:rsidRPr="00DB6A49">
        <w:rPr>
          <w:rFonts w:ascii="Times New Roman" w:hAnsi="Times New Roman" w:cs="Times New Roman"/>
        </w:rPr>
        <w:t>М</w:t>
      </w:r>
      <w:r w:rsidRPr="00DB6A49">
        <w:rPr>
          <w:rFonts w:ascii="Times New Roman" w:hAnsi="Times New Roman" w:cs="Times New Roman"/>
          <w:lang w:val="en-US"/>
        </w:rPr>
        <w:t xml:space="preserve">. J. Marcus, “WAPECS—Europe </w:t>
      </w:r>
      <w:r w:rsidRPr="00DB6A49">
        <w:rPr>
          <w:rFonts w:ascii="Times New Roman" w:hAnsi="Times New Roman" w:cs="Times New Roman"/>
        </w:rPr>
        <w:t>движется</w:t>
      </w:r>
      <w:r w:rsidRPr="00DB6A49">
        <w:rPr>
          <w:rFonts w:ascii="Times New Roman" w:hAnsi="Times New Roman" w:cs="Times New Roman"/>
          <w:lang w:val="en-US"/>
        </w:rPr>
        <w:t xml:space="preserve"> </w:t>
      </w:r>
      <w:r w:rsidRPr="00DB6A49">
        <w:rPr>
          <w:rFonts w:ascii="Times New Roman" w:hAnsi="Times New Roman" w:cs="Times New Roman"/>
        </w:rPr>
        <w:t>к</w:t>
      </w:r>
      <w:r w:rsidRPr="00DB6A49">
        <w:rPr>
          <w:rFonts w:ascii="Times New Roman" w:hAnsi="Times New Roman" w:cs="Times New Roman"/>
          <w:lang w:val="en-US"/>
        </w:rPr>
        <w:t xml:space="preserve"> </w:t>
      </w:r>
      <w:r w:rsidRPr="00DB6A49">
        <w:rPr>
          <w:rFonts w:ascii="Times New Roman" w:hAnsi="Times New Roman" w:cs="Times New Roman"/>
        </w:rPr>
        <w:t>технической</w:t>
      </w:r>
      <w:r w:rsidRPr="00DB6A49">
        <w:rPr>
          <w:rFonts w:ascii="Times New Roman" w:hAnsi="Times New Roman" w:cs="Times New Roman"/>
          <w:lang w:val="en-US"/>
        </w:rPr>
        <w:t xml:space="preserve"> </w:t>
      </w:r>
      <w:r w:rsidRPr="00DB6A49">
        <w:rPr>
          <w:rFonts w:ascii="Times New Roman" w:hAnsi="Times New Roman" w:cs="Times New Roman"/>
        </w:rPr>
        <w:t>гибкости</w:t>
      </w:r>
      <w:r w:rsidRPr="00DB6A49">
        <w:rPr>
          <w:rFonts w:ascii="Times New Roman" w:hAnsi="Times New Roman" w:cs="Times New Roman"/>
          <w:lang w:val="en-US"/>
        </w:rPr>
        <w:t xml:space="preserve"> </w:t>
      </w:r>
      <w:r w:rsidRPr="00DB6A49">
        <w:rPr>
          <w:rFonts w:ascii="Times New Roman" w:hAnsi="Times New Roman" w:cs="Times New Roman"/>
        </w:rPr>
        <w:t>для</w:t>
      </w:r>
      <w:r w:rsidRPr="00DB6A49">
        <w:rPr>
          <w:rFonts w:ascii="Times New Roman" w:hAnsi="Times New Roman" w:cs="Times New Roman"/>
          <w:lang w:val="en-US"/>
        </w:rPr>
        <w:t xml:space="preserve"> </w:t>
      </w:r>
      <w:r w:rsidRPr="00DB6A49">
        <w:rPr>
          <w:rFonts w:ascii="Times New Roman" w:hAnsi="Times New Roman" w:cs="Times New Roman"/>
        </w:rPr>
        <w:t>беспроводных</w:t>
      </w:r>
      <w:r w:rsidRPr="00DB6A49">
        <w:rPr>
          <w:rFonts w:ascii="Times New Roman" w:hAnsi="Times New Roman" w:cs="Times New Roman"/>
          <w:lang w:val="en-US"/>
        </w:rPr>
        <w:t xml:space="preserve"> </w:t>
      </w:r>
      <w:r w:rsidRPr="00DB6A49">
        <w:rPr>
          <w:rFonts w:ascii="Times New Roman" w:hAnsi="Times New Roman" w:cs="Times New Roman"/>
        </w:rPr>
        <w:t>систем</w:t>
      </w:r>
      <w:r w:rsidRPr="00DB6A49">
        <w:rPr>
          <w:rFonts w:ascii="Times New Roman" w:hAnsi="Times New Roman" w:cs="Times New Roman"/>
          <w:lang w:val="en-US"/>
        </w:rPr>
        <w:t>"</w:t>
      </w:r>
      <w:r w:rsidRPr="00DB6A49">
        <w:rPr>
          <w:rFonts w:ascii="Times New Roman" w:hAnsi="Times New Roman" w:cs="Times New Roman"/>
          <w:iCs/>
          <w:lang w:val="en-US"/>
        </w:rPr>
        <w:t>, IEEE Wireless Communications</w:t>
      </w:r>
      <w:r w:rsidRPr="00DB6A49">
        <w:rPr>
          <w:rFonts w:ascii="Times New Roman" w:hAnsi="Times New Roman" w:cs="Times New Roman"/>
          <w:lang w:val="en-US"/>
        </w:rPr>
        <w:t xml:space="preserve">, vol. 15, no. 1, PP.4-5, 2018. </w:t>
      </w:r>
    </w:p>
    <w:p w:rsidR="00DB6A49" w:rsidRPr="00DB6A49" w:rsidRDefault="00DB6A49" w:rsidP="00DB6A49">
      <w:pPr>
        <w:pStyle w:val="a9"/>
        <w:spacing w:before="0" w:beforeAutospacing="0" w:after="0" w:afterAutospacing="0"/>
        <w:ind w:firstLine="709"/>
        <w:jc w:val="both"/>
        <w:rPr>
          <w:sz w:val="28"/>
          <w:lang w:val="en-US"/>
        </w:rPr>
      </w:pPr>
    </w:p>
    <w:sectPr w:rsidR="00DB6A49" w:rsidRPr="00DB6A49" w:rsidSect="002C584E"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49" w:rsidRDefault="00DB6A49" w:rsidP="00EE0662">
      <w:pPr>
        <w:spacing w:after="0" w:line="240" w:lineRule="auto"/>
      </w:pPr>
      <w:r>
        <w:separator/>
      </w:r>
    </w:p>
  </w:endnote>
  <w:endnote w:type="continuationSeparator" w:id="0">
    <w:p w:rsidR="00DB6A49" w:rsidRDefault="00DB6A49" w:rsidP="00EE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9703047"/>
      <w:docPartObj>
        <w:docPartGallery w:val="Page Numbers (Bottom of Page)"/>
        <w:docPartUnique/>
      </w:docPartObj>
    </w:sdtPr>
    <w:sdtEndPr/>
    <w:sdtContent>
      <w:p w:rsidR="00DB6A49" w:rsidRDefault="00044862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6A49" w:rsidRDefault="00DB6A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49" w:rsidRDefault="00DB6A49" w:rsidP="00EE0662">
      <w:pPr>
        <w:spacing w:after="0" w:line="240" w:lineRule="auto"/>
      </w:pPr>
      <w:r>
        <w:separator/>
      </w:r>
    </w:p>
  </w:footnote>
  <w:footnote w:type="continuationSeparator" w:id="0">
    <w:p w:rsidR="00DB6A49" w:rsidRDefault="00DB6A49" w:rsidP="00EE0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47633"/>
    <w:multiLevelType w:val="multilevel"/>
    <w:tmpl w:val="BC78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15D54"/>
    <w:multiLevelType w:val="multilevel"/>
    <w:tmpl w:val="5E82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6C3"/>
    <w:rsid w:val="00044862"/>
    <w:rsid w:val="002171DC"/>
    <w:rsid w:val="0027516D"/>
    <w:rsid w:val="002C584E"/>
    <w:rsid w:val="002D26C3"/>
    <w:rsid w:val="003531E3"/>
    <w:rsid w:val="003601CD"/>
    <w:rsid w:val="0039775F"/>
    <w:rsid w:val="004E4E3A"/>
    <w:rsid w:val="00601892"/>
    <w:rsid w:val="006938F8"/>
    <w:rsid w:val="006C53FC"/>
    <w:rsid w:val="00916644"/>
    <w:rsid w:val="00990038"/>
    <w:rsid w:val="009E5AF9"/>
    <w:rsid w:val="00C70716"/>
    <w:rsid w:val="00DB6A49"/>
    <w:rsid w:val="00E17744"/>
    <w:rsid w:val="00EC4036"/>
    <w:rsid w:val="00E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43372-7974-43D6-8B64-43DC034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E"/>
  </w:style>
  <w:style w:type="paragraph" w:styleId="3">
    <w:name w:val="heading 3"/>
    <w:basedOn w:val="a"/>
    <w:link w:val="30"/>
    <w:uiPriority w:val="9"/>
    <w:qFormat/>
    <w:rsid w:val="00693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6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E0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0662"/>
  </w:style>
  <w:style w:type="paragraph" w:styleId="a7">
    <w:name w:val="footer"/>
    <w:basedOn w:val="a"/>
    <w:link w:val="a8"/>
    <w:uiPriority w:val="99"/>
    <w:unhideWhenUsed/>
    <w:rsid w:val="00EE0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662"/>
  </w:style>
  <w:style w:type="paragraph" w:styleId="a9">
    <w:name w:val="Normal (Web)"/>
    <w:basedOn w:val="a"/>
    <w:uiPriority w:val="99"/>
    <w:unhideWhenUsed/>
    <w:rsid w:val="00EE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1"/>
    <w:basedOn w:val="a0"/>
    <w:rsid w:val="00EE0662"/>
  </w:style>
  <w:style w:type="character" w:customStyle="1" w:styleId="30">
    <w:name w:val="Заголовок 3 Знак"/>
    <w:basedOn w:val="a0"/>
    <w:link w:val="3"/>
    <w:uiPriority w:val="9"/>
    <w:rsid w:val="006938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6938F8"/>
    <w:rPr>
      <w:color w:val="0000FF"/>
      <w:u w:val="single"/>
    </w:rPr>
  </w:style>
  <w:style w:type="character" w:customStyle="1" w:styleId="reflinks">
    <w:name w:val="reflinks"/>
    <w:basedOn w:val="a0"/>
    <w:rsid w:val="00DB6A49"/>
  </w:style>
  <w:style w:type="character" w:customStyle="1" w:styleId="sep">
    <w:name w:val="sep"/>
    <w:basedOn w:val="a0"/>
    <w:rsid w:val="00DB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Embedded_system" TargetMode="External"/><Relationship Id="rId18" Type="http://schemas.openxmlformats.org/officeDocument/2006/relationships/hyperlink" Target="https://en.wikipedia.org/wiki/Near-far_problem" TargetMode="External"/><Relationship Id="rId26" Type="http://schemas.openxmlformats.org/officeDocument/2006/relationships/hyperlink" Target="https://en.wikipedia.org/wiki/Analog-to-digital_converter" TargetMode="External"/><Relationship Id="rId21" Type="http://schemas.openxmlformats.org/officeDocument/2006/relationships/hyperlink" Target="https://en.wikipedia.org/wiki/Variable-frequency_oscillator" TargetMode="External"/><Relationship Id="rId34" Type="http://schemas.openxmlformats.org/officeDocument/2006/relationships/hyperlink" Target="https://www.sciencedirect.com/topics/engineering/microcontrollers" TargetMode="External"/><Relationship Id="rId7" Type="http://schemas.openxmlformats.org/officeDocument/2006/relationships/hyperlink" Target="https://en.wikipedia.org/wiki/Frequency_mixer" TargetMode="External"/><Relationship Id="rId12" Type="http://schemas.openxmlformats.org/officeDocument/2006/relationships/hyperlink" Target="https://en.wikipedia.org/wiki/Detector_(radio)" TargetMode="External"/><Relationship Id="rId17" Type="http://schemas.openxmlformats.org/officeDocument/2006/relationships/hyperlink" Target="https://en.wikipedia.org/wiki/TV_White_Space_Database" TargetMode="External"/><Relationship Id="rId25" Type="http://schemas.openxmlformats.org/officeDocument/2006/relationships/hyperlink" Target="https://en.wikipedia.org/wiki/Baseband" TargetMode="External"/><Relationship Id="rId33" Type="http://schemas.openxmlformats.org/officeDocument/2006/relationships/hyperlink" Target="https://www.sciencedirect.com/topics/computer-science/general-purpose-processo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RF_front_end" TargetMode="External"/><Relationship Id="rId20" Type="http://schemas.openxmlformats.org/officeDocument/2006/relationships/hyperlink" Target="https://en.wikipedia.org/wiki/Superheterodyne_receiver" TargetMode="External"/><Relationship Id="rId29" Type="http://schemas.openxmlformats.org/officeDocument/2006/relationships/hyperlink" Target="https://en.wikipedia.org/wiki/Dynamic_rang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Demodulator" TargetMode="External"/><Relationship Id="rId24" Type="http://schemas.openxmlformats.org/officeDocument/2006/relationships/hyperlink" Target="https://en.wikipedia.org/wiki/Intermediate_frequency" TargetMode="External"/><Relationship Id="rId32" Type="http://schemas.openxmlformats.org/officeDocument/2006/relationships/hyperlink" Target="https://www.sciencedirect.com/topics/engineering/field-programmable-gate-arrays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Analog-to-digital_converter" TargetMode="External"/><Relationship Id="rId23" Type="http://schemas.openxmlformats.org/officeDocument/2006/relationships/hyperlink" Target="https://en.wikipedia.org/wiki/Filter_(signal_processing)" TargetMode="External"/><Relationship Id="rId28" Type="http://schemas.openxmlformats.org/officeDocument/2006/relationships/hyperlink" Target="https://en.wikipedia.org/wiki/Spurious_emissio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n.wikipedia.org/wiki/Modulator" TargetMode="External"/><Relationship Id="rId19" Type="http://schemas.openxmlformats.org/officeDocument/2006/relationships/hyperlink" Target="https://en.wikipedia.org/wiki/Near-far_problem" TargetMode="External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Amplifier" TargetMode="External"/><Relationship Id="rId14" Type="http://schemas.openxmlformats.org/officeDocument/2006/relationships/hyperlink" Target="https://en.wikipedia.org/wiki/Sound_card" TargetMode="External"/><Relationship Id="rId22" Type="http://schemas.openxmlformats.org/officeDocument/2006/relationships/hyperlink" Target="https://en.wikipedia.org/wiki/Frequency_mixer" TargetMode="External"/><Relationship Id="rId27" Type="http://schemas.openxmlformats.org/officeDocument/2006/relationships/hyperlink" Target="https://en.wikipedia.org/wiki/Low-noise_amplifier" TargetMode="External"/><Relationship Id="rId30" Type="http://schemas.openxmlformats.org/officeDocument/2006/relationships/hyperlink" Target="https://en.wikipedia.org/wiki/Band-pass_filter" TargetMode="External"/><Relationship Id="rId35" Type="http://schemas.openxmlformats.org/officeDocument/2006/relationships/footer" Target="footer1.xml"/><Relationship Id="rId8" Type="http://schemas.openxmlformats.org/officeDocument/2006/relationships/hyperlink" Target="https://en.wikipedia.org/wiki/Filter_(signal_processing)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Znf2_1</dc:creator>
  <cp:keywords/>
  <dc:description/>
  <cp:lastModifiedBy>Znf2_1</cp:lastModifiedBy>
  <cp:revision>4</cp:revision>
  <cp:lastPrinted>2021-11-18T14:25:00Z</cp:lastPrinted>
  <dcterms:created xsi:type="dcterms:W3CDTF">2021-03-15T16:35:00Z</dcterms:created>
  <dcterms:modified xsi:type="dcterms:W3CDTF">2021-11-18T14:25:00Z</dcterms:modified>
</cp:coreProperties>
</file>