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FA" w:rsidRDefault="00B86EFA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Тобохова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Валерьевна</w:t>
      </w:r>
    </w:p>
    <w:p w:rsidR="00B86EFA" w:rsidRPr="006B48CE" w:rsidRDefault="00B86EFA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5 курса группы З-БА-ЭУ-15 педагогического института Северо-Восточного федерального университета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М.К.Аммосова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город Якутск</w:t>
      </w:r>
      <w:r w:rsidR="006B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8CE">
        <w:rPr>
          <w:rFonts w:ascii="Times New Roman" w:hAnsi="Times New Roman" w:cs="Times New Roman"/>
          <w:sz w:val="28"/>
          <w:szCs w:val="28"/>
          <w:lang w:val="en-CA"/>
        </w:rPr>
        <w:t>tobokhov</w:t>
      </w:r>
      <w:proofErr w:type="spellEnd"/>
      <w:r w:rsidR="006B48CE" w:rsidRPr="006B48CE">
        <w:rPr>
          <w:rFonts w:ascii="Times New Roman" w:hAnsi="Times New Roman" w:cs="Times New Roman"/>
          <w:sz w:val="28"/>
          <w:szCs w:val="28"/>
        </w:rPr>
        <w:t>88_</w:t>
      </w:r>
      <w:proofErr w:type="spellStart"/>
      <w:r w:rsidR="006B48CE">
        <w:rPr>
          <w:rFonts w:ascii="Times New Roman" w:hAnsi="Times New Roman" w:cs="Times New Roman"/>
          <w:sz w:val="28"/>
          <w:szCs w:val="28"/>
          <w:lang w:val="en-CA"/>
        </w:rPr>
        <w:t>zem</w:t>
      </w:r>
      <w:proofErr w:type="spellEnd"/>
      <w:r w:rsidR="006B48CE" w:rsidRPr="006B48CE">
        <w:rPr>
          <w:rFonts w:ascii="Times New Roman" w:hAnsi="Times New Roman" w:cs="Times New Roman"/>
          <w:sz w:val="28"/>
          <w:szCs w:val="28"/>
        </w:rPr>
        <w:t>2016@</w:t>
      </w:r>
      <w:r w:rsidR="006B48CE">
        <w:rPr>
          <w:rFonts w:ascii="Times New Roman" w:hAnsi="Times New Roman" w:cs="Times New Roman"/>
          <w:sz w:val="28"/>
          <w:szCs w:val="28"/>
          <w:lang w:val="en-CA"/>
        </w:rPr>
        <w:t>mail</w:t>
      </w:r>
      <w:r w:rsidR="006B48CE" w:rsidRPr="006B48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48CE">
        <w:rPr>
          <w:rFonts w:ascii="Times New Roman" w:hAnsi="Times New Roman" w:cs="Times New Roman"/>
          <w:sz w:val="28"/>
          <w:szCs w:val="28"/>
          <w:lang w:val="en-CA"/>
        </w:rPr>
        <w:t>ru</w:t>
      </w:r>
      <w:proofErr w:type="spellEnd"/>
    </w:p>
    <w:p w:rsidR="006B48CE" w:rsidRPr="006B48CE" w:rsidRDefault="006B48CE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Степанова Любовь Владимировна, кандидат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доцент кафедры социальной педагогики Педагогического института Северо-Восточного федерального университета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М.К.Аммосова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Якутск </w:t>
      </w:r>
      <w:proofErr w:type="spellStart"/>
      <w:r>
        <w:rPr>
          <w:rFonts w:ascii="Times New Roman" w:hAnsi="Times New Roman" w:cs="Times New Roman"/>
          <w:sz w:val="28"/>
          <w:szCs w:val="28"/>
          <w:lang w:val="en-CA"/>
        </w:rPr>
        <w:t>kaland</w:t>
      </w:r>
      <w:proofErr w:type="spellEnd"/>
      <w:r w:rsidRPr="006B48CE">
        <w:rPr>
          <w:rFonts w:ascii="Times New Roman" w:hAnsi="Times New Roman" w:cs="Times New Roman"/>
          <w:sz w:val="28"/>
          <w:szCs w:val="28"/>
        </w:rPr>
        <w:t>211@</w:t>
      </w:r>
      <w:r>
        <w:rPr>
          <w:rFonts w:ascii="Times New Roman" w:hAnsi="Times New Roman" w:cs="Times New Roman"/>
          <w:sz w:val="28"/>
          <w:szCs w:val="28"/>
          <w:lang w:val="en-CA"/>
        </w:rPr>
        <w:t>mail</w:t>
      </w:r>
      <w:r w:rsidRPr="006B48C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CA"/>
        </w:rPr>
        <w:t>ru</w:t>
      </w:r>
      <w:proofErr w:type="spellEnd"/>
    </w:p>
    <w:p w:rsidR="006B48CE" w:rsidRDefault="006B48CE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CA"/>
        </w:rPr>
      </w:pPr>
    </w:p>
    <w:p w:rsidR="006B48CE" w:rsidRDefault="006B48CE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игровых технологий в преподавании экономических дисциплин в СПО</w:t>
      </w:r>
    </w:p>
    <w:p w:rsidR="006B48CE" w:rsidRPr="006B48CE" w:rsidRDefault="006B48CE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игра, игровые технологии.</w:t>
      </w:r>
    </w:p>
    <w:p w:rsidR="00B86EFA" w:rsidRPr="00B86EFA" w:rsidRDefault="00B86EFA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Pr="00B86EFA">
        <w:rPr>
          <w:rFonts w:ascii="Times New Roman" w:hAnsi="Times New Roman" w:cs="Times New Roman"/>
          <w:sz w:val="28"/>
          <w:szCs w:val="28"/>
        </w:rPr>
        <w:t xml:space="preserve"> – это основной вид деятельности только ребенка. На самом деле это не так. Играют все: люди и животные, дети и взрослые. У человека три основных вида деятельности: игра, труд и обучение. Игра – это такая уникальная деятельность, которая не только помогает отдохнуть, снять стресс, поднимает настроение, но и поддерживает на должном уровне мозговую деятельность, помогает отрабатывать необходимые навыки и умения. По определению Большой психологической энциклопедии «игра это форма деятельности в условных ситуациях, направленная на воссоздание и усвоение общественного опыта, фиксированного в социально закрепленных способах осуществления предметных действий, в предметах науки и культуры». Игра позволяет нам формировать компетенции обучающихся, то есть, является важным фактором в освоении профессий и специальностей. Если рассмотреть общие компетенции, то практически все они наилучшим образом формируются именно в игре: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5. Использовать информационно-коммуникационные технологии для совершенствования профессиональной деятельности.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6. Работать в коллективе и команде, обеспечивать ее сплочение, эффективно общаться с коллегами, руководством, потребителями.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lastRenderedPageBreak/>
        <w:t>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9. Быть готовым к смене технологий в профессиональной деятельности.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В освоении профессиональных компетенций игра также является важнейшим помощником преподавателя.</w:t>
      </w:r>
    </w:p>
    <w:p w:rsidR="00B86EFA" w:rsidRPr="00B86EFA" w:rsidRDefault="00B86EFA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 xml:space="preserve">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любого предмета. 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и функции студента. </w:t>
      </w:r>
      <w:proofErr w:type="gramStart"/>
      <w:r w:rsidRPr="00B86EFA">
        <w:rPr>
          <w:rFonts w:ascii="Times New Roman" w:hAnsi="Times New Roman" w:cs="Times New Roman"/>
          <w:sz w:val="28"/>
          <w:szCs w:val="28"/>
        </w:rPr>
        <w:t>Проблема активизации познавательной деятельности студентов всегда была одной из наиболее актуальных в теории и практике обучения.</w:t>
      </w:r>
      <w:proofErr w:type="gramEnd"/>
      <w:r w:rsidRPr="00B86EFA">
        <w:rPr>
          <w:rFonts w:ascii="Times New Roman" w:hAnsi="Times New Roman" w:cs="Times New Roman"/>
          <w:sz w:val="28"/>
          <w:szCs w:val="28"/>
        </w:rPr>
        <w:t xml:space="preserve"> В поисках путей её решения педагоги осваивали  различные методы обучения, нестандартные формы проведения занятий, деловые и дидактические игры. В игре, чаще всего, активизируются даже пассивные студенты, не проявляющие интереса к учебе. Другой положительной стороной игры является то, что она способствует использованию знаний в новой ситуации, таким образом, усваиваемый учащимися материал проходит через своеобразную практику, вносит разнообразие и интерес в учебный процесс. </w:t>
      </w:r>
    </w:p>
    <w:p w:rsidR="00B86EFA" w:rsidRPr="00B86EFA" w:rsidRDefault="00B86EFA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 xml:space="preserve">Игровая деятельность используется в следующих случаях: 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-в качестве самостоятельных технологий для освоения понятия, темы профессионального модуля;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-как элементы более обширной технологии;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-в качестве полного занятия или его части;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-как технологии внеаудиторной самостоятельной работы.</w:t>
      </w:r>
    </w:p>
    <w:p w:rsidR="00B86EFA" w:rsidRPr="00B86EFA" w:rsidRDefault="00B86EFA" w:rsidP="00B86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 xml:space="preserve">Игры бывают имитационные и </w:t>
      </w:r>
      <w:proofErr w:type="spellStart"/>
      <w:r w:rsidRPr="00B86EFA">
        <w:rPr>
          <w:rFonts w:ascii="Times New Roman" w:hAnsi="Times New Roman" w:cs="Times New Roman"/>
          <w:sz w:val="28"/>
          <w:szCs w:val="28"/>
        </w:rPr>
        <w:t>неимитационные</w:t>
      </w:r>
      <w:proofErr w:type="spellEnd"/>
      <w:r w:rsidRPr="00B86E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EFA" w:rsidRPr="00B86EFA" w:rsidRDefault="00B86EFA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>Если при использовании игры моделируется какой-либо изучаемый процесс или имитируется какая-то реальность, то такие игры относятся к подгруппе "имитационных" игр. К имитационным играм обычно относят деловые, ролевые, театрализованные игры, игровое проектирование.</w:t>
      </w:r>
    </w:p>
    <w:p w:rsidR="00B86EFA" w:rsidRPr="00B86EFA" w:rsidRDefault="00B86EFA" w:rsidP="00B86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FA">
        <w:rPr>
          <w:rFonts w:ascii="Times New Roman" w:hAnsi="Times New Roman" w:cs="Times New Roman"/>
          <w:sz w:val="28"/>
          <w:szCs w:val="28"/>
        </w:rPr>
        <w:t xml:space="preserve">Таким образом, игровые технологии индивидуализируют процесс обучения, что даёт возможность каждому участнику демонстрировать свой  собственный потенциал, при этом расширяется интерес к выбранной профессии, что позволяет наилучшим образом адаптироваться к ней в реальной практике. Опыт показывает, что на занятиях, где проводится игра, отмечается высокая активизация деятельности учащихся. </w:t>
      </w:r>
      <w:proofErr w:type="spellStart"/>
      <w:r w:rsidRPr="00B86EFA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B86EFA">
        <w:rPr>
          <w:rFonts w:ascii="Times New Roman" w:hAnsi="Times New Roman" w:cs="Times New Roman"/>
          <w:sz w:val="28"/>
          <w:szCs w:val="28"/>
        </w:rPr>
        <w:t xml:space="preserve"> в работе, возможность посовещаться, реализовать себя в качестве специалиста - все эти игровые элементы активизируют учебную деятельность студентов, формируют интерес к предмету. Игры предполагают проблемный характер обучения, так как возникают вопросы, на которые </w:t>
      </w:r>
      <w:r w:rsidRPr="00B86EFA">
        <w:rPr>
          <w:rFonts w:ascii="Times New Roman" w:hAnsi="Times New Roman" w:cs="Times New Roman"/>
          <w:sz w:val="28"/>
          <w:szCs w:val="28"/>
        </w:rPr>
        <w:lastRenderedPageBreak/>
        <w:t>нужно дать ответ, ситуации, в которых необходимо найти пути решения, что в итоге приводит к творческому поиску.</w:t>
      </w:r>
    </w:p>
    <w:sectPr w:rsidR="00B86EFA" w:rsidRPr="00B8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86EFA"/>
    <w:rsid w:val="006B48CE"/>
    <w:rsid w:val="00B8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E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Уруйэчээн</dc:creator>
  <cp:keywords/>
  <dc:description/>
  <cp:lastModifiedBy>Уруйэчээн</cp:lastModifiedBy>
  <cp:revision>2</cp:revision>
  <dcterms:created xsi:type="dcterms:W3CDTF">2020-04-28T09:46:00Z</dcterms:created>
  <dcterms:modified xsi:type="dcterms:W3CDTF">2020-04-28T10:08:00Z</dcterms:modified>
</cp:coreProperties>
</file>