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E3" w:rsidRDefault="00C23EE3" w:rsidP="00C23EE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ОСОБЕНОСТИ РАЗВИТИЯ УЧАЩИХСЯ МЛАДШЕГО ШКОЛЬНОГО ВОЗРАСТА</w:t>
      </w:r>
    </w:p>
    <w:p w:rsidR="00C23EE3" w:rsidRDefault="00C23EE3" w:rsidP="00C23E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EE3" w:rsidRPr="00F05AEB" w:rsidRDefault="00C23EE3" w:rsidP="00C23E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AEB"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 w:rsidRPr="00F05AEB">
        <w:rPr>
          <w:color w:val="000000" w:themeColor="text1"/>
        </w:rPr>
        <w:t xml:space="preserve"> </w:t>
      </w:r>
      <w:r w:rsidRPr="00F05AEB">
        <w:rPr>
          <w:rFonts w:ascii="Times New Roman" w:hAnsi="Times New Roman" w:cs="Times New Roman"/>
          <w:color w:val="000000" w:themeColor="text1"/>
          <w:sz w:val="28"/>
          <w:szCs w:val="28"/>
        </w:rPr>
        <w:t>Возрастные особенности развития гибкости</w:t>
      </w:r>
    </w:p>
    <w:p w:rsidR="00C23EE3" w:rsidRPr="00F05AEB" w:rsidRDefault="00C23EE3" w:rsidP="00C23E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23EE3" w:rsidRPr="00B56636" w:rsidRDefault="00C23EE3" w:rsidP="00C23E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636">
        <w:rPr>
          <w:rFonts w:ascii="Times New Roman" w:hAnsi="Times New Roman" w:cs="Times New Roman"/>
          <w:color w:val="000000"/>
          <w:sz w:val="28"/>
          <w:szCs w:val="28"/>
        </w:rPr>
        <w:t>Подвижность в суставах развивается неравномерно в различные возрастные пери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оды. У детей младшего </w:t>
      </w:r>
      <w:r w:rsidRPr="00B56636">
        <w:rPr>
          <w:rFonts w:ascii="Times New Roman" w:hAnsi="Times New Roman" w:cs="Times New Roman"/>
          <w:color w:val="000000"/>
          <w:sz w:val="28"/>
          <w:szCs w:val="28"/>
        </w:rPr>
        <w:t xml:space="preserve">школьного возраста активная подвижность в суставах увеличивается, в дальнейшем она уменьшается. Объем пассивной подвижности в суставах также с возрастом уменьшается. Причем, чем больше возраст, тем меньше разница между активной и пассивной подвижностью в суставах. Это объясняется постепенным ухудшением эластичности мышечно-связочного аппарата, межпозвоночных дисков и другими морфологическими изменениями. Возрастные особенности суставов необходимо принимать во внимание в </w:t>
      </w:r>
      <w:r>
        <w:rPr>
          <w:rFonts w:ascii="Times New Roman" w:hAnsi="Times New Roman" w:cs="Times New Roman"/>
          <w:color w:val="000000"/>
          <w:sz w:val="28"/>
          <w:szCs w:val="28"/>
        </w:rPr>
        <w:t>процессе развития и гибкости</w:t>
      </w:r>
      <w:r w:rsidRPr="00B566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3EE3" w:rsidRPr="00B56636" w:rsidRDefault="00C23EE3" w:rsidP="00C23E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636">
        <w:rPr>
          <w:rFonts w:ascii="Times New Roman" w:hAnsi="Times New Roman" w:cs="Times New Roman"/>
          <w:color w:val="000000"/>
          <w:sz w:val="28"/>
          <w:szCs w:val="28"/>
        </w:rPr>
        <w:t>Специальное воздействие физическими упражнениями на подвижность в суставах должно быть согласовано с естественным ходом возрастного развития организма.</w:t>
      </w:r>
    </w:p>
    <w:p w:rsidR="00C23EE3" w:rsidRPr="00B56636" w:rsidRDefault="00C23EE3" w:rsidP="00C23E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636">
        <w:rPr>
          <w:rFonts w:ascii="Times New Roman" w:hAnsi="Times New Roman" w:cs="Times New Roman"/>
          <w:color w:val="000000"/>
          <w:sz w:val="28"/>
          <w:szCs w:val="28"/>
        </w:rPr>
        <w:t>По мере развития организма гибкость также изменяется неравномерно. Так, подвижность позвоночника при разгибании заметно повышается у мальчиков с 7 до 14 лет, а у девочек с 7 до 12 лет, в более старшем возрасте прирост гибкости снижается. Подвижность позвоночника при сгибании значительно возрастает у мальчиков 7-10 лет, а затем в 11-13 лет уменьшается. Высокие показатели гибкости отмечаются у мальчиков в 15 лет, а у девочек в 14 лет</w:t>
      </w:r>
      <w:r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Pr="00B56636">
        <w:rPr>
          <w:rFonts w:ascii="Times New Roman" w:hAnsi="Times New Roman" w:cs="Times New Roman"/>
          <w:color w:val="000000"/>
          <w:sz w:val="28"/>
          <w:szCs w:val="28"/>
        </w:rPr>
        <w:t>ри активных движениях гибкость несколько меньше, чем при пассивных.</w:t>
      </w:r>
    </w:p>
    <w:p w:rsidR="00C23EE3" w:rsidRPr="00B56636" w:rsidRDefault="00C23EE3" w:rsidP="00C23E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636">
        <w:rPr>
          <w:rFonts w:ascii="Times New Roman" w:hAnsi="Times New Roman" w:cs="Times New Roman"/>
          <w:color w:val="000000"/>
          <w:sz w:val="28"/>
          <w:szCs w:val="28"/>
        </w:rPr>
        <w:t xml:space="preserve">В суставах плечевого пояса подвижность при </w:t>
      </w:r>
      <w:proofErr w:type="spellStart"/>
      <w:r w:rsidRPr="00B56636">
        <w:rPr>
          <w:rFonts w:ascii="Times New Roman" w:hAnsi="Times New Roman" w:cs="Times New Roman"/>
          <w:color w:val="000000"/>
          <w:sz w:val="28"/>
          <w:szCs w:val="28"/>
        </w:rPr>
        <w:t>сгибательных</w:t>
      </w:r>
      <w:proofErr w:type="spellEnd"/>
      <w:r w:rsidRPr="00B56636">
        <w:rPr>
          <w:rFonts w:ascii="Times New Roman" w:hAnsi="Times New Roman" w:cs="Times New Roman"/>
          <w:color w:val="000000"/>
          <w:sz w:val="28"/>
          <w:szCs w:val="28"/>
        </w:rPr>
        <w:t xml:space="preserve"> и разгибательных движениях увеличивается до 12-13 лет, наиболее высокие результаты имеют место в 9-10 лет.</w:t>
      </w:r>
    </w:p>
    <w:p w:rsidR="00C23EE3" w:rsidRPr="00B56636" w:rsidRDefault="00C23EE3" w:rsidP="00C23E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63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тазобедренном суставе рост подвижности наибольший от 7 до 10 лет, в последующие годы прирост гибкости замедляется и к 13 – 14 годам приближается к показателям взрослых. У лиц разного возраста между гибкостью и силой мышц существует отрицательная взаимосвязь – с увеличением в результате тренировки силы мышц, как правило, уменьша</w:t>
      </w:r>
      <w:r w:rsidR="0051596B">
        <w:rPr>
          <w:rFonts w:ascii="Times New Roman" w:hAnsi="Times New Roman" w:cs="Times New Roman"/>
          <w:color w:val="000000"/>
          <w:sz w:val="28"/>
          <w:szCs w:val="28"/>
        </w:rPr>
        <w:t xml:space="preserve">ется подвижность в суставах </w:t>
      </w:r>
      <w:r w:rsidRPr="00B566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3EE3" w:rsidRDefault="00C23EE3" w:rsidP="00C23E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636">
        <w:rPr>
          <w:rFonts w:ascii="Times New Roman" w:hAnsi="Times New Roman" w:cs="Times New Roman"/>
          <w:color w:val="000000"/>
          <w:sz w:val="28"/>
          <w:szCs w:val="28"/>
        </w:rPr>
        <w:t>На уровень развития гибкости оказывают влияние наследственные факторы и факторы среды.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6636">
        <w:rPr>
          <w:rFonts w:ascii="Times New Roman" w:hAnsi="Times New Roman" w:cs="Times New Roman"/>
          <w:color w:val="000000"/>
          <w:sz w:val="28"/>
          <w:szCs w:val="28"/>
        </w:rPr>
        <w:t>На протяжении жизни человека значительно изменяется величина суставных поверхностей, эластичность мышечно-связочного аппарата, межпозвоночных дисков, суставных сумок. Естественно поэтому, что и величина подвижности в суставах в разном возрасте неодинакова</w:t>
      </w:r>
    </w:p>
    <w:p w:rsidR="00C23EE3" w:rsidRDefault="00C23EE3" w:rsidP="00C23E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23EE3" w:rsidSect="00AA6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23EE3"/>
    <w:rsid w:val="00374916"/>
    <w:rsid w:val="0051596B"/>
    <w:rsid w:val="006E049E"/>
    <w:rsid w:val="00AA6A36"/>
    <w:rsid w:val="00B91AA2"/>
    <w:rsid w:val="00C23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E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1908</Characters>
  <Application>Microsoft Office Word</Application>
  <DocSecurity>0</DocSecurity>
  <Lines>15</Lines>
  <Paragraphs>4</Paragraphs>
  <ScaleCrop>false</ScaleCrop>
  <Company>Microsoft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79158</dc:creator>
  <cp:lastModifiedBy>79158</cp:lastModifiedBy>
  <cp:revision>3</cp:revision>
  <dcterms:created xsi:type="dcterms:W3CDTF">2020-04-14T12:28:00Z</dcterms:created>
  <dcterms:modified xsi:type="dcterms:W3CDTF">2020-04-14T12:36:00Z</dcterms:modified>
</cp:coreProperties>
</file>