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8DB" w:rsidRPr="001D4539" w:rsidRDefault="00D958DB" w:rsidP="00D958DB">
      <w:pPr>
        <w:tabs>
          <w:tab w:val="left" w:pos="993"/>
        </w:tabs>
        <w:jc w:val="center"/>
        <w:rPr>
          <w:rFonts w:ascii="Times New Roman" w:hAnsi="Times New Roman" w:cs="Times New Roman"/>
          <w:sz w:val="28"/>
          <w:szCs w:val="28"/>
        </w:rPr>
      </w:pPr>
      <w:bookmarkStart w:id="0" w:name="_Toc292029388"/>
      <w:bookmarkStart w:id="1" w:name="_Toc344417333"/>
      <w:r w:rsidRPr="001D4539">
        <w:rPr>
          <w:rFonts w:ascii="Times New Roman" w:hAnsi="Times New Roman" w:cs="Times New Roman"/>
          <w:sz w:val="28"/>
          <w:szCs w:val="28"/>
        </w:rPr>
        <w:t>Содержание</w:t>
      </w:r>
    </w:p>
    <w:p w:rsidR="00D958DB" w:rsidRPr="001D4539" w:rsidRDefault="00D958DB" w:rsidP="00D958DB">
      <w:pPr>
        <w:tabs>
          <w:tab w:val="left" w:pos="993"/>
        </w:tabs>
        <w:jc w:val="center"/>
        <w:rPr>
          <w:rFonts w:ascii="Times New Roman" w:eastAsia="Calibri" w:hAnsi="Times New Roman" w:cs="Times New Roman"/>
          <w:kern w:val="28"/>
          <w:sz w:val="28"/>
          <w:szCs w:val="28"/>
          <w:lang w:eastAsia="ru-RU"/>
        </w:rPr>
      </w:pPr>
    </w:p>
    <w:p w:rsidR="00D958DB" w:rsidRPr="001D4539" w:rsidRDefault="00D958DB" w:rsidP="00D958DB">
      <w:pPr>
        <w:pStyle w:val="1"/>
        <w:tabs>
          <w:tab w:val="left" w:pos="993"/>
        </w:tabs>
        <w:spacing w:before="0" w:after="0"/>
        <w:ind w:firstLine="0"/>
        <w:jc w:val="both"/>
        <w:rPr>
          <w:rFonts w:ascii="Times New Roman" w:hAnsi="Times New Roman"/>
          <w:b w:val="0"/>
          <w:szCs w:val="28"/>
        </w:rPr>
      </w:pPr>
      <w:r w:rsidRPr="001D4539">
        <w:rPr>
          <w:rFonts w:ascii="Times New Roman" w:hAnsi="Times New Roman"/>
          <w:b w:val="0"/>
          <w:szCs w:val="28"/>
        </w:rPr>
        <w:t>Введение</w:t>
      </w:r>
      <w:r>
        <w:rPr>
          <w:rFonts w:ascii="Times New Roman" w:hAnsi="Times New Roman"/>
          <w:b w:val="0"/>
          <w:szCs w:val="28"/>
        </w:rPr>
        <w:t xml:space="preserve"> ……………………………………………………………………………..3</w:t>
      </w:r>
    </w:p>
    <w:p w:rsidR="00D958DB" w:rsidRPr="001D4539" w:rsidRDefault="00D958DB" w:rsidP="00D958DB">
      <w:pPr>
        <w:tabs>
          <w:tab w:val="left" w:pos="993"/>
        </w:tabs>
        <w:ind w:firstLine="0"/>
        <w:rPr>
          <w:rFonts w:ascii="Times New Roman" w:hAnsi="Times New Roman" w:cs="Times New Roman"/>
          <w:sz w:val="28"/>
          <w:szCs w:val="28"/>
        </w:rPr>
      </w:pPr>
      <w:r w:rsidRPr="001D4539">
        <w:rPr>
          <w:rFonts w:ascii="Times New Roman" w:hAnsi="Times New Roman" w:cs="Times New Roman"/>
          <w:sz w:val="28"/>
          <w:szCs w:val="28"/>
        </w:rPr>
        <w:t>Глава 1. Понятие и правовое регулирование международной купли-продажи товаров</w:t>
      </w:r>
      <w:r>
        <w:rPr>
          <w:rFonts w:ascii="Times New Roman" w:hAnsi="Times New Roman" w:cs="Times New Roman"/>
          <w:sz w:val="28"/>
          <w:szCs w:val="28"/>
        </w:rPr>
        <w:t xml:space="preserve"> ……………………………………………………………………………….9</w:t>
      </w:r>
    </w:p>
    <w:p w:rsidR="00D958DB" w:rsidRPr="001D4539" w:rsidRDefault="00D958DB" w:rsidP="00D958DB">
      <w:pPr>
        <w:pStyle w:val="a3"/>
        <w:numPr>
          <w:ilvl w:val="1"/>
          <w:numId w:val="2"/>
        </w:numPr>
        <w:tabs>
          <w:tab w:val="left" w:pos="567"/>
          <w:tab w:val="left" w:pos="993"/>
        </w:tabs>
        <w:ind w:left="0" w:firstLine="0"/>
        <w:rPr>
          <w:rFonts w:ascii="Times New Roman" w:hAnsi="Times New Roman" w:cs="Times New Roman"/>
          <w:sz w:val="28"/>
          <w:szCs w:val="28"/>
        </w:rPr>
      </w:pPr>
      <w:r w:rsidRPr="001D4539">
        <w:rPr>
          <w:rFonts w:ascii="Times New Roman" w:hAnsi="Times New Roman" w:cs="Times New Roman"/>
          <w:sz w:val="28"/>
          <w:szCs w:val="28"/>
        </w:rPr>
        <w:t>Понятие международной купли-продажи товаров</w:t>
      </w:r>
      <w:r>
        <w:rPr>
          <w:rFonts w:ascii="Times New Roman" w:hAnsi="Times New Roman" w:cs="Times New Roman"/>
          <w:sz w:val="28"/>
          <w:szCs w:val="28"/>
        </w:rPr>
        <w:t xml:space="preserve"> …………………………..9</w:t>
      </w:r>
    </w:p>
    <w:p w:rsidR="00D958DB" w:rsidRPr="001D4539" w:rsidRDefault="00D958DB" w:rsidP="00D958DB">
      <w:pPr>
        <w:pStyle w:val="a3"/>
        <w:numPr>
          <w:ilvl w:val="1"/>
          <w:numId w:val="2"/>
        </w:numPr>
        <w:tabs>
          <w:tab w:val="left" w:pos="567"/>
          <w:tab w:val="left" w:pos="993"/>
        </w:tabs>
        <w:ind w:left="0" w:firstLine="0"/>
        <w:rPr>
          <w:rFonts w:ascii="Times New Roman" w:hAnsi="Times New Roman" w:cs="Times New Roman"/>
          <w:sz w:val="28"/>
          <w:szCs w:val="28"/>
        </w:rPr>
      </w:pPr>
      <w:r w:rsidRPr="001D4539">
        <w:rPr>
          <w:rFonts w:ascii="Times New Roman" w:hAnsi="Times New Roman" w:cs="Times New Roman"/>
          <w:sz w:val="28"/>
          <w:szCs w:val="28"/>
        </w:rPr>
        <w:t>Приведение к однообразной системе международной купли-продажи товаров</w:t>
      </w:r>
      <w:r>
        <w:rPr>
          <w:rFonts w:ascii="Times New Roman" w:hAnsi="Times New Roman" w:cs="Times New Roman"/>
          <w:sz w:val="28"/>
          <w:szCs w:val="28"/>
        </w:rPr>
        <w:t xml:space="preserve"> ……………………………………………………………………………...16</w:t>
      </w:r>
    </w:p>
    <w:p w:rsidR="00D958DB" w:rsidRPr="001D4539" w:rsidRDefault="00D958DB" w:rsidP="00D958DB">
      <w:pPr>
        <w:tabs>
          <w:tab w:val="left" w:pos="993"/>
        </w:tabs>
        <w:ind w:firstLine="0"/>
        <w:rPr>
          <w:rFonts w:ascii="Times New Roman" w:hAnsi="Times New Roman" w:cs="Times New Roman"/>
          <w:sz w:val="28"/>
          <w:szCs w:val="28"/>
        </w:rPr>
      </w:pPr>
      <w:r w:rsidRPr="001D4539">
        <w:rPr>
          <w:rFonts w:ascii="Times New Roman" w:hAnsi="Times New Roman" w:cs="Times New Roman"/>
          <w:sz w:val="28"/>
          <w:szCs w:val="28"/>
        </w:rPr>
        <w:t>Глава 2. Особенности договора международной купли-продажи товаров</w:t>
      </w:r>
      <w:r>
        <w:rPr>
          <w:rFonts w:ascii="Times New Roman" w:hAnsi="Times New Roman" w:cs="Times New Roman"/>
          <w:sz w:val="28"/>
          <w:szCs w:val="28"/>
        </w:rPr>
        <w:t xml:space="preserve"> …….26</w:t>
      </w:r>
    </w:p>
    <w:p w:rsidR="00D958DB" w:rsidRPr="001D4539" w:rsidRDefault="00D958DB" w:rsidP="00D958DB">
      <w:pPr>
        <w:tabs>
          <w:tab w:val="left" w:pos="993"/>
        </w:tabs>
        <w:ind w:firstLine="0"/>
        <w:rPr>
          <w:rFonts w:ascii="Times New Roman" w:hAnsi="Times New Roman" w:cs="Times New Roman"/>
          <w:sz w:val="28"/>
          <w:szCs w:val="28"/>
        </w:rPr>
      </w:pPr>
      <w:r w:rsidRPr="001D4539">
        <w:rPr>
          <w:rFonts w:ascii="Times New Roman" w:hAnsi="Times New Roman" w:cs="Times New Roman"/>
          <w:sz w:val="28"/>
          <w:szCs w:val="28"/>
        </w:rPr>
        <w:t>2.1 Порядок заключения международного коммерческого договора</w:t>
      </w:r>
      <w:r>
        <w:rPr>
          <w:rFonts w:ascii="Times New Roman" w:hAnsi="Times New Roman" w:cs="Times New Roman"/>
          <w:sz w:val="28"/>
          <w:szCs w:val="28"/>
        </w:rPr>
        <w:t xml:space="preserve"> ………….26</w:t>
      </w:r>
    </w:p>
    <w:p w:rsidR="00D958DB" w:rsidRPr="001D4539" w:rsidRDefault="00D958DB" w:rsidP="00D958DB">
      <w:pPr>
        <w:tabs>
          <w:tab w:val="left" w:pos="993"/>
        </w:tabs>
        <w:ind w:firstLine="0"/>
        <w:rPr>
          <w:rFonts w:ascii="Times New Roman" w:hAnsi="Times New Roman" w:cs="Times New Roman"/>
          <w:sz w:val="28"/>
          <w:szCs w:val="28"/>
        </w:rPr>
      </w:pPr>
      <w:r w:rsidRPr="001D4539">
        <w:rPr>
          <w:rFonts w:ascii="Times New Roman" w:hAnsi="Times New Roman" w:cs="Times New Roman"/>
          <w:sz w:val="28"/>
          <w:szCs w:val="28"/>
        </w:rPr>
        <w:t>2.2 Обязательства продавца и покупателя по международным коммерческим договорам</w:t>
      </w:r>
      <w:r>
        <w:rPr>
          <w:rFonts w:ascii="Times New Roman" w:hAnsi="Times New Roman" w:cs="Times New Roman"/>
          <w:sz w:val="28"/>
          <w:szCs w:val="28"/>
        </w:rPr>
        <w:t xml:space="preserve"> …………………………………………………………………………..34</w:t>
      </w:r>
    </w:p>
    <w:p w:rsidR="00D958DB" w:rsidRPr="001D4539" w:rsidRDefault="00D958DB" w:rsidP="00D958DB">
      <w:pPr>
        <w:tabs>
          <w:tab w:val="left" w:pos="993"/>
        </w:tabs>
        <w:ind w:firstLine="0"/>
        <w:rPr>
          <w:rFonts w:ascii="Times New Roman" w:hAnsi="Times New Roman" w:cs="Times New Roman"/>
          <w:sz w:val="28"/>
          <w:szCs w:val="28"/>
        </w:rPr>
      </w:pPr>
      <w:r w:rsidRPr="001D4539">
        <w:rPr>
          <w:rFonts w:ascii="Times New Roman" w:hAnsi="Times New Roman" w:cs="Times New Roman"/>
          <w:sz w:val="28"/>
          <w:szCs w:val="28"/>
        </w:rPr>
        <w:t>2.3 Форма, содержание и структура международных коммерческих договоров</w:t>
      </w:r>
      <w:r>
        <w:rPr>
          <w:rFonts w:ascii="Times New Roman" w:hAnsi="Times New Roman" w:cs="Times New Roman"/>
          <w:sz w:val="28"/>
          <w:szCs w:val="28"/>
        </w:rPr>
        <w:t xml:space="preserve"> ……………………………………………………………………………………… 39</w:t>
      </w:r>
    </w:p>
    <w:p w:rsidR="00D958DB" w:rsidRPr="001D4539" w:rsidRDefault="00D958DB" w:rsidP="00D958DB">
      <w:pPr>
        <w:tabs>
          <w:tab w:val="left" w:pos="993"/>
        </w:tabs>
        <w:ind w:firstLine="0"/>
        <w:rPr>
          <w:rFonts w:ascii="Times New Roman" w:hAnsi="Times New Roman" w:cs="Times New Roman"/>
          <w:sz w:val="28"/>
          <w:szCs w:val="28"/>
        </w:rPr>
      </w:pPr>
      <w:r w:rsidRPr="001D4539">
        <w:rPr>
          <w:rFonts w:ascii="Times New Roman" w:hAnsi="Times New Roman" w:cs="Times New Roman"/>
          <w:sz w:val="28"/>
          <w:szCs w:val="28"/>
        </w:rPr>
        <w:t>2.4 Расторжение договора и ответственность сторон за неисполнение или ненадлежащее исполнение договоров</w:t>
      </w:r>
      <w:r>
        <w:rPr>
          <w:rFonts w:ascii="Times New Roman" w:hAnsi="Times New Roman" w:cs="Times New Roman"/>
          <w:sz w:val="28"/>
          <w:szCs w:val="28"/>
        </w:rPr>
        <w:t xml:space="preserve"> ……………………………………………50</w:t>
      </w:r>
    </w:p>
    <w:p w:rsidR="00D958DB" w:rsidRPr="001D4539" w:rsidRDefault="00D958DB" w:rsidP="00D958DB">
      <w:pPr>
        <w:tabs>
          <w:tab w:val="left" w:pos="993"/>
        </w:tabs>
        <w:ind w:firstLine="0"/>
        <w:rPr>
          <w:rFonts w:ascii="Times New Roman" w:hAnsi="Times New Roman" w:cs="Times New Roman"/>
          <w:sz w:val="28"/>
          <w:szCs w:val="28"/>
        </w:rPr>
      </w:pPr>
      <w:r w:rsidRPr="001D4539">
        <w:rPr>
          <w:rFonts w:ascii="Times New Roman" w:hAnsi="Times New Roman" w:cs="Times New Roman"/>
          <w:sz w:val="28"/>
          <w:szCs w:val="28"/>
        </w:rPr>
        <w:t>Глава 3. Проблемы и пути решения положений международного договора купли-продажи в сфере применения Таможенного кодекса Таможенного союза</w:t>
      </w:r>
      <w:r>
        <w:rPr>
          <w:rFonts w:ascii="Times New Roman" w:hAnsi="Times New Roman" w:cs="Times New Roman"/>
          <w:sz w:val="28"/>
          <w:szCs w:val="28"/>
        </w:rPr>
        <w:t xml:space="preserve"> ……………………………………………………………………………………… 71</w:t>
      </w:r>
    </w:p>
    <w:p w:rsidR="00D958DB" w:rsidRPr="001D4539" w:rsidRDefault="00D958DB" w:rsidP="00D958DB">
      <w:pPr>
        <w:tabs>
          <w:tab w:val="left" w:pos="567"/>
          <w:tab w:val="left" w:pos="993"/>
        </w:tabs>
        <w:ind w:firstLine="0"/>
        <w:rPr>
          <w:rFonts w:ascii="Times New Roman" w:hAnsi="Times New Roman" w:cs="Times New Roman"/>
          <w:sz w:val="28"/>
          <w:szCs w:val="28"/>
        </w:rPr>
      </w:pPr>
      <w:r w:rsidRPr="001D4539">
        <w:rPr>
          <w:rFonts w:ascii="Times New Roman" w:hAnsi="Times New Roman" w:cs="Times New Roman"/>
          <w:sz w:val="28"/>
          <w:szCs w:val="28"/>
        </w:rPr>
        <w:t xml:space="preserve">3.1 Анализ ошибок, допущенных участниками </w:t>
      </w:r>
      <w:r w:rsidRPr="001D4539">
        <w:rPr>
          <w:rFonts w:ascii="Times New Roman" w:hAnsi="Times New Roman" w:cs="Times New Roman"/>
          <w:sz w:val="28"/>
          <w:szCs w:val="28"/>
          <w:lang w:val="en-US"/>
        </w:rPr>
        <w:t>B</w:t>
      </w:r>
      <w:r w:rsidRPr="001D4539">
        <w:rPr>
          <w:rFonts w:ascii="Times New Roman" w:hAnsi="Times New Roman" w:cs="Times New Roman"/>
          <w:sz w:val="28"/>
          <w:szCs w:val="28"/>
        </w:rPr>
        <w:t>ЭД при заключении международных договоров купли-продажи, и их влияние на процесс таможенного оформления товаров</w:t>
      </w:r>
      <w:r>
        <w:rPr>
          <w:rFonts w:ascii="Times New Roman" w:hAnsi="Times New Roman" w:cs="Times New Roman"/>
          <w:sz w:val="28"/>
          <w:szCs w:val="28"/>
        </w:rPr>
        <w:t xml:space="preserve"> ……………………………………………….71</w:t>
      </w:r>
    </w:p>
    <w:p w:rsidR="00D958DB" w:rsidRPr="001D4539" w:rsidRDefault="00D958DB" w:rsidP="00D958DB">
      <w:pPr>
        <w:tabs>
          <w:tab w:val="left" w:pos="567"/>
          <w:tab w:val="left" w:pos="993"/>
        </w:tabs>
        <w:ind w:firstLine="0"/>
        <w:rPr>
          <w:rFonts w:ascii="Times New Roman" w:hAnsi="Times New Roman" w:cs="Times New Roman"/>
          <w:sz w:val="28"/>
          <w:szCs w:val="28"/>
        </w:rPr>
      </w:pPr>
      <w:r w:rsidRPr="001D4539">
        <w:rPr>
          <w:rFonts w:ascii="Times New Roman" w:hAnsi="Times New Roman" w:cs="Times New Roman"/>
          <w:sz w:val="28"/>
          <w:szCs w:val="28"/>
        </w:rPr>
        <w:t>3.2. Практика рассмотрения исков о признании недействительными международных договоров купли-продажи в арбитражных судах</w:t>
      </w:r>
      <w:r>
        <w:rPr>
          <w:rFonts w:ascii="Times New Roman" w:hAnsi="Times New Roman" w:cs="Times New Roman"/>
          <w:sz w:val="28"/>
          <w:szCs w:val="28"/>
        </w:rPr>
        <w:t xml:space="preserve"> …………….75</w:t>
      </w:r>
    </w:p>
    <w:p w:rsidR="00D958DB" w:rsidRPr="001D4539" w:rsidRDefault="00D958DB" w:rsidP="00D958DB">
      <w:pPr>
        <w:tabs>
          <w:tab w:val="left" w:pos="993"/>
        </w:tabs>
        <w:ind w:firstLine="0"/>
        <w:rPr>
          <w:rFonts w:ascii="Times New Roman" w:hAnsi="Times New Roman" w:cs="Times New Roman"/>
          <w:sz w:val="28"/>
          <w:szCs w:val="28"/>
        </w:rPr>
      </w:pPr>
      <w:r w:rsidRPr="001D4539">
        <w:rPr>
          <w:rFonts w:ascii="Times New Roman" w:hAnsi="Times New Roman" w:cs="Times New Roman"/>
          <w:sz w:val="28"/>
          <w:szCs w:val="28"/>
        </w:rPr>
        <w:t>Заключение</w:t>
      </w:r>
      <w:r>
        <w:rPr>
          <w:rFonts w:ascii="Times New Roman" w:hAnsi="Times New Roman" w:cs="Times New Roman"/>
          <w:sz w:val="28"/>
          <w:szCs w:val="28"/>
        </w:rPr>
        <w:t xml:space="preserve"> …………………………………………………………………………90</w:t>
      </w:r>
    </w:p>
    <w:p w:rsidR="00D958DB" w:rsidRPr="001D4539" w:rsidRDefault="00D958DB" w:rsidP="00D958DB">
      <w:pPr>
        <w:tabs>
          <w:tab w:val="left" w:pos="993"/>
        </w:tabs>
        <w:ind w:firstLine="0"/>
        <w:rPr>
          <w:rFonts w:ascii="Times New Roman" w:hAnsi="Times New Roman" w:cs="Times New Roman"/>
          <w:bCs/>
          <w:sz w:val="28"/>
          <w:szCs w:val="28"/>
        </w:rPr>
      </w:pPr>
      <w:r w:rsidRPr="001D4539">
        <w:rPr>
          <w:rFonts w:ascii="Times New Roman" w:hAnsi="Times New Roman" w:cs="Times New Roman"/>
          <w:bCs/>
          <w:sz w:val="28"/>
          <w:szCs w:val="28"/>
        </w:rPr>
        <w:t>Список использованной литературы</w:t>
      </w:r>
      <w:r>
        <w:rPr>
          <w:rFonts w:ascii="Times New Roman" w:hAnsi="Times New Roman" w:cs="Times New Roman"/>
          <w:bCs/>
          <w:sz w:val="28"/>
          <w:szCs w:val="28"/>
        </w:rPr>
        <w:t xml:space="preserve"> ……………………………………………..99</w:t>
      </w:r>
    </w:p>
    <w:p w:rsidR="00D958DB" w:rsidRPr="001D4539" w:rsidRDefault="00D958DB" w:rsidP="00D958DB">
      <w:pPr>
        <w:ind w:firstLine="0"/>
        <w:rPr>
          <w:rFonts w:ascii="Times New Roman" w:eastAsia="Calibri" w:hAnsi="Times New Roman" w:cs="Times New Roman"/>
          <w:kern w:val="28"/>
          <w:sz w:val="28"/>
          <w:szCs w:val="28"/>
          <w:lang w:eastAsia="ru-RU"/>
        </w:rPr>
      </w:pPr>
    </w:p>
    <w:p w:rsidR="00D958DB" w:rsidRPr="001D4539" w:rsidRDefault="00D958DB" w:rsidP="00D958DB">
      <w:pPr>
        <w:rPr>
          <w:rFonts w:ascii="Times New Roman" w:eastAsia="Calibri" w:hAnsi="Times New Roman" w:cs="Times New Roman"/>
          <w:kern w:val="28"/>
          <w:sz w:val="28"/>
          <w:szCs w:val="28"/>
          <w:lang w:eastAsia="ru-RU"/>
        </w:rPr>
      </w:pPr>
      <w:r w:rsidRPr="001D4539">
        <w:rPr>
          <w:rFonts w:ascii="Times New Roman" w:hAnsi="Times New Roman" w:cs="Times New Roman"/>
          <w:b/>
          <w:sz w:val="28"/>
          <w:szCs w:val="28"/>
        </w:rPr>
        <w:br w:type="page"/>
      </w:r>
    </w:p>
    <w:p w:rsidR="00D958DB" w:rsidRPr="001D4539" w:rsidRDefault="00D958DB" w:rsidP="00D958DB">
      <w:pPr>
        <w:pStyle w:val="1"/>
        <w:tabs>
          <w:tab w:val="left" w:pos="993"/>
        </w:tabs>
        <w:spacing w:before="0" w:after="0"/>
        <w:ind w:firstLine="709"/>
        <w:rPr>
          <w:rFonts w:ascii="Times New Roman" w:hAnsi="Times New Roman"/>
          <w:b w:val="0"/>
          <w:szCs w:val="28"/>
        </w:rPr>
      </w:pPr>
      <w:r w:rsidRPr="001D4539">
        <w:rPr>
          <w:rFonts w:ascii="Times New Roman" w:hAnsi="Times New Roman"/>
          <w:b w:val="0"/>
          <w:szCs w:val="28"/>
        </w:rPr>
        <w:lastRenderedPageBreak/>
        <w:t>Введение</w:t>
      </w:r>
      <w:bookmarkEnd w:id="0"/>
      <w:bookmarkEnd w:id="1"/>
    </w:p>
    <w:p w:rsidR="00D958DB" w:rsidRPr="001D4539" w:rsidRDefault="00D958DB" w:rsidP="00D958DB">
      <w:pPr>
        <w:tabs>
          <w:tab w:val="left" w:pos="993"/>
        </w:tabs>
        <w:rPr>
          <w:rFonts w:ascii="Times New Roman" w:hAnsi="Times New Roman" w:cs="Times New Roman"/>
          <w:sz w:val="28"/>
          <w:szCs w:val="28"/>
        </w:rPr>
      </w:pP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Актуальность темы выпускной квалификационной работы обусловлена следующими факторами. Международный договор купли-продажи является более распространенной правовой формой внешнеэкономической сделки. Разработка, заключение и исполнение контрактов требуют специальных знаний и навыков, учитывающих специфику внешнего рынка. По своей природе это соглашение, как и все внешнеторговые сделки, связано с правом более чем одного государства, что естественно усложняет нормативную базу, обеспечивающую его функционирование.</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Существенные различия между национальными законодательствами отдельных стран, сохраняющиеся, несмотря на тенденцию к гармонизации правовых систем государств, в том числе принадлежащих к различным правовым институтам, определяют предпочтение регулирования таких сделок международными соглашениями. В то же время относительная малочисленность и фрагментарность таких актов обусловливает необходимость играть значительную роль в коллизионных нормах национального законодательства, унифицированных нормах международного частного права и международных обычаях.</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Изучение взаимодействия этих четырех составляющих в теории и практике правового регулирования международной торговли является актуальной задачей юридической науки.</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Наиболее распространенным договором во внешнеэкономическом обороте является договор международной купли-продажи товаров. Именно договор международной купли-продажи является катализатором развития международного права. Все первые конвенции, регулирующие вопрос применимого права, были разработаны в отношении этого договора. На примере настоящего Соглашения показаны все попытки разрешения вопроса о применимом праве, и, как следствие, наиболее отчетливо видны все проблемы и ошибки в урегулировании вопроса о применимом праве.</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lastRenderedPageBreak/>
        <w:t>Глядя на развитие новых форм внешнеэкономических связей, договор купли-продажи был, есть и останется в обозримом будущем наиболее распространенным соглашением в сфере торговли и международной коммерции в частности.</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Исходя из значительной роли договора купли-продажи в сфере экономических отношений, право придает большое значение этому виду обязательства, как в рамках правового регулирования, так и в доктринальном исследовании данного правового явления.</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Необходимо указать на аналогичное регулирование понятия купли-продажи практически во всех правовых системах мира, при котором одна сторона соглашается передать в собственность другой стороне определенный товар, а покупатель обязуется принять указанный товар и уплатить продавцу определенную денежную сумму.</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Таким образом, договор купли-продажи-это договор, который вступает в силу с момента достижения сторонами соглашения о его существенных условиях, и это время не связано с передачей товара покупателю.</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Договор купли-продажи обязательно предусматривает встречное удовлетворение продавца за товар, переданный покупателю в виде передачи продавцу от покупателя определенной денежной суммы, то есть договор купли-продажи без денежной оплаты не является отношением купли-продажи, так как это иной договор по сравнению с договором купли-продажи.</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 xml:space="preserve">Следует отметить, что по договору купли-продажи обязательства сторон, безусловно, носят двусторонний характер, поскольку не только покупатель обязан уплатить продавцу определенную цену за товар, но и продавец обязан покупателю поставить соответствующий товар. Для договора купли-продажи важен срок, в течение которого стороны должны выполнить свои обязательства: - «продавец передать товар, покупатель уплатить его цену». </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 xml:space="preserve">При  передаче товара важно передать право собственности от продавца покупателю, и поэтому с момента, с которого покупатель имеет право </w:t>
      </w:r>
      <w:r w:rsidRPr="001D4539">
        <w:rPr>
          <w:rFonts w:ascii="Times New Roman" w:hAnsi="Times New Roman" w:cs="Times New Roman"/>
          <w:sz w:val="28"/>
          <w:szCs w:val="28"/>
        </w:rPr>
        <w:lastRenderedPageBreak/>
        <w:t>распоряжаться переданным ему товаром, кроме того, как правило, с этого момента все риски, связанные с товаром, переходят от продавца к покупателю.</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Существенная составляющая отношений купли-продажи - это признак товара, который продавец передает покупателю, а именно: - «наименование товара, количество, ассортимент, качество товара, комплектность товара, упаковка товара».</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Договор купли-продажи является одним из традиционных институтов гражданского права. В классическом Римском праве был образован консенсуальный договор, под которым понимается договор, по которому одна сторона - продавец обязуется предоставить другой стороне товар, другая сторона - покупатель обязуется уплатить продавцу за указанную вещь определенную денежную цену .</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 xml:space="preserve">С момента своего появления в римском праве и до настоящего времени договор купли-продажи продолжает играть важную роль в международном коммерческом обороте. Она должна отвечать потребностям предпринимателей, заинтересованных в максимально прозрачном регулировании и минимальном количестве формальностей. Именно поэтому необходимо постоянно либерализовывать и унифицировать правила, связанные с куплей-продажей. </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Эта проблема решена в Конвенции О</w:t>
      </w:r>
      <w:r w:rsidRPr="001D4539">
        <w:rPr>
          <w:rFonts w:ascii="Times New Roman" w:hAnsi="Times New Roman" w:cs="Times New Roman"/>
          <w:sz w:val="28"/>
          <w:szCs w:val="28"/>
          <w:lang w:val="en-US"/>
        </w:rPr>
        <w:t>O</w:t>
      </w:r>
      <w:r w:rsidRPr="001D4539">
        <w:rPr>
          <w:rFonts w:ascii="Times New Roman" w:hAnsi="Times New Roman" w:cs="Times New Roman"/>
          <w:sz w:val="28"/>
          <w:szCs w:val="28"/>
        </w:rPr>
        <w:t>Н о договорах международной купли-продажи товаров. Суды указывали: - «она воплощает либеральный подход к заключению договора и отдает значительное предпочтение судебной защите обязательств и условий, на которые обычно опираются в этой сфере деятельности».</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 xml:space="preserve">До принятия Конвенции исход спора из договора международной купли-продажи товаров резко менялся в зависимости от страны суда, следовательно, применяемые нормы права определялись судом в соответствии с международным коммерческим правом. С вступлением Конвенции в силу для многих стран сложился общий свод норм материального права, применимых к судебному разбирательству в любой стране. Как правило, Конвенция применяется в соответствии с ее собственными условиями, даже если нормы </w:t>
      </w:r>
      <w:r w:rsidRPr="001D4539">
        <w:rPr>
          <w:rFonts w:ascii="Times New Roman" w:hAnsi="Times New Roman" w:cs="Times New Roman"/>
          <w:sz w:val="28"/>
          <w:szCs w:val="28"/>
        </w:rPr>
        <w:lastRenderedPageBreak/>
        <w:t>международного частного права указывают на право страны, в отношении которой Конвенция не вступила в силу.</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Основной вопрос для рассмотрения любой проблемы, связанной с куплей-продажей товаров, заключается в том, был ли заключен соответствующий договор. Поскольку именно она будет определять правовое регулирование и все правовые последствия взаимоотношений сторон.</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Актуальность темы данной работы обусловлена также тем, что ранее был принят и вступил в силу 1 июля 2010 года Таможенный кодекс Таможенного союза (</w:t>
      </w:r>
      <w:r w:rsidRPr="001D4539">
        <w:rPr>
          <w:rFonts w:ascii="Times New Roman" w:hAnsi="Times New Roman" w:cs="Times New Roman"/>
          <w:sz w:val="28"/>
          <w:szCs w:val="28"/>
          <w:lang w:val="en-US"/>
        </w:rPr>
        <w:t>T</w:t>
      </w:r>
      <w:r w:rsidRPr="001D4539">
        <w:rPr>
          <w:rFonts w:ascii="Times New Roman" w:hAnsi="Times New Roman" w:cs="Times New Roman"/>
          <w:sz w:val="28"/>
          <w:szCs w:val="28"/>
        </w:rPr>
        <w:t>К Т</w:t>
      </w:r>
      <w:r w:rsidRPr="001D4539">
        <w:rPr>
          <w:rFonts w:ascii="Times New Roman" w:hAnsi="Times New Roman" w:cs="Times New Roman"/>
          <w:sz w:val="28"/>
          <w:szCs w:val="28"/>
          <w:lang w:val="en-US"/>
        </w:rPr>
        <w:t>C</w:t>
      </w:r>
      <w:r w:rsidRPr="001D4539">
        <w:rPr>
          <w:rFonts w:ascii="Times New Roman" w:hAnsi="Times New Roman" w:cs="Times New Roman"/>
          <w:sz w:val="28"/>
          <w:szCs w:val="28"/>
        </w:rPr>
        <w:t>), а также Федеральный закон от 27 ноября 2010 года № 311-ФЗ «</w:t>
      </w:r>
      <w:r w:rsidRPr="001D4539">
        <w:rPr>
          <w:rFonts w:ascii="Times New Roman" w:hAnsi="Times New Roman" w:cs="Times New Roman"/>
          <w:sz w:val="28"/>
          <w:szCs w:val="28"/>
          <w:lang w:val="en-US"/>
        </w:rPr>
        <w:t>O</w:t>
      </w:r>
      <w:r w:rsidRPr="001D4539">
        <w:rPr>
          <w:rFonts w:ascii="Times New Roman" w:hAnsi="Times New Roman" w:cs="Times New Roman"/>
          <w:sz w:val="28"/>
          <w:szCs w:val="28"/>
        </w:rPr>
        <w:t xml:space="preserve"> таможенном регулировании в Российской Федерации», который устранил существующие несовершенные нормы, регулирующие институт временного таможенного хранения товаров, тем самым получив новую, наиболее совершенную правовую базу.</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Вступление в силу 1 июля 2010 года Таможенного кодекса Таможенного союза (далее-</w:t>
      </w:r>
      <w:r w:rsidRPr="001D4539">
        <w:rPr>
          <w:rFonts w:ascii="Times New Roman" w:hAnsi="Times New Roman" w:cs="Times New Roman"/>
          <w:sz w:val="28"/>
          <w:szCs w:val="28"/>
          <w:lang w:val="en-US"/>
        </w:rPr>
        <w:t>T</w:t>
      </w:r>
      <w:r w:rsidRPr="001D4539">
        <w:rPr>
          <w:rFonts w:ascii="Times New Roman" w:hAnsi="Times New Roman" w:cs="Times New Roman"/>
          <w:sz w:val="28"/>
          <w:szCs w:val="28"/>
        </w:rPr>
        <w:t>К Т</w:t>
      </w:r>
      <w:r w:rsidRPr="001D4539">
        <w:rPr>
          <w:rFonts w:ascii="Times New Roman" w:hAnsi="Times New Roman" w:cs="Times New Roman"/>
          <w:sz w:val="28"/>
          <w:szCs w:val="28"/>
          <w:lang w:val="en-US"/>
        </w:rPr>
        <w:t>C</w:t>
      </w:r>
      <w:r w:rsidRPr="001D4539">
        <w:rPr>
          <w:rFonts w:ascii="Times New Roman" w:hAnsi="Times New Roman" w:cs="Times New Roman"/>
          <w:sz w:val="28"/>
          <w:szCs w:val="28"/>
        </w:rPr>
        <w:t>) ознаменовало создание единого таможенного пространства России, Белоруссии и Казахстана. Настоящий документ полностью основан на нормах Международной конвенции об упрощении таможенных процедур. В целом порядок совершения таможенных операций в отношении товаров, ввозимых на таможенную территорию Таможенного союза и вывозимых с их территории, соответствует порядку, который в настоящее время применяется в России, поскольку большинство российских законодательных актов соответствуют Киотской конвенции.</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 xml:space="preserve">Проблема международных продаж недостаточно изучена и развита в современной научной литературе, поэтому некоторые ее аспекты требуют тщательного изучения и осмысления. </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Все эти факторы в совокупности указывают на актуальность рассматриваемых проблем. Они имеют решающее значение в выборе темы и определении структуры данного исследования.</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 xml:space="preserve">Вышеизложенное указывает на актуальность, научную и практическую значимость исследования международного договора купли-продажи и его </w:t>
      </w:r>
      <w:r w:rsidRPr="001D4539">
        <w:rPr>
          <w:rFonts w:ascii="Times New Roman" w:hAnsi="Times New Roman" w:cs="Times New Roman"/>
          <w:sz w:val="28"/>
          <w:szCs w:val="28"/>
        </w:rPr>
        <w:lastRenderedPageBreak/>
        <w:t>использования при таможенном оформлении в рамках представленной выпускной квалификационной работы.</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Объектом исследования выпускной квалификационной работы являются публично-правовые отношения, связанные с правовым регулированием международного договора купли-продажи.</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Предметом изучения выпускной квалификационной работы являются нормы права, регулирующие место заключения международного договора купли-продажи.</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Целью представленной выпускной квалификационной работы является изучение правового регулирования международного договора купли-продажи и его использования при таможенном оформлении. Из этой цели вытекают следующие задачи:</w:t>
      </w:r>
    </w:p>
    <w:p w:rsidR="00D958DB" w:rsidRPr="001D4539" w:rsidRDefault="00D958DB" w:rsidP="00D958DB">
      <w:pPr>
        <w:pStyle w:val="a3"/>
        <w:numPr>
          <w:ilvl w:val="0"/>
          <w:numId w:val="1"/>
        </w:numPr>
        <w:tabs>
          <w:tab w:val="left" w:pos="993"/>
        </w:tabs>
        <w:ind w:left="0" w:firstLine="709"/>
        <w:rPr>
          <w:rFonts w:ascii="Times New Roman" w:hAnsi="Times New Roman" w:cs="Times New Roman"/>
          <w:sz w:val="28"/>
          <w:szCs w:val="28"/>
        </w:rPr>
      </w:pPr>
      <w:r w:rsidRPr="001D4539">
        <w:rPr>
          <w:rFonts w:ascii="Times New Roman" w:hAnsi="Times New Roman" w:cs="Times New Roman"/>
          <w:sz w:val="28"/>
          <w:szCs w:val="28"/>
        </w:rPr>
        <w:t>Изучение понятия и правового регулирования международной купли-продажи товаров;</w:t>
      </w:r>
    </w:p>
    <w:p w:rsidR="00D958DB" w:rsidRPr="001D4539" w:rsidRDefault="00D958DB" w:rsidP="00D958DB">
      <w:pPr>
        <w:pStyle w:val="a3"/>
        <w:numPr>
          <w:ilvl w:val="0"/>
          <w:numId w:val="1"/>
        </w:numPr>
        <w:tabs>
          <w:tab w:val="left" w:pos="993"/>
        </w:tabs>
        <w:ind w:left="0" w:firstLine="709"/>
        <w:rPr>
          <w:rFonts w:ascii="Times New Roman" w:hAnsi="Times New Roman" w:cs="Times New Roman"/>
          <w:sz w:val="28"/>
          <w:szCs w:val="28"/>
        </w:rPr>
      </w:pPr>
      <w:r w:rsidRPr="001D4539">
        <w:rPr>
          <w:rFonts w:ascii="Times New Roman" w:hAnsi="Times New Roman" w:cs="Times New Roman"/>
          <w:sz w:val="28"/>
          <w:szCs w:val="28"/>
        </w:rPr>
        <w:t>Анализ унификации международной купли-продажи товаров;</w:t>
      </w:r>
    </w:p>
    <w:p w:rsidR="00D958DB" w:rsidRPr="001D4539" w:rsidRDefault="00D958DB" w:rsidP="00D958DB">
      <w:pPr>
        <w:pStyle w:val="a3"/>
        <w:numPr>
          <w:ilvl w:val="0"/>
          <w:numId w:val="1"/>
        </w:numPr>
        <w:tabs>
          <w:tab w:val="left" w:pos="993"/>
        </w:tabs>
        <w:ind w:left="0" w:firstLine="709"/>
        <w:rPr>
          <w:rFonts w:ascii="Times New Roman" w:hAnsi="Times New Roman" w:cs="Times New Roman"/>
          <w:sz w:val="28"/>
          <w:szCs w:val="28"/>
        </w:rPr>
      </w:pPr>
      <w:r w:rsidRPr="001D4539">
        <w:rPr>
          <w:rFonts w:ascii="Times New Roman" w:hAnsi="Times New Roman" w:cs="Times New Roman"/>
          <w:sz w:val="28"/>
          <w:szCs w:val="28"/>
        </w:rPr>
        <w:t>Рассмотрим особенности договора международной купли-продажи товаров;</w:t>
      </w:r>
    </w:p>
    <w:p w:rsidR="00D958DB" w:rsidRPr="001D4539" w:rsidRDefault="00D958DB" w:rsidP="00D958DB">
      <w:pPr>
        <w:pStyle w:val="a3"/>
        <w:numPr>
          <w:ilvl w:val="0"/>
          <w:numId w:val="1"/>
        </w:numPr>
        <w:tabs>
          <w:tab w:val="left" w:pos="993"/>
        </w:tabs>
        <w:ind w:left="0" w:firstLine="709"/>
        <w:rPr>
          <w:rFonts w:ascii="Times New Roman" w:hAnsi="Times New Roman" w:cs="Times New Roman"/>
          <w:sz w:val="28"/>
          <w:szCs w:val="28"/>
        </w:rPr>
      </w:pPr>
      <w:r w:rsidRPr="001D4539">
        <w:rPr>
          <w:rFonts w:ascii="Times New Roman" w:hAnsi="Times New Roman" w:cs="Times New Roman"/>
          <w:sz w:val="28"/>
          <w:szCs w:val="28"/>
        </w:rPr>
        <w:t>Изучение порядка заключения международного коммерческого договора;</w:t>
      </w:r>
    </w:p>
    <w:p w:rsidR="00D958DB" w:rsidRPr="001D4539" w:rsidRDefault="00D958DB" w:rsidP="00D958DB">
      <w:pPr>
        <w:pStyle w:val="a3"/>
        <w:numPr>
          <w:ilvl w:val="0"/>
          <w:numId w:val="1"/>
        </w:numPr>
        <w:tabs>
          <w:tab w:val="left" w:pos="993"/>
        </w:tabs>
        <w:ind w:left="0" w:firstLine="709"/>
        <w:rPr>
          <w:rFonts w:ascii="Times New Roman" w:hAnsi="Times New Roman" w:cs="Times New Roman"/>
          <w:sz w:val="28"/>
          <w:szCs w:val="28"/>
        </w:rPr>
      </w:pPr>
      <w:r w:rsidRPr="001D4539">
        <w:rPr>
          <w:rFonts w:ascii="Times New Roman" w:hAnsi="Times New Roman" w:cs="Times New Roman"/>
          <w:sz w:val="28"/>
          <w:szCs w:val="28"/>
        </w:rPr>
        <w:t>Определение обязательств продавца и покупателя по международным коммерческим договорам;</w:t>
      </w:r>
    </w:p>
    <w:p w:rsidR="00D958DB" w:rsidRPr="001D4539" w:rsidRDefault="00D958DB" w:rsidP="00D958DB">
      <w:pPr>
        <w:pStyle w:val="a3"/>
        <w:numPr>
          <w:ilvl w:val="0"/>
          <w:numId w:val="1"/>
        </w:numPr>
        <w:tabs>
          <w:tab w:val="left" w:pos="993"/>
        </w:tabs>
        <w:ind w:left="0" w:firstLine="709"/>
        <w:rPr>
          <w:rFonts w:ascii="Times New Roman" w:hAnsi="Times New Roman" w:cs="Times New Roman"/>
          <w:sz w:val="28"/>
          <w:szCs w:val="28"/>
        </w:rPr>
      </w:pPr>
      <w:r w:rsidRPr="001D4539">
        <w:rPr>
          <w:rFonts w:ascii="Times New Roman" w:hAnsi="Times New Roman" w:cs="Times New Roman"/>
          <w:sz w:val="28"/>
          <w:szCs w:val="28"/>
        </w:rPr>
        <w:t>Рассмотрим форму, содержание и структуру международных коммерческих контрактов.;</w:t>
      </w:r>
    </w:p>
    <w:p w:rsidR="00D958DB" w:rsidRPr="001D4539" w:rsidRDefault="00D958DB" w:rsidP="00D958DB">
      <w:pPr>
        <w:pStyle w:val="a3"/>
        <w:numPr>
          <w:ilvl w:val="0"/>
          <w:numId w:val="1"/>
        </w:numPr>
        <w:tabs>
          <w:tab w:val="left" w:pos="993"/>
        </w:tabs>
        <w:ind w:left="0" w:firstLine="709"/>
        <w:rPr>
          <w:rFonts w:ascii="Times New Roman" w:hAnsi="Times New Roman" w:cs="Times New Roman"/>
          <w:sz w:val="28"/>
          <w:szCs w:val="28"/>
        </w:rPr>
      </w:pPr>
      <w:r w:rsidRPr="001D4539">
        <w:rPr>
          <w:rFonts w:ascii="Times New Roman" w:hAnsi="Times New Roman" w:cs="Times New Roman"/>
          <w:sz w:val="28"/>
          <w:szCs w:val="28"/>
        </w:rPr>
        <w:t>Определить причины расторжения договора и ответственность сторон за неисполнение или ненадлежащее исполнение договора;;</w:t>
      </w:r>
    </w:p>
    <w:p w:rsidR="00D958DB" w:rsidRPr="001D4539" w:rsidRDefault="00D958DB" w:rsidP="00D958DB">
      <w:pPr>
        <w:pStyle w:val="a3"/>
        <w:numPr>
          <w:ilvl w:val="0"/>
          <w:numId w:val="1"/>
        </w:numPr>
        <w:tabs>
          <w:tab w:val="left" w:pos="993"/>
        </w:tabs>
        <w:ind w:left="0" w:firstLine="709"/>
        <w:rPr>
          <w:rFonts w:ascii="Times New Roman" w:hAnsi="Times New Roman" w:cs="Times New Roman"/>
          <w:sz w:val="28"/>
          <w:szCs w:val="28"/>
        </w:rPr>
      </w:pPr>
      <w:r w:rsidRPr="001D4539">
        <w:rPr>
          <w:rFonts w:ascii="Times New Roman" w:hAnsi="Times New Roman" w:cs="Times New Roman"/>
          <w:sz w:val="28"/>
          <w:szCs w:val="28"/>
        </w:rPr>
        <w:t>Рассмотрим проблемы и пути решения положений международного договора купли-продажи в сфере применения Таможенного кодекса Таможенного союза;</w:t>
      </w:r>
    </w:p>
    <w:p w:rsidR="00D958DB" w:rsidRPr="001D4539" w:rsidRDefault="00D958DB" w:rsidP="00D958DB">
      <w:pPr>
        <w:pStyle w:val="a3"/>
        <w:numPr>
          <w:ilvl w:val="0"/>
          <w:numId w:val="1"/>
        </w:numPr>
        <w:tabs>
          <w:tab w:val="left" w:pos="993"/>
        </w:tabs>
        <w:ind w:left="0" w:firstLine="709"/>
        <w:rPr>
          <w:rFonts w:ascii="Times New Roman" w:hAnsi="Times New Roman" w:cs="Times New Roman"/>
          <w:sz w:val="28"/>
          <w:szCs w:val="28"/>
        </w:rPr>
      </w:pPr>
      <w:r w:rsidRPr="001D4539">
        <w:rPr>
          <w:rFonts w:ascii="Times New Roman" w:hAnsi="Times New Roman" w:cs="Times New Roman"/>
          <w:sz w:val="28"/>
          <w:szCs w:val="28"/>
        </w:rPr>
        <w:lastRenderedPageBreak/>
        <w:t>Провести анализ ошибок, допущенных участниками ВЭД при заключении международных договоров купли-продажи, и их влияния на процесс таможенного оформления товаров;</w:t>
      </w:r>
    </w:p>
    <w:p w:rsidR="00D958DB" w:rsidRPr="001D4539" w:rsidRDefault="00D958DB" w:rsidP="00D958DB">
      <w:pPr>
        <w:pStyle w:val="a3"/>
        <w:numPr>
          <w:ilvl w:val="0"/>
          <w:numId w:val="1"/>
        </w:numPr>
        <w:tabs>
          <w:tab w:val="left" w:pos="993"/>
        </w:tabs>
        <w:ind w:left="0" w:firstLine="709"/>
        <w:rPr>
          <w:rFonts w:ascii="Times New Roman" w:hAnsi="Times New Roman" w:cs="Times New Roman"/>
          <w:sz w:val="28"/>
          <w:szCs w:val="28"/>
        </w:rPr>
      </w:pPr>
      <w:r w:rsidRPr="001D4539">
        <w:rPr>
          <w:rFonts w:ascii="Times New Roman" w:hAnsi="Times New Roman" w:cs="Times New Roman"/>
          <w:sz w:val="28"/>
          <w:szCs w:val="28"/>
        </w:rPr>
        <w:t>Проанализируйте практику рассмотрения в арбитражных судах исков о признании недействительными международных договоров купли-продажи.</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 xml:space="preserve">Поставленная цель и сформулированные задачи определяют структуру и содержание выпускной квалификационной работы, которая в связи с этим состоит из введения, трех глав, состоящих из шести абзацев, с целью раскрытия указанных задач, выводов и списка использованной литературы. </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При выполнении выпускной квалификационной работы используются научные труды таких авторов, как: Аксенов, А. Г., Бушев, А. Ю., Вершинин, Е. В., Дадашов, Ф. Д., Дзугаев, Р. В., Дождев, Д. В., Егиазаров, В. В., Еремин, В. В., Катвицкая, М. Ю., Нерсесянц, В. С., Парамошин, Е. А., Попондопуло,В. Ф., Толмачев, И. А. и некоторые другие исследователи.</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 xml:space="preserve">Методологическую основу выпускной квалификационной работы составляют методы, традиционно используемые в юридической науке, такие как сравнительно-правовой, диалектический, исторический, социологический, системный, логический и другие. </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Практическая значимость выпускной квалификационной работы заключается в выработке конкретных предложений по дополнению и совершенствованию действующего законодательства в данной сфере и практики его применения. Основные положения и выводы, полученные по результатам исследования, могут быть использованы в качестве научно-методической основы при подготовке проектов законодательных и иных правовых актов; устранении пробелов в законодательстве по совершенствованию института договора купли-продажи.</w:t>
      </w:r>
    </w:p>
    <w:p w:rsidR="00D028BE" w:rsidRDefault="00D028BE">
      <w:pPr>
        <w:rPr>
          <w:rFonts w:ascii="Times New Roman" w:hAnsi="Times New Roman" w:cs="Times New Roman"/>
          <w:sz w:val="28"/>
          <w:szCs w:val="28"/>
        </w:rPr>
      </w:pPr>
      <w:r>
        <w:rPr>
          <w:rFonts w:ascii="Times New Roman" w:hAnsi="Times New Roman" w:cs="Times New Roman"/>
          <w:sz w:val="28"/>
          <w:szCs w:val="28"/>
        </w:rPr>
        <w:br w:type="page"/>
      </w:r>
    </w:p>
    <w:p w:rsidR="00D958DB" w:rsidRPr="001D4539" w:rsidRDefault="00D958DB" w:rsidP="00D958DB">
      <w:pPr>
        <w:tabs>
          <w:tab w:val="left" w:pos="993"/>
        </w:tabs>
        <w:jc w:val="center"/>
        <w:rPr>
          <w:rFonts w:ascii="Times New Roman" w:hAnsi="Times New Roman" w:cs="Times New Roman"/>
          <w:sz w:val="28"/>
          <w:szCs w:val="28"/>
        </w:rPr>
      </w:pPr>
      <w:r w:rsidRPr="001D4539">
        <w:rPr>
          <w:rFonts w:ascii="Times New Roman" w:hAnsi="Times New Roman" w:cs="Times New Roman"/>
          <w:sz w:val="28"/>
          <w:szCs w:val="28"/>
        </w:rPr>
        <w:lastRenderedPageBreak/>
        <w:t>Заключение</w:t>
      </w:r>
    </w:p>
    <w:p w:rsidR="00D958DB" w:rsidRPr="001D4539" w:rsidRDefault="00D958DB" w:rsidP="00D958DB">
      <w:pPr>
        <w:tabs>
          <w:tab w:val="left" w:pos="993"/>
        </w:tabs>
        <w:rPr>
          <w:rFonts w:ascii="Times New Roman" w:hAnsi="Times New Roman" w:cs="Times New Roman"/>
          <w:sz w:val="28"/>
          <w:szCs w:val="28"/>
        </w:rPr>
      </w:pP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Международный договор купли - продажи является основной правовой формой экспортно-импортных внешнеэкономических операций, предпринимательским договором, регулирующим отношения в области международного обмена товарами, услугами, информацией, интеллектуальной собственностью.</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Особую роль при заключении международного договора купли-продажи играют типовые формы договоров, которые различаются по формам торговли, видам товаров и условиям национального законодательства. Стандартные формы не являются обязательными, но они позволяют учесть все важные моменты в зависимости от специфики сделки.</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 xml:space="preserve">Таким образом, можно отметить, что основными правовыми актами, регулирующими вопросы заключения договора, являются: международные нормы права, а именно: Венская конвенция 1980 года, Инкотермс 2010 года, а также Гражданский кодекс Российской Федерации, Федеральный закон от 08 декабря 2003 года </w:t>
      </w:r>
      <w:r w:rsidRPr="001D4539">
        <w:rPr>
          <w:rFonts w:ascii="Times New Roman" w:hAnsi="Times New Roman" w:cs="Times New Roman"/>
          <w:sz w:val="28"/>
          <w:szCs w:val="28"/>
          <w:lang w:val="en-US"/>
        </w:rPr>
        <w:t>H</w:t>
      </w:r>
      <w:r w:rsidRPr="001D4539">
        <w:rPr>
          <w:rFonts w:ascii="Times New Roman" w:hAnsi="Times New Roman" w:cs="Times New Roman"/>
          <w:sz w:val="28"/>
          <w:szCs w:val="28"/>
        </w:rPr>
        <w:t xml:space="preserve"> 164-ФЗ «Об основах государственного регулирования внешнеторговой деятельности».</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Договор международной купли-продажи выступает основным документом в таможенном деле:</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а) подтверждение факта международной сделки;</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б) определение порядка перемещения товаров и транспортных средств через таможенную границу;</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в) определение порядка применения мер таможенно-тарифного регулирования и запретов и ограничений, установленных в соответствии с законодательством о государственном регулировании внешнеторговой деятельности;</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г) содержащие сведения, необходимые для целей таможенного контроля, и таможенную документацию.</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lastRenderedPageBreak/>
        <w:t>Договор международной купли-продажи товаров должен быть представлен вместе с другими документами при таможенном декларировании товаров. Декларант, лица, осуществляющие деятельность в области таможенного дела, и иные заинтересованные лица обязаны представлять таможенным органам документы и сведения, необходимые для осуществления таможенного контроля.</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Документы, необходимые для таможенного контроля, должны храниться декларантами и другими заинтересованными лицами, а также таможенными органами не менее трех календарных лет после года, в котором товары утратили статус находящихся под таможенным контролем.</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 xml:space="preserve">Договор международной купли-продажи товаров-это соглашение, предусматривающее предоставление определенных товаров в собственность, которое заключается между сторонами, базирующимися на территории различных государств. </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 xml:space="preserve">Для того чтобы это соглашение было признано международным, достаточно соблюсти только одно условие – расположение сторон в разных государствах. При этом их место регистрации (для юридических лиц и индивидуальных предпринимателей) не имеет значения. Это означает, что сделка, заключенная между российским и иностранным лицом, находящимся на территории России, не будет признаваться международной куплей-продажей. </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Статья 25 Венской конвенции определяет понятие существенного нарушения договора. Таким образом, Венская конвенция отличает существенное нарушение договора от простого нарушения и, следовательно, допускает применение санкций, упомянутых в статьях 46, 49 и 51, к правам покупателя и в статье 64 к правам продавца только в случае существенного нарушения договора.</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 xml:space="preserve">Под нарушением договора в силу Венской конвенции понимается его нарушение, влекущее за собой такой вред для другой стороны, что последняя в значительной степени лишается того, на что имела право рассчитывать по </w:t>
      </w:r>
      <w:r w:rsidRPr="001D4539">
        <w:rPr>
          <w:rFonts w:ascii="Times New Roman" w:hAnsi="Times New Roman" w:cs="Times New Roman"/>
          <w:sz w:val="28"/>
          <w:szCs w:val="28"/>
        </w:rPr>
        <w:lastRenderedPageBreak/>
        <w:t>договору, исключая случаи, когда нарушившая договор сторона не предвидела такого результата и разумное лицо, действующее в том же качестве в аналогичных обстоятельствах, не предвидело его. Как видно из нормы Венской конвенции, понятие существенного нарушения договора носит оценочный характер и поэтому подлежит толкованию как сторонами, так и судом. Однако понятие вреда в данном случае может трактоваться достаточно широко, включая как фактический ущерб, так и упущенную выгоду, при условии наличия прямой причинно-следственной связи со значительным нарушением договора.</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Говоря о возможных средствах правовой защиты нарушенного права, Венская конвенция исходит из того, что если потерпевшая сторона выполнила все принятые на себя обязательства, то она вправе требовать от виновной стороны исполнения обязательств, возмещения убытков, а также имеет возможность требовать расторжения договора.</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Говоря о возможности расторжения договора между покупателем и продавцом, статья 49 в отношении прав покупателя и Статья 64 о правах продавца включают возможность расторжения договора в случае неисполнения второй стороной какого-либо обязательства при условии, что это обязательство представляло собой существенное нарушение договора, а также в случае непоставки товара или неуплаты им дополнительного времени.</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В соответствии с Венской конвенцией средства защиты подразделяются на средства защиты покупателя в случае нарушения договора продавцом (статьи 45-52) и средства защиты продавца в случае нарушения договора покупателем (статьи 61-70).</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 xml:space="preserve">Положения раздела III главы II части III Конвенции касаются различных аспектов средств правовой защиты, имеющихся в распоряжении покупателя, которому был причинен ущерб в результате нарушения договора продавцом: они перечисляют эти средства правовой защиты и разрешают их использование (пункт 1 статьи 45); они определяют их применение и действие (пункты 2 и 3 статьи 45, статьи 46, 48 и 50); они предусматривают право потерпевшего </w:t>
      </w:r>
      <w:r w:rsidRPr="001D4539">
        <w:rPr>
          <w:rFonts w:ascii="Times New Roman" w:hAnsi="Times New Roman" w:cs="Times New Roman"/>
          <w:sz w:val="28"/>
          <w:szCs w:val="28"/>
        </w:rPr>
        <w:lastRenderedPageBreak/>
        <w:t>покупателя расторгнуть договор (статьи 47 и 49) и таким образом регулируют выбор покупателя между альтернативными наборами средств правовой защиты; они также определяют действие средств правовой защиты покупателя в определенных особых обстоятельствах (статьи 51 и 52).</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Договор международной купли-продажи товаров должен быть представлен вместе с другими документами при таможенном декларировании товаров. Декларант, лица, осуществляющие деятельность в области таможенного дела, и иные заинтересованные лица обязаны представлять таможенным органам документы и сведения, необходимые для осуществления таможенного контроля.</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В зависимости от вида конкретного договора, а также его условий и особенностей таможенная стоимость товаров может определяться в соответствии с одним из способов, содержащихся в Федеральном законе от 27 ноября 2010 года № 311-ФЗ «О таможенном регулировании в Российской Федерации»</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 xml:space="preserve">Международный договор купли-продажи товаров может содержать сведения о стоимости сделки, используемой для определения таможенной стоимости товаров с использованием основного метода – метода определения стоимости сделки ввозимых товаров. При этом под стоимостью сделки понимается цена, фактически уплаченная или подлежащая уплате за товары при их реализации на экспорт в Российскую Федерацию. То есть общая сумма всех платежей, произведенных или подлежащих осуществлению покупателем непосредственно продавцу и третьему лицу в пользу продавца за ввезенный товар. </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 xml:space="preserve">Перечень сведений, подлежащих указанию в таможенной декларации, ограничивается только теми сведениями, которые необходимы для целей исчисления и взимания таможенных платежей, формирования таможенной статистики и применения таможенного законодательства. </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 xml:space="preserve">Интегрированная информационная система внешней и взаимной торговли Таможенного союза является одним из важнейших шагов на пути к созданию </w:t>
      </w:r>
      <w:r w:rsidRPr="001D4539">
        <w:rPr>
          <w:rFonts w:ascii="Times New Roman" w:hAnsi="Times New Roman" w:cs="Times New Roman"/>
          <w:sz w:val="28"/>
          <w:szCs w:val="28"/>
        </w:rPr>
        <w:lastRenderedPageBreak/>
        <w:t xml:space="preserve">единой таможенной территории и Единого экономического пространства. Это позволит частично интегрировать таможенные и другие государственные структуры, что скажется на качестве и, самое главное, на скорости оказания услуг участникам </w:t>
      </w:r>
      <w:r w:rsidRPr="001D4539">
        <w:rPr>
          <w:rFonts w:ascii="Times New Roman" w:hAnsi="Times New Roman" w:cs="Times New Roman"/>
          <w:sz w:val="28"/>
          <w:szCs w:val="28"/>
          <w:lang w:val="en-US"/>
        </w:rPr>
        <w:t>B</w:t>
      </w:r>
      <w:r w:rsidRPr="001D4539">
        <w:rPr>
          <w:rFonts w:ascii="Times New Roman" w:hAnsi="Times New Roman" w:cs="Times New Roman"/>
          <w:sz w:val="28"/>
          <w:szCs w:val="28"/>
        </w:rPr>
        <w:t>ЭД.</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В заключение еще раз отметим актуальность темы, которая связана с изменениями законодательства в связи с образованием Таможенного союза Российской Федерации, Беларуси и Казахстана, а также необходимостью унификации таможенного оформления в соответствии с Киотской Конвенцией и унификации правил привлечения к юридической ответственности за нарушения таможенных правил. Хотел бы выразить надежду, что дальнейшая гармонизация и унификация таможенного законодательства стран Таможенного союза позволит упростить таможенное оформление, а заодно и обеспечить национальную безопасность Российской Федерации.</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Проверка полномочий представителей контрагента является одним из важнейших элементов подготовки договора к подписанию, которым, однако, стороны часто пренебрегают на практике, ограничиваясь устными заверениями контрагента или данными с визитных карточек.</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Однако именно подписание контракта неуполномоченным лицом часто вызывает разногласия между контрагентами. Нередко, в случае нарушения договора купли-продажи товара, контрагенты ссылаются на отсутствие полномочий у лиц, его подписавших.</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Следует иметь в виду, что порядок предоставления и отзыва полномочий в иностранных государствах существенно отличается от установленного российским законодательством. В пункте 3 статьи 1202 Г</w:t>
      </w:r>
      <w:r w:rsidRPr="001D4539">
        <w:rPr>
          <w:rFonts w:ascii="Times New Roman" w:hAnsi="Times New Roman" w:cs="Times New Roman"/>
          <w:sz w:val="28"/>
          <w:szCs w:val="28"/>
          <w:lang w:val="en-US"/>
        </w:rPr>
        <w:t>K</w:t>
      </w:r>
      <w:r w:rsidRPr="001D4539">
        <w:rPr>
          <w:rFonts w:ascii="Times New Roman" w:hAnsi="Times New Roman" w:cs="Times New Roman"/>
          <w:sz w:val="28"/>
          <w:szCs w:val="28"/>
        </w:rPr>
        <w:t xml:space="preserve"> </w:t>
      </w:r>
      <w:r w:rsidRPr="001D4539">
        <w:rPr>
          <w:rFonts w:ascii="Times New Roman" w:hAnsi="Times New Roman" w:cs="Times New Roman"/>
          <w:sz w:val="28"/>
          <w:szCs w:val="28"/>
          <w:lang w:val="en-US"/>
        </w:rPr>
        <w:t>P</w:t>
      </w:r>
      <w:r w:rsidRPr="001D4539">
        <w:rPr>
          <w:rFonts w:ascii="Times New Roman" w:hAnsi="Times New Roman" w:cs="Times New Roman"/>
          <w:sz w:val="28"/>
          <w:szCs w:val="28"/>
        </w:rPr>
        <w:t xml:space="preserve">Ф предусмотрено, что юридическое лицо не может ссылаться на ограничение полномочий своего органа или представителя по сделке, не предусмотренное законодательством страны, в которой орган или представитель юридического лица совершил сделку, за исключением случаев, когда доказано, что другая сторона сделки знала или заведомо должна была знать об ограничении. Многие считают, что это правило позволяет российским компаниям игнорировать соответствующие </w:t>
      </w:r>
      <w:r w:rsidRPr="001D4539">
        <w:rPr>
          <w:rFonts w:ascii="Times New Roman" w:hAnsi="Times New Roman" w:cs="Times New Roman"/>
          <w:sz w:val="28"/>
          <w:szCs w:val="28"/>
        </w:rPr>
        <w:lastRenderedPageBreak/>
        <w:t>ограничения, установленные законами зарубежных стран. Однако на практике ссылки на эту статью, Как правило, безосновательны.</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Во-первых, довольно часто подписание договора, по крайней мере иностранным контрагентом, фактически осуществляется за рубежом, что может быть доказано даже в тех случаях, когда в договоре указывается город Москва в качестве места подписания. Во-вторых, например, полномочия прокурора общества устанавливаются и ограничиваются одним и тем же действием - внесением указанной информации в государственный реестр. Таким образом, речь идет не об ограничении полномочий, а о предоставлении полномочий в определенной мере, что влечет за собой неприменимость положений пункта 3 статьи 1202 Гражданского кодекса Российской Федерации. Правильность изложенного подхода подтверждается судебной практикой. Поэтому пункт 3 статьи 1202 Гражданского кодекса Российской Федерации не применяется на практике и должен быть исключен из закона.</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Внешнеторговый договор должен быть заключен в письменной форме в соответствии с императивными нормами российского законодательства. Согласно пункту 3 статьи 162 Гражданского кодекса, несоблюдение простой письменной формы внешнеэкономической сделки влечет ее недействительность. Это правило является обязательным и применяется независимо от права, применимого к отношениям сторон.</w:t>
      </w:r>
    </w:p>
    <w:p w:rsidR="00D958DB" w:rsidRPr="001D4539" w:rsidRDefault="00D958DB" w:rsidP="00D958DB">
      <w:pPr>
        <w:tabs>
          <w:tab w:val="left" w:pos="993"/>
        </w:tabs>
        <w:rPr>
          <w:rFonts w:ascii="Times New Roman" w:hAnsi="Times New Roman" w:cs="Times New Roman"/>
          <w:sz w:val="28"/>
          <w:szCs w:val="28"/>
          <w:lang w:val="en-US"/>
        </w:rPr>
      </w:pPr>
      <w:r w:rsidRPr="001D4539">
        <w:rPr>
          <w:rFonts w:ascii="Times New Roman" w:hAnsi="Times New Roman" w:cs="Times New Roman"/>
          <w:sz w:val="28"/>
          <w:szCs w:val="28"/>
        </w:rPr>
        <w:t>Статью 1209 Гражданского кодекса Российской Федерации следует дополнить пунктом 4 следующего содержания: «для заключения международного договора купли-продажи требуется письменная форма путем составления единого документа»</w:t>
      </w:r>
      <w:r w:rsidRPr="001D4539">
        <w:rPr>
          <w:rFonts w:ascii="Times New Roman" w:hAnsi="Times New Roman" w:cs="Times New Roman"/>
          <w:sz w:val="28"/>
          <w:szCs w:val="28"/>
          <w:lang w:val="en-US"/>
        </w:rPr>
        <w:t>.</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Цена - одно из важнейших условий контракта. При этом следует учитывать, что в договоре должна определяться не только цена за единицу товара, но и цена всего договора, которая может быть фиксированной или рассчитанной исходя из количества поставленного товара.</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 xml:space="preserve">В последнем случае количество продукта должно быть установлено в договоре. Если количество товара не указано в договоре, то этот договор не </w:t>
      </w:r>
      <w:r w:rsidRPr="001D4539">
        <w:rPr>
          <w:rFonts w:ascii="Times New Roman" w:hAnsi="Times New Roman" w:cs="Times New Roman"/>
          <w:sz w:val="28"/>
          <w:szCs w:val="28"/>
        </w:rPr>
        <w:lastRenderedPageBreak/>
        <w:t>является договором купли-продажи по смыслу гражданского законодательства РФ и не является обязательным для сторон. Обязательства сторон в этом случае возникают только после подписания договора о количестве товара, например путем направления заявки, и ее принятия. В этом случае в заявке должна быть ссылка на ранее согласованные условия. В противном случае может возникнуть спор, связанный с отказом одной из сторон распространить ранее согласованные условия на конкретную поставку.</w:t>
      </w:r>
    </w:p>
    <w:p w:rsidR="00D958DB" w:rsidRPr="001D4539" w:rsidRDefault="00D958DB" w:rsidP="00D958DB">
      <w:pPr>
        <w:tabs>
          <w:tab w:val="left" w:pos="993"/>
        </w:tabs>
        <w:rPr>
          <w:rFonts w:ascii="Times New Roman" w:hAnsi="Times New Roman" w:cs="Times New Roman"/>
          <w:sz w:val="28"/>
          <w:szCs w:val="28"/>
          <w:lang w:val="en-US"/>
        </w:rPr>
      </w:pPr>
      <w:r w:rsidRPr="001D4539">
        <w:rPr>
          <w:rFonts w:ascii="Times New Roman" w:hAnsi="Times New Roman" w:cs="Times New Roman"/>
          <w:sz w:val="28"/>
          <w:szCs w:val="28"/>
        </w:rPr>
        <w:t>Статью 1211 Гражданского кодекса Российской Федерации следует дополнить частью 7 следующего содержания: «цена в договоре может быть указана в валюте любой страны. Однако если валюта долга и валюта платежа различны, то необходимо четко установить порядок определения обменного курса»</w:t>
      </w:r>
      <w:r w:rsidRPr="001D4539">
        <w:rPr>
          <w:rFonts w:ascii="Times New Roman" w:hAnsi="Times New Roman" w:cs="Times New Roman"/>
          <w:sz w:val="28"/>
          <w:szCs w:val="28"/>
          <w:lang w:val="en-US"/>
        </w:rPr>
        <w:t>.</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Внешнеторговые соглашения обычно составляются и заключаются на основе некоторых Инкотермс.</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Основа поставки-особые условия, определяющие обязательства сторон внешнеторговых сделок по поставке товара из пункта отправления в согласованный пункт назначения и устанавливающие момент перехода риска случайной утраты или повреждения товара от продавца к покупателю и при исполнении экспортером обязательства по поставке товара. Если стороны желают применить к договору ту или иную основу Инкотермс, то лучше всего сделать оговорку об этом непосредственно в договоре, указав версию Инкотермс.</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Статью 1211 Гражданского кодекса Российской Федерации следует дополнить пунктом 9 следующего содержания:»в договоре должны быть указаны международные основания».</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Стороны могут предусмотреть в договоре условия, освобождающие их от ответственности за неисполнение или несвоевременное исполнение обязательств-форс-мажор или форс-мажор.</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В России, как и в большинстве зарубежных стран, закон предоставляет сторонам значительную свободу в определении таких ситуаций.</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lastRenderedPageBreak/>
        <w:t>К форс-мажорным обстоятельствам относятся, как правило, стихийные бедствия, разрушения чрезвычайного характера, военные действия, массовые беспорядки, террористические акты, массовые забастовки, правительственные и законодательные запреты и другие чрезвычайные и неизбежные обстоятельства. Если конкретный перечень обстоятельств включен в договор вне контроля сторон, рекомендуется оставить его открытым. В противном случае форс-мажорные обстоятельства, не предусмотренные перечнем, не освобождают сторону от ответственности за неисполнение обязательств.</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 xml:space="preserve">Крайне важно понимать, что форс-мажор - это не просто обстоятельство, которое не контролируется сторонами, но и чрезвычайная ситуация. В связи с этим целесообразно сформулировать соответствующую оговорку с учетом географических, климатических и иных особенностей территории, на которой будет осуществляться договор. Так, если ураган является форс-мажорным событием для России, то для </w:t>
      </w:r>
      <w:r w:rsidRPr="001D4539">
        <w:rPr>
          <w:rFonts w:ascii="Times New Roman" w:hAnsi="Times New Roman" w:cs="Times New Roman"/>
          <w:sz w:val="28"/>
          <w:szCs w:val="28"/>
          <w:lang w:val="en-US"/>
        </w:rPr>
        <w:t>C</w:t>
      </w:r>
      <w:r w:rsidRPr="001D4539">
        <w:rPr>
          <w:rFonts w:ascii="Times New Roman" w:hAnsi="Times New Roman" w:cs="Times New Roman"/>
          <w:sz w:val="28"/>
          <w:szCs w:val="28"/>
        </w:rPr>
        <w:t>Ш</w:t>
      </w:r>
      <w:r w:rsidRPr="001D4539">
        <w:rPr>
          <w:rFonts w:ascii="Times New Roman" w:hAnsi="Times New Roman" w:cs="Times New Roman"/>
          <w:sz w:val="28"/>
          <w:szCs w:val="28"/>
          <w:lang w:val="en-US"/>
        </w:rPr>
        <w:t>A</w:t>
      </w:r>
      <w:r w:rsidRPr="001D4539">
        <w:rPr>
          <w:rFonts w:ascii="Times New Roman" w:hAnsi="Times New Roman" w:cs="Times New Roman"/>
          <w:sz w:val="28"/>
          <w:szCs w:val="28"/>
        </w:rPr>
        <w:t xml:space="preserve"> это вполне типичное явление. Таких примеров огромное количество.</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Для подтверждения фактических форс-мажорных обстоятельств необходимо получить сертификат от Торгово-промышленной палаты и представить его иностранному партнеру. В то же время важно понимать, что торговая палата подтверждает только факт наличия определенных обстоятельств. П. 1211 дополнить п. 10 следующего содержания:»вопрос о том, имеют ли обстоятельства, освобождающие от ответственности, характер непреодолимой силы, решается в соответствии с условиями договора сторонами или, в случае спора, судом».</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Применимое право определяется сторонами путем ссылки на соответствующую правовую систему или на основе коллизионных норм.</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 xml:space="preserve">При определении применимого законодательства необходимо учитывать, что Российская Федерация. </w:t>
      </w:r>
      <w:r w:rsidRPr="001D4539">
        <w:rPr>
          <w:rFonts w:ascii="Times New Roman" w:hAnsi="Times New Roman" w:cs="Times New Roman"/>
          <w:sz w:val="28"/>
          <w:szCs w:val="28"/>
          <w:lang w:val="en-US"/>
        </w:rPr>
        <w:t>K</w:t>
      </w:r>
      <w:r w:rsidRPr="001D4539">
        <w:rPr>
          <w:rFonts w:ascii="Times New Roman" w:hAnsi="Times New Roman" w:cs="Times New Roman"/>
          <w:sz w:val="28"/>
          <w:szCs w:val="28"/>
        </w:rPr>
        <w:t>ак и многие другие страны мира, она является участницей Конвенции О</w:t>
      </w:r>
      <w:r w:rsidRPr="001D4539">
        <w:rPr>
          <w:rFonts w:ascii="Times New Roman" w:hAnsi="Times New Roman" w:cs="Times New Roman"/>
          <w:sz w:val="28"/>
          <w:szCs w:val="28"/>
          <w:lang w:val="en-US"/>
        </w:rPr>
        <w:t>OH</w:t>
      </w:r>
      <w:r w:rsidRPr="001D4539">
        <w:rPr>
          <w:rFonts w:ascii="Times New Roman" w:hAnsi="Times New Roman" w:cs="Times New Roman"/>
          <w:sz w:val="28"/>
          <w:szCs w:val="28"/>
        </w:rPr>
        <w:t xml:space="preserve"> о договорах международной купли-продажи товаров. В соответствии с российской судебной практикой, а также практикой большинства международных арбитражных учреждений, ссылка на применение </w:t>
      </w:r>
      <w:r w:rsidRPr="001D4539">
        <w:rPr>
          <w:rFonts w:ascii="Times New Roman" w:hAnsi="Times New Roman" w:cs="Times New Roman"/>
          <w:sz w:val="28"/>
          <w:szCs w:val="28"/>
        </w:rPr>
        <w:lastRenderedPageBreak/>
        <w:t>законодательства страны, являющейся стороной Конвенции О</w:t>
      </w:r>
      <w:r w:rsidRPr="001D4539">
        <w:rPr>
          <w:rFonts w:ascii="Times New Roman" w:hAnsi="Times New Roman" w:cs="Times New Roman"/>
          <w:sz w:val="28"/>
          <w:szCs w:val="28"/>
          <w:lang w:val="en-US"/>
        </w:rPr>
        <w:t>OH</w:t>
      </w:r>
      <w:r w:rsidRPr="001D4539">
        <w:rPr>
          <w:rFonts w:ascii="Times New Roman" w:hAnsi="Times New Roman" w:cs="Times New Roman"/>
          <w:sz w:val="28"/>
          <w:szCs w:val="28"/>
        </w:rPr>
        <w:t xml:space="preserve"> о договорах международной купли-продажи товаров, должна рассматриваться как ссылка на настоящую Конвенцию.</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Во избежание недоразумений стороны должны четко указать в договорах пункт применимого права. Если стороны желают исключить применение положений Венской конвенции 1980 года, когда они формально подпадают под ее сферу применения, то следует отметить, что положения Венской конвенции 1980 года не применяются к Договору в его толковании, применении и исполнении.</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Если в тексте договора не указано право, применимое к договору, то в случае возникновения спора в России будет применяться право страны, с которой договор наиболее тесно связан (статья 1211 ГК РФ). Для договора купли-продажи такой стороной признается продавец.</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Порядок разрешения споров между сторонами регулируется арбитражной оговоркой о передаче споров в Арбитражный суд или соглашением о передаче споров в государственный суд страны.</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Учитывая, что добровольное исполнение решения является скорее исключением, при определении места разрешения спора необходимо проверить, исполняются ли решения выбранного суда в стране контрагента.</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Статью 1211 Гражданского кодекса Российской Федерации следует дополнить частью 10 следующего содержания: «в договоре должен быть указан суд, который будет рассматривать спор между сторонами.»</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В заключение хотелось бы отметить, что к составлению каждого договора следует подходить с учетом конкретных обстоятельств, а также специфики товара, условий его поставки и правовых систем стран-участниц внешнеторговой сделки.</w:t>
      </w: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br w:type="page"/>
      </w:r>
    </w:p>
    <w:p w:rsidR="00D958DB" w:rsidRPr="001D4539" w:rsidRDefault="00D958DB" w:rsidP="00D958DB">
      <w:pPr>
        <w:tabs>
          <w:tab w:val="left" w:pos="993"/>
        </w:tabs>
        <w:jc w:val="center"/>
        <w:rPr>
          <w:rFonts w:ascii="Times New Roman" w:hAnsi="Times New Roman" w:cs="Times New Roman"/>
          <w:bCs/>
          <w:sz w:val="28"/>
          <w:szCs w:val="28"/>
        </w:rPr>
      </w:pPr>
      <w:r w:rsidRPr="001D4539">
        <w:rPr>
          <w:rFonts w:ascii="Times New Roman" w:hAnsi="Times New Roman" w:cs="Times New Roman"/>
          <w:bCs/>
          <w:sz w:val="28"/>
          <w:szCs w:val="28"/>
        </w:rPr>
        <w:lastRenderedPageBreak/>
        <w:t>Список использованной литературы</w:t>
      </w:r>
    </w:p>
    <w:p w:rsidR="00D958DB" w:rsidRPr="001D4539" w:rsidRDefault="00D958DB" w:rsidP="00D958DB">
      <w:pPr>
        <w:tabs>
          <w:tab w:val="left" w:pos="993"/>
        </w:tabs>
        <w:rPr>
          <w:rFonts w:ascii="Times New Roman" w:hAnsi="Times New Roman" w:cs="Times New Roman"/>
          <w:sz w:val="28"/>
          <w:szCs w:val="28"/>
        </w:rPr>
      </w:pPr>
    </w:p>
    <w:p w:rsidR="00D958DB" w:rsidRPr="001D4539" w:rsidRDefault="00D958DB" w:rsidP="00D958DB">
      <w:pPr>
        <w:tabs>
          <w:tab w:val="left" w:pos="993"/>
        </w:tabs>
        <w:rPr>
          <w:rFonts w:ascii="Times New Roman" w:hAnsi="Times New Roman" w:cs="Times New Roman"/>
          <w:sz w:val="28"/>
          <w:szCs w:val="28"/>
        </w:rPr>
      </w:pPr>
      <w:r w:rsidRPr="001D4539">
        <w:rPr>
          <w:rFonts w:ascii="Times New Roman" w:hAnsi="Times New Roman" w:cs="Times New Roman"/>
          <w:sz w:val="28"/>
          <w:szCs w:val="28"/>
        </w:rPr>
        <w:t>Нормативные правовые акты и иные официальные документы:</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1.</w:t>
      </w:r>
      <w:r w:rsidRPr="001D4539">
        <w:rPr>
          <w:rFonts w:ascii="Times New Roman" w:hAnsi="Times New Roman" w:cs="Times New Roman"/>
          <w:sz w:val="28"/>
          <w:szCs w:val="28"/>
        </w:rPr>
        <w:tab/>
        <w:t xml:space="preserve">Конституция Российской Федерации, принятая на всенародном референдуме 12 декабря 1993 года (ред., 30 декабря 2008 г., № 6-ФКЗ, 30 декабря 2008 г., № 7-ФКЗ). 2009 год.  № 4. Статья 445. </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4.</w:t>
      </w:r>
      <w:r w:rsidRPr="001D4539">
        <w:rPr>
          <w:rFonts w:ascii="Times New Roman" w:hAnsi="Times New Roman" w:cs="Times New Roman"/>
          <w:sz w:val="28"/>
          <w:szCs w:val="28"/>
        </w:rPr>
        <w:tab/>
        <w:t>Международная Конвенция об упрощении и гармонизации таможенных процедур от 18 мая 1973 г. (с изменениями, внесенными протоколом от 26.06.1999 г.) / / СП</w:t>
      </w:r>
      <w:r w:rsidRPr="001D4539">
        <w:rPr>
          <w:rFonts w:ascii="Times New Roman" w:hAnsi="Times New Roman" w:cs="Times New Roman"/>
          <w:sz w:val="28"/>
          <w:szCs w:val="28"/>
          <w:lang w:val="en-US"/>
        </w:rPr>
        <w:t>C</w:t>
      </w:r>
      <w:r w:rsidRPr="001D4539">
        <w:rPr>
          <w:rFonts w:ascii="Times New Roman" w:hAnsi="Times New Roman" w:cs="Times New Roman"/>
          <w:sz w:val="28"/>
          <w:szCs w:val="28"/>
        </w:rPr>
        <w:t xml:space="preserve"> Консультант Плюс.</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5.</w:t>
      </w:r>
      <w:r w:rsidRPr="001D4539">
        <w:rPr>
          <w:rFonts w:ascii="Times New Roman" w:hAnsi="Times New Roman" w:cs="Times New Roman"/>
          <w:sz w:val="28"/>
          <w:szCs w:val="28"/>
        </w:rPr>
        <w:tab/>
        <w:t>Таможенный кодекс Таможенного союза (с приложением) приложение к соглашению о Таможенном кодексе Таможенного союза от 27 ноября 2009 года (в редакции протокола от 16 апреля 201</w:t>
      </w:r>
      <w:r>
        <w:rPr>
          <w:rFonts w:ascii="Times New Roman" w:hAnsi="Times New Roman" w:cs="Times New Roman"/>
          <w:sz w:val="28"/>
          <w:szCs w:val="28"/>
        </w:rPr>
        <w:t>7</w:t>
      </w:r>
      <w:r w:rsidRPr="001D4539">
        <w:rPr>
          <w:rFonts w:ascii="Times New Roman" w:hAnsi="Times New Roman" w:cs="Times New Roman"/>
          <w:sz w:val="28"/>
          <w:szCs w:val="28"/>
        </w:rPr>
        <w:t xml:space="preserve"> года) / / </w:t>
      </w:r>
      <w:r w:rsidRPr="001D4539">
        <w:rPr>
          <w:rFonts w:ascii="Times New Roman" w:hAnsi="Times New Roman" w:cs="Times New Roman"/>
          <w:sz w:val="28"/>
          <w:szCs w:val="28"/>
          <w:lang w:val="en-US"/>
        </w:rPr>
        <w:t>C</w:t>
      </w:r>
      <w:r w:rsidRPr="001D4539">
        <w:rPr>
          <w:rFonts w:ascii="Times New Roman" w:hAnsi="Times New Roman" w:cs="Times New Roman"/>
          <w:sz w:val="28"/>
          <w:szCs w:val="28"/>
        </w:rPr>
        <w:t>ПС Консультант Плюс.</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6.</w:t>
      </w:r>
      <w:r w:rsidRPr="001D4539">
        <w:rPr>
          <w:rFonts w:ascii="Times New Roman" w:hAnsi="Times New Roman" w:cs="Times New Roman"/>
          <w:sz w:val="28"/>
          <w:szCs w:val="28"/>
        </w:rPr>
        <w:tab/>
        <w:t>Протокол о внесении изменений и дополнений в соглашение о Таможенном кодексе Таможенного союза от 27 ноября 2009 года (Москва, 16 апреля 201</w:t>
      </w:r>
      <w:r>
        <w:rPr>
          <w:rFonts w:ascii="Times New Roman" w:hAnsi="Times New Roman" w:cs="Times New Roman"/>
          <w:sz w:val="28"/>
          <w:szCs w:val="28"/>
        </w:rPr>
        <w:t>7</w:t>
      </w:r>
      <w:r w:rsidRPr="001D4539">
        <w:rPr>
          <w:rFonts w:ascii="Times New Roman" w:hAnsi="Times New Roman" w:cs="Times New Roman"/>
          <w:sz w:val="28"/>
          <w:szCs w:val="28"/>
        </w:rPr>
        <w:t xml:space="preserve"> года) / / СП</w:t>
      </w:r>
      <w:r w:rsidRPr="001D4539">
        <w:rPr>
          <w:rFonts w:ascii="Times New Roman" w:hAnsi="Times New Roman" w:cs="Times New Roman"/>
          <w:sz w:val="28"/>
          <w:szCs w:val="28"/>
          <w:lang w:val="en-US"/>
        </w:rPr>
        <w:t>C</w:t>
      </w:r>
      <w:r w:rsidRPr="001D4539">
        <w:rPr>
          <w:rFonts w:ascii="Times New Roman" w:hAnsi="Times New Roman" w:cs="Times New Roman"/>
          <w:sz w:val="28"/>
          <w:szCs w:val="28"/>
        </w:rPr>
        <w:t xml:space="preserve"> Консультант Плюс.</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7.</w:t>
      </w:r>
      <w:r w:rsidRPr="001D4539">
        <w:rPr>
          <w:rFonts w:ascii="Times New Roman" w:hAnsi="Times New Roman" w:cs="Times New Roman"/>
          <w:sz w:val="28"/>
          <w:szCs w:val="28"/>
        </w:rPr>
        <w:tab/>
        <w:t>Федеральный закон от 3 ноября 2010 года № 279-ФЗ» О присоединении Российской Федерации к Международной конвенции об упрощении и гармонизации таможенных процедур от 18 мая 1973 года с изменениями, внесенными протоколом о внесении изменений в Международную конвенцию об упрощении и гармонизации таможенных процедур от 26 июня 1999 года « / / Собрание законодательства Российской Федерации. 201</w:t>
      </w:r>
      <w:r>
        <w:rPr>
          <w:rFonts w:ascii="Times New Roman" w:hAnsi="Times New Roman" w:cs="Times New Roman"/>
          <w:sz w:val="28"/>
          <w:szCs w:val="28"/>
        </w:rPr>
        <w:t>6</w:t>
      </w:r>
      <w:r w:rsidRPr="001D4539">
        <w:rPr>
          <w:rFonts w:ascii="Times New Roman" w:hAnsi="Times New Roman" w:cs="Times New Roman"/>
          <w:sz w:val="28"/>
          <w:szCs w:val="28"/>
        </w:rPr>
        <w:t xml:space="preserve"> год.  В № 45. Статья 5744.</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8.</w:t>
      </w:r>
      <w:r w:rsidRPr="001D4539">
        <w:rPr>
          <w:rFonts w:ascii="Times New Roman" w:hAnsi="Times New Roman" w:cs="Times New Roman"/>
          <w:sz w:val="28"/>
          <w:szCs w:val="28"/>
        </w:rPr>
        <w:tab/>
        <w:t>Федеральный закон от 27 ноября 2010 года № 311-ФЗ»О таможенном регулировании в Российской Федерации». 201</w:t>
      </w:r>
      <w:r>
        <w:rPr>
          <w:rFonts w:ascii="Times New Roman" w:hAnsi="Times New Roman" w:cs="Times New Roman"/>
          <w:sz w:val="28"/>
          <w:szCs w:val="28"/>
        </w:rPr>
        <w:t>7</w:t>
      </w:r>
      <w:r w:rsidRPr="001D4539">
        <w:rPr>
          <w:rFonts w:ascii="Times New Roman" w:hAnsi="Times New Roman" w:cs="Times New Roman"/>
          <w:sz w:val="28"/>
          <w:szCs w:val="28"/>
        </w:rPr>
        <w:t xml:space="preserve"> год.  № 48. Ст. 6252.</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9.</w:t>
      </w:r>
      <w:r w:rsidRPr="001D4539">
        <w:rPr>
          <w:rFonts w:ascii="Times New Roman" w:hAnsi="Times New Roman" w:cs="Times New Roman"/>
          <w:sz w:val="28"/>
          <w:szCs w:val="28"/>
        </w:rPr>
        <w:tab/>
        <w:t>Гражданский кодекс Российской Федерации (часть первая) от 30 ноября 1994 года № 51-ФЗ (в ред. от 29.12.20</w:t>
      </w:r>
      <w:r>
        <w:rPr>
          <w:rFonts w:ascii="Times New Roman" w:hAnsi="Times New Roman" w:cs="Times New Roman"/>
          <w:sz w:val="28"/>
          <w:szCs w:val="28"/>
        </w:rPr>
        <w:t>1</w:t>
      </w:r>
      <w:r w:rsidRPr="001D4539">
        <w:rPr>
          <w:rFonts w:ascii="Times New Roman" w:hAnsi="Times New Roman" w:cs="Times New Roman"/>
          <w:sz w:val="28"/>
          <w:szCs w:val="28"/>
        </w:rPr>
        <w:t xml:space="preserve">6) / / Собрание законодательства Российской Федерации. - </w:t>
      </w:r>
      <w:r>
        <w:rPr>
          <w:rFonts w:ascii="Times New Roman" w:hAnsi="Times New Roman" w:cs="Times New Roman"/>
          <w:sz w:val="28"/>
          <w:szCs w:val="28"/>
        </w:rPr>
        <w:t>2016</w:t>
      </w:r>
      <w:r w:rsidRPr="001D4539">
        <w:rPr>
          <w:rFonts w:ascii="Times New Roman" w:hAnsi="Times New Roman" w:cs="Times New Roman"/>
          <w:sz w:val="28"/>
          <w:szCs w:val="28"/>
        </w:rPr>
        <w:t xml:space="preserve"> год. - №32 от. - Статья 3301.</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10.</w:t>
      </w:r>
      <w:r w:rsidRPr="001D4539">
        <w:rPr>
          <w:rFonts w:ascii="Times New Roman" w:hAnsi="Times New Roman" w:cs="Times New Roman"/>
          <w:sz w:val="28"/>
          <w:szCs w:val="28"/>
        </w:rPr>
        <w:tab/>
        <w:t>Гражданский кодекс Российской Федерации (часть вторая) от 26 января 1996 года № 14-ФЗ (в ред. от 26.01.20</w:t>
      </w:r>
      <w:r>
        <w:rPr>
          <w:rFonts w:ascii="Times New Roman" w:hAnsi="Times New Roman" w:cs="Times New Roman"/>
          <w:sz w:val="28"/>
          <w:szCs w:val="28"/>
        </w:rPr>
        <w:t>1</w:t>
      </w:r>
      <w:r w:rsidRPr="001D4539">
        <w:rPr>
          <w:rFonts w:ascii="Times New Roman" w:hAnsi="Times New Roman" w:cs="Times New Roman"/>
          <w:sz w:val="28"/>
          <w:szCs w:val="28"/>
        </w:rPr>
        <w:t xml:space="preserve">7) / / Собрание законодательства Российской Федерации. - </w:t>
      </w:r>
      <w:r>
        <w:rPr>
          <w:rFonts w:ascii="Times New Roman" w:hAnsi="Times New Roman" w:cs="Times New Roman"/>
          <w:sz w:val="28"/>
          <w:szCs w:val="28"/>
        </w:rPr>
        <w:t>2017</w:t>
      </w:r>
      <w:r w:rsidRPr="001D4539">
        <w:rPr>
          <w:rFonts w:ascii="Times New Roman" w:hAnsi="Times New Roman" w:cs="Times New Roman"/>
          <w:sz w:val="28"/>
          <w:szCs w:val="28"/>
        </w:rPr>
        <w:t xml:space="preserve"> год. - Вып.5. - Статья 410.</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lastRenderedPageBreak/>
        <w:t>11.</w:t>
      </w:r>
      <w:r w:rsidRPr="001D4539">
        <w:rPr>
          <w:rFonts w:ascii="Times New Roman" w:hAnsi="Times New Roman" w:cs="Times New Roman"/>
          <w:sz w:val="28"/>
          <w:szCs w:val="28"/>
        </w:rPr>
        <w:tab/>
        <w:t>Гражданский кодекс Российской Федерации (часть третья) от 26 ноября 2001 года № 146-ФЗ (в ред. от 29.12.2006) / / Собрание законодательства Российской Федерации. -20</w:t>
      </w:r>
      <w:r>
        <w:rPr>
          <w:rFonts w:ascii="Times New Roman" w:hAnsi="Times New Roman" w:cs="Times New Roman"/>
          <w:sz w:val="28"/>
          <w:szCs w:val="28"/>
        </w:rPr>
        <w:t>17</w:t>
      </w:r>
      <w:r w:rsidRPr="001D4539">
        <w:rPr>
          <w:rFonts w:ascii="Times New Roman" w:hAnsi="Times New Roman" w:cs="Times New Roman"/>
          <w:sz w:val="28"/>
          <w:szCs w:val="28"/>
        </w:rPr>
        <w:t>. - №49 от. - Статья 4552.</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12.</w:t>
      </w:r>
      <w:r w:rsidRPr="001D4539">
        <w:rPr>
          <w:rFonts w:ascii="Times New Roman" w:hAnsi="Times New Roman" w:cs="Times New Roman"/>
          <w:sz w:val="28"/>
          <w:szCs w:val="28"/>
        </w:rPr>
        <w:tab/>
        <w:t>Федеральный закон от 08.12.20</w:t>
      </w:r>
      <w:r w:rsidRPr="001D4539">
        <w:rPr>
          <w:rFonts w:ascii="Times New Roman" w:hAnsi="Times New Roman" w:cs="Times New Roman"/>
          <w:sz w:val="28"/>
          <w:szCs w:val="28"/>
          <w:lang w:val="en-US"/>
        </w:rPr>
        <w:t>1</w:t>
      </w:r>
      <w:r w:rsidRPr="001D4539">
        <w:rPr>
          <w:rFonts w:ascii="Times New Roman" w:hAnsi="Times New Roman" w:cs="Times New Roman"/>
          <w:sz w:val="28"/>
          <w:szCs w:val="28"/>
        </w:rPr>
        <w:t>3 № 164-ФЗ «Об основах государственного регулирования внешнеторговой деятельности» (в ред. от 02.02.20</w:t>
      </w:r>
      <w:r w:rsidRPr="001D4539">
        <w:rPr>
          <w:rFonts w:ascii="Times New Roman" w:hAnsi="Times New Roman" w:cs="Times New Roman"/>
          <w:sz w:val="28"/>
          <w:szCs w:val="28"/>
          <w:lang w:val="en-US"/>
        </w:rPr>
        <w:t>13</w:t>
      </w:r>
      <w:r w:rsidRPr="001D4539">
        <w:rPr>
          <w:rFonts w:ascii="Times New Roman" w:hAnsi="Times New Roman" w:cs="Times New Roman"/>
          <w:sz w:val="28"/>
          <w:szCs w:val="28"/>
        </w:rPr>
        <w:t xml:space="preserve">) / / Собрание законодательства Российской Федерации. </w:t>
      </w:r>
      <w:r>
        <w:rPr>
          <w:rFonts w:ascii="Times New Roman" w:hAnsi="Times New Roman" w:cs="Times New Roman"/>
          <w:sz w:val="28"/>
          <w:szCs w:val="28"/>
        </w:rPr>
        <w:t>–</w:t>
      </w:r>
      <w:r w:rsidRPr="001D4539">
        <w:rPr>
          <w:rFonts w:ascii="Times New Roman" w:hAnsi="Times New Roman" w:cs="Times New Roman"/>
          <w:sz w:val="28"/>
          <w:szCs w:val="28"/>
        </w:rPr>
        <w:t xml:space="preserve"> 20</w:t>
      </w:r>
      <w:r w:rsidRPr="001D4539">
        <w:rPr>
          <w:rFonts w:ascii="Times New Roman" w:hAnsi="Times New Roman" w:cs="Times New Roman"/>
          <w:sz w:val="28"/>
          <w:szCs w:val="28"/>
          <w:lang w:val="en-US"/>
        </w:rPr>
        <w:t>1</w:t>
      </w:r>
      <w:r>
        <w:rPr>
          <w:rFonts w:ascii="Times New Roman" w:hAnsi="Times New Roman" w:cs="Times New Roman"/>
          <w:sz w:val="28"/>
          <w:szCs w:val="28"/>
        </w:rPr>
        <w:t>7.</w:t>
      </w:r>
      <w:r w:rsidRPr="001D4539">
        <w:rPr>
          <w:rFonts w:ascii="Times New Roman" w:hAnsi="Times New Roman" w:cs="Times New Roman"/>
          <w:sz w:val="28"/>
          <w:szCs w:val="28"/>
        </w:rPr>
        <w:t xml:space="preserve"> - №50. - Св. 4850.</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13.</w:t>
      </w:r>
      <w:r w:rsidRPr="001D4539">
        <w:rPr>
          <w:rFonts w:ascii="Times New Roman" w:hAnsi="Times New Roman" w:cs="Times New Roman"/>
          <w:sz w:val="28"/>
          <w:szCs w:val="28"/>
        </w:rPr>
        <w:tab/>
        <w:t>Федеральный закон от 18.07.99 № 183-ФЗ» Об экспортном контроле « (в ред. от 30.11.20</w:t>
      </w:r>
      <w:r w:rsidRPr="001D4539">
        <w:rPr>
          <w:rFonts w:ascii="Times New Roman" w:hAnsi="Times New Roman" w:cs="Times New Roman"/>
          <w:sz w:val="28"/>
          <w:szCs w:val="28"/>
          <w:lang w:val="en-US"/>
        </w:rPr>
        <w:t>17</w:t>
      </w:r>
      <w:r w:rsidRPr="001D4539">
        <w:rPr>
          <w:rFonts w:ascii="Times New Roman" w:hAnsi="Times New Roman" w:cs="Times New Roman"/>
          <w:sz w:val="28"/>
          <w:szCs w:val="28"/>
        </w:rPr>
        <w:t xml:space="preserve">).- </w:t>
      </w:r>
      <w:r w:rsidRPr="001D4539">
        <w:rPr>
          <w:rFonts w:ascii="Times New Roman" w:hAnsi="Times New Roman" w:cs="Times New Roman"/>
          <w:sz w:val="28"/>
          <w:szCs w:val="28"/>
          <w:lang w:val="en-US"/>
        </w:rPr>
        <w:t>2017</w:t>
      </w:r>
      <w:r w:rsidRPr="001D4539">
        <w:rPr>
          <w:rFonts w:ascii="Times New Roman" w:hAnsi="Times New Roman" w:cs="Times New Roman"/>
          <w:sz w:val="28"/>
          <w:szCs w:val="28"/>
        </w:rPr>
        <w:t xml:space="preserve"> год.- №30. - Статья 3774.</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14.</w:t>
      </w:r>
      <w:r w:rsidRPr="001D4539">
        <w:rPr>
          <w:rFonts w:ascii="Times New Roman" w:hAnsi="Times New Roman" w:cs="Times New Roman"/>
          <w:sz w:val="28"/>
          <w:szCs w:val="28"/>
        </w:rPr>
        <w:tab/>
        <w:t>Закон Российской Федерации от 21.05.1993 № 5003-1 «о Таможенном тарифе» (в ред. от 10.11.20</w:t>
      </w:r>
      <w:r>
        <w:rPr>
          <w:rFonts w:ascii="Times New Roman" w:hAnsi="Times New Roman" w:cs="Times New Roman"/>
          <w:sz w:val="28"/>
          <w:szCs w:val="28"/>
        </w:rPr>
        <w:t>1</w:t>
      </w:r>
      <w:r w:rsidRPr="001D4539">
        <w:rPr>
          <w:rFonts w:ascii="Times New Roman" w:hAnsi="Times New Roman" w:cs="Times New Roman"/>
          <w:sz w:val="28"/>
          <w:szCs w:val="28"/>
        </w:rPr>
        <w:t xml:space="preserve">6) / / Ведомости СНД и вооруженных сил Российской Федерации. - </w:t>
      </w:r>
      <w:r>
        <w:rPr>
          <w:rFonts w:ascii="Times New Roman" w:hAnsi="Times New Roman" w:cs="Times New Roman"/>
          <w:sz w:val="28"/>
          <w:szCs w:val="28"/>
        </w:rPr>
        <w:t>2016</w:t>
      </w:r>
      <w:r w:rsidRPr="001D4539">
        <w:rPr>
          <w:rFonts w:ascii="Times New Roman" w:hAnsi="Times New Roman" w:cs="Times New Roman"/>
          <w:sz w:val="28"/>
          <w:szCs w:val="28"/>
        </w:rPr>
        <w:t xml:space="preserve"> год. - Под № 23. - Статья 821.</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15.</w:t>
      </w:r>
      <w:r w:rsidRPr="001D4539">
        <w:rPr>
          <w:rFonts w:ascii="Times New Roman" w:hAnsi="Times New Roman" w:cs="Times New Roman"/>
          <w:sz w:val="28"/>
          <w:szCs w:val="28"/>
        </w:rPr>
        <w:tab/>
        <w:t xml:space="preserve">Постановление Правительства РФ от 27.12.1996 г. № 1560 «о товарной номенклатуре, применяемой при осуществлении внешнеэкономической деятельности, и о Таможенном тарифе Российской Федерации» (в ред. от 22.02.2010 г.) (вместе с «Таможенным тарифом Российской Федерации») // Собрание законодательства Российской Федерации. – </w:t>
      </w:r>
      <w:r w:rsidRPr="001D4539">
        <w:rPr>
          <w:rFonts w:ascii="Times New Roman" w:hAnsi="Times New Roman" w:cs="Times New Roman"/>
          <w:sz w:val="28"/>
          <w:szCs w:val="28"/>
          <w:lang w:val="en-US"/>
        </w:rPr>
        <w:t>2017</w:t>
      </w:r>
      <w:r w:rsidRPr="001D4539">
        <w:rPr>
          <w:rFonts w:ascii="Times New Roman" w:hAnsi="Times New Roman" w:cs="Times New Roman"/>
          <w:sz w:val="28"/>
          <w:szCs w:val="28"/>
        </w:rPr>
        <w:t>г. - №8. - Статья 943.</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16.</w:t>
      </w:r>
      <w:r w:rsidRPr="001D4539">
        <w:rPr>
          <w:rFonts w:ascii="Times New Roman" w:hAnsi="Times New Roman" w:cs="Times New Roman"/>
          <w:sz w:val="28"/>
          <w:szCs w:val="28"/>
        </w:rPr>
        <w:tab/>
        <w:t>Постановление коллегии ТПП РФ от 28.06.2001 № 117-13 «о признании Инкотермс 2000 на территории Российской Федерации торговой таможней» / / торгово-промышленные Ведомости. - 20</w:t>
      </w:r>
      <w:r>
        <w:rPr>
          <w:rFonts w:ascii="Times New Roman" w:hAnsi="Times New Roman" w:cs="Times New Roman"/>
          <w:sz w:val="28"/>
          <w:szCs w:val="28"/>
        </w:rPr>
        <w:t>18</w:t>
      </w:r>
      <w:r w:rsidRPr="001D4539">
        <w:rPr>
          <w:rFonts w:ascii="Times New Roman" w:hAnsi="Times New Roman" w:cs="Times New Roman"/>
          <w:sz w:val="28"/>
          <w:szCs w:val="28"/>
        </w:rPr>
        <w:t>. - Постановление № 19/20.</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20.</w:t>
      </w:r>
      <w:r w:rsidRPr="001D4539">
        <w:rPr>
          <w:rFonts w:ascii="Times New Roman" w:hAnsi="Times New Roman" w:cs="Times New Roman"/>
          <w:sz w:val="28"/>
          <w:szCs w:val="28"/>
        </w:rPr>
        <w:tab/>
        <w:t>Международные правила толкования торговых терминов ICC Incoterms 20</w:t>
      </w:r>
      <w:r w:rsidRPr="001D4539">
        <w:rPr>
          <w:rFonts w:ascii="Times New Roman" w:hAnsi="Times New Roman" w:cs="Times New Roman"/>
          <w:sz w:val="28"/>
          <w:szCs w:val="28"/>
          <w:lang w:val="en-US"/>
        </w:rPr>
        <w:t>16</w:t>
      </w:r>
      <w:r w:rsidRPr="001D4539">
        <w:rPr>
          <w:rFonts w:ascii="Times New Roman" w:hAnsi="Times New Roman" w:cs="Times New Roman"/>
          <w:sz w:val="28"/>
          <w:szCs w:val="28"/>
        </w:rPr>
        <w:t>. Публикация международной торговой палаты № 560.</w:t>
      </w:r>
      <w:r>
        <w:rPr>
          <w:rFonts w:ascii="Times New Roman" w:hAnsi="Times New Roman" w:cs="Times New Roman"/>
          <w:sz w:val="28"/>
          <w:szCs w:val="28"/>
        </w:rPr>
        <w:t xml:space="preserve"> – 158 с.</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21.</w:t>
      </w:r>
      <w:r w:rsidRPr="001D4539">
        <w:rPr>
          <w:rFonts w:ascii="Times New Roman" w:hAnsi="Times New Roman" w:cs="Times New Roman"/>
          <w:sz w:val="28"/>
          <w:szCs w:val="28"/>
        </w:rPr>
        <w:tab/>
        <w:t>Единые правила для коллекций. Публикация ICC № 522. Серия «публикации Международной Торговой палаты» / пер. с английского. - М.: Издательство ОА</w:t>
      </w:r>
      <w:r w:rsidRPr="001D4539">
        <w:rPr>
          <w:rFonts w:ascii="Times New Roman" w:hAnsi="Times New Roman" w:cs="Times New Roman"/>
          <w:sz w:val="28"/>
          <w:szCs w:val="28"/>
          <w:lang w:val="en-US"/>
        </w:rPr>
        <w:t>O</w:t>
      </w:r>
      <w:r w:rsidRPr="001D4539">
        <w:rPr>
          <w:rFonts w:ascii="Times New Roman" w:hAnsi="Times New Roman" w:cs="Times New Roman"/>
          <w:sz w:val="28"/>
          <w:szCs w:val="28"/>
        </w:rPr>
        <w:t>О «К</w:t>
      </w:r>
      <w:r w:rsidRPr="001D4539">
        <w:rPr>
          <w:rFonts w:ascii="Times New Roman" w:hAnsi="Times New Roman" w:cs="Times New Roman"/>
          <w:sz w:val="28"/>
          <w:szCs w:val="28"/>
          <w:lang w:val="en-US"/>
        </w:rPr>
        <w:t>O</w:t>
      </w:r>
      <w:r w:rsidRPr="001D4539">
        <w:rPr>
          <w:rFonts w:ascii="Times New Roman" w:hAnsi="Times New Roman" w:cs="Times New Roman"/>
          <w:sz w:val="28"/>
          <w:szCs w:val="28"/>
        </w:rPr>
        <w:t>ОНСУЛЬТБАНКИ</w:t>
      </w:r>
      <w:r w:rsidRPr="001D4539">
        <w:rPr>
          <w:rFonts w:ascii="Times New Roman" w:hAnsi="Times New Roman" w:cs="Times New Roman"/>
          <w:sz w:val="28"/>
          <w:szCs w:val="28"/>
          <w:lang w:val="en-US"/>
        </w:rPr>
        <w:t>P</w:t>
      </w:r>
      <w:r w:rsidRPr="001D4539">
        <w:rPr>
          <w:rFonts w:ascii="Times New Roman" w:hAnsi="Times New Roman" w:cs="Times New Roman"/>
          <w:sz w:val="28"/>
          <w:szCs w:val="28"/>
        </w:rPr>
        <w:t xml:space="preserve">», </w:t>
      </w:r>
      <w:r w:rsidRPr="001D4539">
        <w:rPr>
          <w:rFonts w:ascii="Times New Roman" w:hAnsi="Times New Roman" w:cs="Times New Roman"/>
          <w:sz w:val="28"/>
          <w:szCs w:val="28"/>
          <w:lang w:val="en-US"/>
        </w:rPr>
        <w:t>2015</w:t>
      </w:r>
      <w:r w:rsidRPr="001D4539">
        <w:rPr>
          <w:rFonts w:ascii="Times New Roman" w:hAnsi="Times New Roman" w:cs="Times New Roman"/>
          <w:sz w:val="28"/>
          <w:szCs w:val="28"/>
        </w:rPr>
        <w:t>. - 120 С.</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Книги, монографии, учебники</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lastRenderedPageBreak/>
        <w:t>21.</w:t>
      </w:r>
      <w:r w:rsidRPr="001D4539">
        <w:rPr>
          <w:rFonts w:ascii="Times New Roman" w:hAnsi="Times New Roman" w:cs="Times New Roman"/>
          <w:sz w:val="28"/>
          <w:szCs w:val="28"/>
        </w:rPr>
        <w:tab/>
        <w:t xml:space="preserve">Абашидзе, А. Х., Андреева Е. Е., Анодина Т. Г. и др., Международное право: Учебник /Под ред. Ю. </w:t>
      </w:r>
      <w:r w:rsidRPr="001D4539">
        <w:rPr>
          <w:rFonts w:ascii="Times New Roman" w:hAnsi="Times New Roman" w:cs="Times New Roman"/>
          <w:sz w:val="28"/>
          <w:szCs w:val="28"/>
          <w:lang w:val="en-US"/>
        </w:rPr>
        <w:t>M</w:t>
      </w:r>
      <w:r w:rsidRPr="001D4539">
        <w:rPr>
          <w:rFonts w:ascii="Times New Roman" w:hAnsi="Times New Roman" w:cs="Times New Roman"/>
          <w:sz w:val="28"/>
          <w:szCs w:val="28"/>
        </w:rPr>
        <w:t xml:space="preserve">. Колосов, Ю. Малеев, Р. А. Колодкин. - Москва: 2017 Юрайт. -1003 </w:t>
      </w:r>
      <w:r w:rsidRPr="001D4539">
        <w:rPr>
          <w:rFonts w:ascii="Times New Roman" w:hAnsi="Times New Roman" w:cs="Times New Roman"/>
          <w:sz w:val="28"/>
          <w:szCs w:val="28"/>
          <w:lang w:val="en-US"/>
        </w:rPr>
        <w:t>C</w:t>
      </w:r>
      <w:r w:rsidRPr="001D4539">
        <w:rPr>
          <w:rFonts w:ascii="Times New Roman" w:hAnsi="Times New Roman" w:cs="Times New Roman"/>
          <w:sz w:val="28"/>
          <w:szCs w:val="28"/>
        </w:rPr>
        <w:t>.</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22.</w:t>
      </w:r>
      <w:r w:rsidRPr="001D4539">
        <w:rPr>
          <w:rFonts w:ascii="Times New Roman" w:hAnsi="Times New Roman" w:cs="Times New Roman"/>
          <w:sz w:val="28"/>
          <w:szCs w:val="28"/>
        </w:rPr>
        <w:tab/>
        <w:t xml:space="preserve">Аксенов, А. Г. договор международной купли-продажи товаров между хозяйствующими субъектами Содружества Независимых Государств: Автореф.дис. дис. канд.юридический факультет. науки'. - Москва, 2016. </w:t>
      </w:r>
      <w:r>
        <w:rPr>
          <w:rFonts w:ascii="Times New Roman" w:hAnsi="Times New Roman" w:cs="Times New Roman"/>
          <w:sz w:val="28"/>
          <w:szCs w:val="28"/>
        </w:rPr>
        <w:t>–</w:t>
      </w:r>
      <w:r w:rsidRPr="001D4539">
        <w:rPr>
          <w:rFonts w:ascii="Times New Roman" w:hAnsi="Times New Roman" w:cs="Times New Roman"/>
          <w:sz w:val="28"/>
          <w:szCs w:val="28"/>
        </w:rPr>
        <w:t xml:space="preserve"> 30</w:t>
      </w:r>
      <w:r>
        <w:rPr>
          <w:rFonts w:ascii="Times New Roman" w:hAnsi="Times New Roman" w:cs="Times New Roman"/>
          <w:sz w:val="28"/>
          <w:szCs w:val="28"/>
        </w:rPr>
        <w:t xml:space="preserve"> с</w:t>
      </w:r>
      <w:r w:rsidRPr="001D4539">
        <w:rPr>
          <w:rFonts w:ascii="Times New Roman" w:hAnsi="Times New Roman" w:cs="Times New Roman"/>
          <w:sz w:val="28"/>
          <w:szCs w:val="28"/>
        </w:rPr>
        <w:t xml:space="preserve">. </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23.</w:t>
      </w:r>
      <w:r w:rsidRPr="001D4539">
        <w:rPr>
          <w:rFonts w:ascii="Times New Roman" w:hAnsi="Times New Roman" w:cs="Times New Roman"/>
          <w:sz w:val="28"/>
          <w:szCs w:val="28"/>
        </w:rPr>
        <w:tab/>
        <w:t xml:space="preserve">Аксенов, А. Г. регулирование существенных условий договора международной купли-продажи товаров между хозяйствующими субъектами. Журнал зарубежного законодательства и сравнительного правоведения. -2018. - Выпуск 4. - </w:t>
      </w:r>
      <w:r w:rsidRPr="001D4539">
        <w:rPr>
          <w:rFonts w:ascii="Times New Roman" w:hAnsi="Times New Roman" w:cs="Times New Roman"/>
          <w:sz w:val="28"/>
          <w:szCs w:val="28"/>
          <w:lang w:val="en-US"/>
        </w:rPr>
        <w:t>C</w:t>
      </w:r>
      <w:r w:rsidRPr="001D4539">
        <w:rPr>
          <w:rFonts w:ascii="Times New Roman" w:hAnsi="Times New Roman" w:cs="Times New Roman"/>
          <w:sz w:val="28"/>
          <w:szCs w:val="28"/>
        </w:rPr>
        <w:t>. 128-136.</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24.</w:t>
      </w:r>
      <w:r w:rsidRPr="001D4539">
        <w:rPr>
          <w:rFonts w:ascii="Times New Roman" w:hAnsi="Times New Roman" w:cs="Times New Roman"/>
          <w:sz w:val="28"/>
          <w:szCs w:val="28"/>
        </w:rPr>
        <w:tab/>
        <w:t xml:space="preserve">Андрианов, </w:t>
      </w:r>
      <w:r w:rsidRPr="001D4539">
        <w:rPr>
          <w:rFonts w:ascii="Times New Roman" w:hAnsi="Times New Roman" w:cs="Times New Roman"/>
          <w:sz w:val="28"/>
          <w:szCs w:val="28"/>
          <w:lang w:val="en-US"/>
        </w:rPr>
        <w:t>C</w:t>
      </w:r>
      <w:r w:rsidRPr="001D4539">
        <w:rPr>
          <w:rFonts w:ascii="Times New Roman" w:hAnsi="Times New Roman" w:cs="Times New Roman"/>
          <w:sz w:val="28"/>
          <w:szCs w:val="28"/>
        </w:rPr>
        <w:t>., Розенберг М. Новое в определении основных условий снабжения / / внешняя торговля.- 2017 год.- №7, 8-Стр. 23-24, 27.</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25.</w:t>
      </w:r>
      <w:r w:rsidRPr="001D4539">
        <w:rPr>
          <w:rFonts w:ascii="Times New Roman" w:hAnsi="Times New Roman" w:cs="Times New Roman"/>
          <w:sz w:val="28"/>
          <w:szCs w:val="28"/>
        </w:rPr>
        <w:tab/>
        <w:t>Анохина, О. Г. комментарий к Таможенному кодексу Таможенного союза. - Москва: 2017 Проспект,. - 448с.</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26.</w:t>
      </w:r>
      <w:r w:rsidRPr="001D4539">
        <w:rPr>
          <w:rFonts w:ascii="Times New Roman" w:hAnsi="Times New Roman" w:cs="Times New Roman"/>
          <w:sz w:val="28"/>
          <w:szCs w:val="28"/>
        </w:rPr>
        <w:tab/>
        <w:t>Антипов, Н.П., Кастрюлин Д. Ф. переход риска случайной гибели или повреждения товара по договору международной купли-продажи: теоретический аспект / / международное публичное и частное право. - 2016 год. - №3. - С. 19.</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27.</w:t>
      </w:r>
      <w:r w:rsidRPr="001D4539">
        <w:rPr>
          <w:rFonts w:ascii="Times New Roman" w:hAnsi="Times New Roman" w:cs="Times New Roman"/>
          <w:sz w:val="28"/>
          <w:szCs w:val="28"/>
        </w:rPr>
        <w:tab/>
        <w:t xml:space="preserve">Афанасьев, Д. В. практика международного коммерческого арбитражного суда при ТПП РФ: критерий прогнозирования убытков при международной купле-продаже товаров / / убытки и практика их возмещения: сборник статей / отв.ред. под редакцией М. А. Рожковой-М. Статут. 2016 год. - 462 </w:t>
      </w:r>
      <w:r>
        <w:rPr>
          <w:rFonts w:ascii="Times New Roman" w:hAnsi="Times New Roman" w:cs="Times New Roman"/>
          <w:sz w:val="28"/>
          <w:szCs w:val="28"/>
        </w:rPr>
        <w:t>с</w:t>
      </w:r>
      <w:r w:rsidRPr="001D4539">
        <w:rPr>
          <w:rFonts w:ascii="Times New Roman" w:hAnsi="Times New Roman" w:cs="Times New Roman"/>
          <w:sz w:val="28"/>
          <w:szCs w:val="28"/>
        </w:rPr>
        <w:t>.</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28.</w:t>
      </w:r>
      <w:r w:rsidRPr="001D4539">
        <w:rPr>
          <w:rFonts w:ascii="Times New Roman" w:hAnsi="Times New Roman" w:cs="Times New Roman"/>
          <w:sz w:val="28"/>
          <w:szCs w:val="28"/>
        </w:rPr>
        <w:tab/>
        <w:t>Бакаева, О. Ю. Новые подходы к организации таможенного оформления и таможенного контроля / / экономика и право. -2018. - №2. - С. 118-121.</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29.</w:t>
      </w:r>
      <w:r w:rsidRPr="001D4539">
        <w:rPr>
          <w:rFonts w:ascii="Times New Roman" w:hAnsi="Times New Roman" w:cs="Times New Roman"/>
          <w:sz w:val="28"/>
          <w:szCs w:val="28"/>
        </w:rPr>
        <w:tab/>
        <w:t>Бакаева, О. Ю. Специальные упрощенные процедуры таможенного оформления: баланс интересов / / законодательство. -2019. - №10. - С. 49-55</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30.</w:t>
      </w:r>
      <w:r w:rsidRPr="001D4539">
        <w:rPr>
          <w:rFonts w:ascii="Times New Roman" w:hAnsi="Times New Roman" w:cs="Times New Roman"/>
          <w:sz w:val="28"/>
          <w:szCs w:val="28"/>
        </w:rPr>
        <w:tab/>
        <w:t>Бардина, М. о праве, применимом к договорным обязательствам в странах ЕС / / экономика и право. - 2018 год. - Вып.4. - С. 114-126.</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lastRenderedPageBreak/>
        <w:t>31.</w:t>
      </w:r>
      <w:r w:rsidRPr="001D4539">
        <w:rPr>
          <w:rFonts w:ascii="Times New Roman" w:hAnsi="Times New Roman" w:cs="Times New Roman"/>
          <w:sz w:val="28"/>
          <w:szCs w:val="28"/>
        </w:rPr>
        <w:tab/>
        <w:t>Батова, Т. А. Проблемы правового регулирования внешней торговли / / налоги (газета). - 2016 год. - Постановление № 45. - С. 11.</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32.</w:t>
      </w:r>
      <w:r w:rsidRPr="001D4539">
        <w:rPr>
          <w:rFonts w:ascii="Times New Roman" w:hAnsi="Times New Roman" w:cs="Times New Roman"/>
          <w:sz w:val="28"/>
          <w:szCs w:val="28"/>
        </w:rPr>
        <w:tab/>
        <w:t>Бахин, С. В. подзаконные акты: новые тенденции в унификации международного права (Статья 1). Правоведение. - 2018 год. - №1. - С. 149-158.</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33.</w:t>
      </w:r>
      <w:r w:rsidRPr="001D4539">
        <w:rPr>
          <w:rFonts w:ascii="Times New Roman" w:hAnsi="Times New Roman" w:cs="Times New Roman"/>
          <w:sz w:val="28"/>
          <w:szCs w:val="28"/>
        </w:rPr>
        <w:tab/>
        <w:t>Бахин, С. В. унификация права международной торговли: место исполнения обязательств / / законодательство и экономика. - 2017 год. - Вып.6. - С. 17.</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34.</w:t>
      </w:r>
      <w:r w:rsidRPr="001D4539">
        <w:rPr>
          <w:rFonts w:ascii="Times New Roman" w:hAnsi="Times New Roman" w:cs="Times New Roman"/>
          <w:sz w:val="28"/>
          <w:szCs w:val="28"/>
        </w:rPr>
        <w:tab/>
        <w:t>Бело, А. П. освобождение от ответственности за нарушение внешнеторговой сделки: закон и практика / / Право и экономика. - 2016 год. - №11. - С. 20.</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35.</w:t>
      </w:r>
      <w:r w:rsidRPr="001D4539">
        <w:rPr>
          <w:rFonts w:ascii="Times New Roman" w:hAnsi="Times New Roman" w:cs="Times New Roman"/>
          <w:sz w:val="28"/>
          <w:szCs w:val="28"/>
        </w:rPr>
        <w:tab/>
        <w:t xml:space="preserve">Белова, Т. И. комментарий к Таможенному кодексу Таможенного союза / / акди «экономика и жизнь» от 1 сентября 2018 г. – 428 </w:t>
      </w:r>
      <w:r>
        <w:rPr>
          <w:rFonts w:ascii="Times New Roman" w:hAnsi="Times New Roman" w:cs="Times New Roman"/>
          <w:sz w:val="28"/>
          <w:szCs w:val="28"/>
        </w:rPr>
        <w:t>с</w:t>
      </w:r>
      <w:r w:rsidRPr="001D4539">
        <w:rPr>
          <w:rFonts w:ascii="Times New Roman" w:hAnsi="Times New Roman" w:cs="Times New Roman"/>
          <w:sz w:val="28"/>
          <w:szCs w:val="28"/>
        </w:rPr>
        <w:t>.</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36.</w:t>
      </w:r>
      <w:r w:rsidRPr="001D4539">
        <w:rPr>
          <w:rFonts w:ascii="Times New Roman" w:hAnsi="Times New Roman" w:cs="Times New Roman"/>
          <w:sz w:val="28"/>
          <w:szCs w:val="28"/>
        </w:rPr>
        <w:tab/>
        <w:t>Бессолицин, Д. А. Правовое регулирование средств защиты при нарушении договора международной купли-продажи товаров, сравнительный анализ / / Вестник Саратовской государственной юридической академии. -2017. - №3. - С. 78-87.</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37.</w:t>
      </w:r>
      <w:r w:rsidRPr="001D4539">
        <w:rPr>
          <w:rFonts w:ascii="Times New Roman" w:hAnsi="Times New Roman" w:cs="Times New Roman"/>
          <w:sz w:val="28"/>
          <w:szCs w:val="28"/>
        </w:rPr>
        <w:tab/>
        <w:t xml:space="preserve">Богомолова, А. А. Таможенное право: Учеб. пособие. - 2-е изд. Испр. и экстра-М.: Юрайт, 2017. - 325 </w:t>
      </w:r>
      <w:r>
        <w:rPr>
          <w:rFonts w:ascii="Times New Roman" w:hAnsi="Times New Roman" w:cs="Times New Roman"/>
          <w:sz w:val="28"/>
          <w:szCs w:val="28"/>
        </w:rPr>
        <w:t>с</w:t>
      </w:r>
      <w:r w:rsidRPr="001D4539">
        <w:rPr>
          <w:rFonts w:ascii="Times New Roman" w:hAnsi="Times New Roman" w:cs="Times New Roman"/>
          <w:sz w:val="28"/>
          <w:szCs w:val="28"/>
        </w:rPr>
        <w:t>.</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38.</w:t>
      </w:r>
      <w:r w:rsidRPr="001D4539">
        <w:rPr>
          <w:rFonts w:ascii="Times New Roman" w:hAnsi="Times New Roman" w:cs="Times New Roman"/>
          <w:sz w:val="28"/>
          <w:szCs w:val="28"/>
        </w:rPr>
        <w:tab/>
        <w:t xml:space="preserve">Бушев, А. Ю. и другие. Международное торговое право: Учебник.  Под общей редакцией В. Ф. Попондопуло. - М.: Омега-Л, 2015. - 472 </w:t>
      </w:r>
      <w:r>
        <w:rPr>
          <w:rFonts w:ascii="Times New Roman" w:hAnsi="Times New Roman" w:cs="Times New Roman"/>
          <w:sz w:val="28"/>
          <w:szCs w:val="28"/>
        </w:rPr>
        <w:t>с</w:t>
      </w:r>
      <w:r w:rsidRPr="001D4539">
        <w:rPr>
          <w:rFonts w:ascii="Times New Roman" w:hAnsi="Times New Roman" w:cs="Times New Roman"/>
          <w:sz w:val="28"/>
          <w:szCs w:val="28"/>
        </w:rPr>
        <w:t>.</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39.</w:t>
      </w:r>
      <w:r w:rsidRPr="001D4539">
        <w:rPr>
          <w:rFonts w:ascii="Times New Roman" w:hAnsi="Times New Roman" w:cs="Times New Roman"/>
          <w:sz w:val="28"/>
          <w:szCs w:val="28"/>
        </w:rPr>
        <w:tab/>
        <w:t xml:space="preserve">Вельяминов, Г. М. международное экономическое право и процесс (учебный курс): Учеб.пособие. - М., Уолтерс Клювер. 2017 год. - 468 </w:t>
      </w:r>
      <w:r>
        <w:rPr>
          <w:rFonts w:ascii="Times New Roman" w:hAnsi="Times New Roman" w:cs="Times New Roman"/>
          <w:sz w:val="28"/>
          <w:szCs w:val="28"/>
        </w:rPr>
        <w:t>с</w:t>
      </w:r>
      <w:r w:rsidRPr="001D4539">
        <w:rPr>
          <w:rFonts w:ascii="Times New Roman" w:hAnsi="Times New Roman" w:cs="Times New Roman"/>
          <w:sz w:val="28"/>
          <w:szCs w:val="28"/>
        </w:rPr>
        <w:t>.</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40.</w:t>
      </w:r>
      <w:r w:rsidRPr="001D4539">
        <w:rPr>
          <w:rFonts w:ascii="Times New Roman" w:hAnsi="Times New Roman" w:cs="Times New Roman"/>
          <w:sz w:val="28"/>
          <w:szCs w:val="28"/>
        </w:rPr>
        <w:tab/>
        <w:t xml:space="preserve">Венская конвенция о договорах международной купли-продажи товаров: практика и применение в России и за рубежом / под ред. под редакцией А. С. Комарова, М.: Вольтерс Клювер, 2017. -267 </w:t>
      </w:r>
      <w:r>
        <w:rPr>
          <w:rFonts w:ascii="Times New Roman" w:hAnsi="Times New Roman" w:cs="Times New Roman"/>
          <w:sz w:val="28"/>
          <w:szCs w:val="28"/>
        </w:rPr>
        <w:t>с</w:t>
      </w:r>
      <w:r w:rsidRPr="001D4539">
        <w:rPr>
          <w:rFonts w:ascii="Times New Roman" w:hAnsi="Times New Roman" w:cs="Times New Roman"/>
          <w:sz w:val="28"/>
          <w:szCs w:val="28"/>
        </w:rPr>
        <w:t>.</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41.</w:t>
      </w:r>
      <w:r w:rsidRPr="001D4539">
        <w:rPr>
          <w:rFonts w:ascii="Times New Roman" w:hAnsi="Times New Roman" w:cs="Times New Roman"/>
          <w:sz w:val="28"/>
          <w:szCs w:val="28"/>
        </w:rPr>
        <w:tab/>
        <w:t>Вершинина, Е. В., Кабатова, Е. В. 15 лет применения Венской конвенции ООН о договорах международной купли-продажи товаров в России / / московский журнал международного права. -2017. - №2. - С. 326-330.</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42.</w:t>
      </w:r>
      <w:r w:rsidRPr="001D4539">
        <w:rPr>
          <w:rFonts w:ascii="Times New Roman" w:hAnsi="Times New Roman" w:cs="Times New Roman"/>
          <w:sz w:val="28"/>
          <w:szCs w:val="28"/>
        </w:rPr>
        <w:tab/>
        <w:t xml:space="preserve">Вилкова, Н. Г. Договорное право в международном обороте-М., Статут. 2018 год. - 376 </w:t>
      </w:r>
      <w:r>
        <w:rPr>
          <w:rFonts w:ascii="Times New Roman" w:hAnsi="Times New Roman" w:cs="Times New Roman"/>
          <w:sz w:val="28"/>
          <w:szCs w:val="28"/>
        </w:rPr>
        <w:t>с</w:t>
      </w:r>
      <w:r w:rsidRPr="001D4539">
        <w:rPr>
          <w:rFonts w:ascii="Times New Roman" w:hAnsi="Times New Roman" w:cs="Times New Roman"/>
          <w:sz w:val="28"/>
          <w:szCs w:val="28"/>
        </w:rPr>
        <w:t>.</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lastRenderedPageBreak/>
        <w:t>43.</w:t>
      </w:r>
      <w:r w:rsidRPr="001D4539">
        <w:rPr>
          <w:rFonts w:ascii="Times New Roman" w:hAnsi="Times New Roman" w:cs="Times New Roman"/>
          <w:sz w:val="28"/>
          <w:szCs w:val="28"/>
        </w:rPr>
        <w:tab/>
        <w:t>Воеводина, Т. Н. предмет и существенные условия договоров международной купли - продажи / / проблемы теории и юридической практики в России. - Самара: Изд-во Самарской государственной экономической академии, 2017. - С. 40-42.</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44.</w:t>
      </w:r>
      <w:r w:rsidRPr="001D4539">
        <w:rPr>
          <w:rFonts w:ascii="Times New Roman" w:hAnsi="Times New Roman" w:cs="Times New Roman"/>
          <w:sz w:val="28"/>
          <w:szCs w:val="28"/>
        </w:rPr>
        <w:tab/>
        <w:t xml:space="preserve">Гасанов, К. К., Кузнецов, Ю. А., Никонов, Д. А. и др. международное право: Учебник / Под ред. К. К. Гасанова, Д. Д. Шалагина. - 2-е изд., перераб. и доп.-М.: единство-Дана: закон и право, 2017. - 480 </w:t>
      </w:r>
      <w:r>
        <w:rPr>
          <w:rFonts w:ascii="Times New Roman" w:hAnsi="Times New Roman" w:cs="Times New Roman"/>
          <w:sz w:val="28"/>
          <w:szCs w:val="28"/>
        </w:rPr>
        <w:t>с</w:t>
      </w:r>
      <w:r w:rsidRPr="001D4539">
        <w:rPr>
          <w:rFonts w:ascii="Times New Roman" w:hAnsi="Times New Roman" w:cs="Times New Roman"/>
          <w:sz w:val="28"/>
          <w:szCs w:val="28"/>
        </w:rPr>
        <w:t>.</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45.</w:t>
      </w:r>
      <w:r w:rsidRPr="001D4539">
        <w:rPr>
          <w:rFonts w:ascii="Times New Roman" w:hAnsi="Times New Roman" w:cs="Times New Roman"/>
          <w:sz w:val="28"/>
          <w:szCs w:val="28"/>
        </w:rPr>
        <w:tab/>
        <w:t>Горлов, В. А. ответственность за нарушение условий договора международной купли-продажи товаров / / Право и экономика. - 2018 год. - Вып.6. - С. 19.</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46.</w:t>
      </w:r>
      <w:r w:rsidRPr="001D4539">
        <w:rPr>
          <w:rFonts w:ascii="Times New Roman" w:hAnsi="Times New Roman" w:cs="Times New Roman"/>
          <w:sz w:val="28"/>
          <w:szCs w:val="28"/>
        </w:rPr>
        <w:tab/>
        <w:t xml:space="preserve">Гражданское и коммерческое право зарубежных стран: учебник: в 2 т. ред. Е. А. Васильев, А. С. Комаров. 4-е изд., Перераб. и доп., Москва: международный. отношения, 2014. - 678 </w:t>
      </w:r>
      <w:r>
        <w:rPr>
          <w:rFonts w:ascii="Times New Roman" w:hAnsi="Times New Roman" w:cs="Times New Roman"/>
          <w:sz w:val="28"/>
          <w:szCs w:val="28"/>
        </w:rPr>
        <w:t>с</w:t>
      </w:r>
      <w:r w:rsidRPr="001D4539">
        <w:rPr>
          <w:rFonts w:ascii="Times New Roman" w:hAnsi="Times New Roman" w:cs="Times New Roman"/>
          <w:sz w:val="28"/>
          <w:szCs w:val="28"/>
        </w:rPr>
        <w:t>.</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47.</w:t>
      </w:r>
      <w:r w:rsidRPr="001D4539">
        <w:rPr>
          <w:rFonts w:ascii="Times New Roman" w:hAnsi="Times New Roman" w:cs="Times New Roman"/>
          <w:sz w:val="28"/>
          <w:szCs w:val="28"/>
        </w:rPr>
        <w:tab/>
        <w:t xml:space="preserve">Гражданское право: Учебник / Под ред. Сергеева А. П., Толстого Ю. К. Т. 3. - М., Норма. 2014 год. - 742 </w:t>
      </w:r>
      <w:r>
        <w:rPr>
          <w:rFonts w:ascii="Times New Roman" w:hAnsi="Times New Roman" w:cs="Times New Roman"/>
          <w:sz w:val="28"/>
          <w:szCs w:val="28"/>
        </w:rPr>
        <w:t>с</w:t>
      </w:r>
      <w:r w:rsidRPr="001D4539">
        <w:rPr>
          <w:rFonts w:ascii="Times New Roman" w:hAnsi="Times New Roman" w:cs="Times New Roman"/>
          <w:sz w:val="28"/>
          <w:szCs w:val="28"/>
        </w:rPr>
        <w:t>.</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48.</w:t>
      </w:r>
      <w:r w:rsidRPr="001D4539">
        <w:rPr>
          <w:rFonts w:ascii="Times New Roman" w:hAnsi="Times New Roman" w:cs="Times New Roman"/>
          <w:sz w:val="28"/>
          <w:szCs w:val="28"/>
        </w:rPr>
        <w:tab/>
        <w:t>Дадашова, Ф. Д. общие и специальные правила заключения экспортных контрактов на международную продажу нефти и нефтепродуктов / / нефть, газ и право. -2018. - №2. - С. 51-55</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49.</w:t>
      </w:r>
      <w:r w:rsidRPr="001D4539">
        <w:rPr>
          <w:rFonts w:ascii="Times New Roman" w:hAnsi="Times New Roman" w:cs="Times New Roman"/>
          <w:sz w:val="28"/>
          <w:szCs w:val="28"/>
        </w:rPr>
        <w:tab/>
        <w:t xml:space="preserve">Дзугаев, Р. В. правовое регулирование таможенного оформления: сравнительно-правовое исследование: Дис. Канд. юридический факультет. науки. спб., 2016. - 182 </w:t>
      </w:r>
      <w:r>
        <w:rPr>
          <w:rFonts w:ascii="Times New Roman" w:hAnsi="Times New Roman" w:cs="Times New Roman"/>
          <w:sz w:val="28"/>
          <w:szCs w:val="28"/>
        </w:rPr>
        <w:t>с</w:t>
      </w:r>
      <w:r w:rsidRPr="001D4539">
        <w:rPr>
          <w:rFonts w:ascii="Times New Roman" w:hAnsi="Times New Roman" w:cs="Times New Roman"/>
          <w:sz w:val="28"/>
          <w:szCs w:val="28"/>
        </w:rPr>
        <w:t>.</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50.</w:t>
      </w:r>
      <w:r w:rsidRPr="001D4539">
        <w:rPr>
          <w:rFonts w:ascii="Times New Roman" w:hAnsi="Times New Roman" w:cs="Times New Roman"/>
          <w:sz w:val="28"/>
          <w:szCs w:val="28"/>
        </w:rPr>
        <w:tab/>
        <w:t>Елисеев, И., Митева, Т. договор международной купли-продажи товаров / / Корпоративный юрист. - 2016 год. - №1. - С. 18.</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51.</w:t>
      </w:r>
      <w:r w:rsidRPr="001D4539">
        <w:rPr>
          <w:rFonts w:ascii="Times New Roman" w:hAnsi="Times New Roman" w:cs="Times New Roman"/>
          <w:sz w:val="28"/>
          <w:szCs w:val="28"/>
        </w:rPr>
        <w:tab/>
        <w:t>Элькано, Б. В. таможенное оформление и таможенный контроль: понятие и правовая природа / / бизнес в праве. -2017. - №3. - С. 54-56.</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52.</w:t>
      </w:r>
      <w:r w:rsidRPr="001D4539">
        <w:rPr>
          <w:rFonts w:ascii="Times New Roman" w:hAnsi="Times New Roman" w:cs="Times New Roman"/>
          <w:sz w:val="28"/>
          <w:szCs w:val="28"/>
        </w:rPr>
        <w:tab/>
        <w:t>Еремин, В. В. Понятие таможенного оформления в таможенном законодательстве / / Вестник СГАП. Саратов: Изд-во Саратовской государственной юридической академии, 2015. № 1. – Задача 167c.</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lastRenderedPageBreak/>
        <w:t>53.</w:t>
      </w:r>
      <w:r w:rsidRPr="001D4539">
        <w:rPr>
          <w:rFonts w:ascii="Times New Roman" w:hAnsi="Times New Roman" w:cs="Times New Roman"/>
          <w:sz w:val="28"/>
          <w:szCs w:val="28"/>
        </w:rPr>
        <w:tab/>
        <w:t>Еремин, В. В. таможенное оформление как институт российского таможенного права: Дис. канд. юридический факультет. науки'. - Саратов, 2017. - 194с.</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54.</w:t>
      </w:r>
      <w:r w:rsidRPr="001D4539">
        <w:rPr>
          <w:rFonts w:ascii="Times New Roman" w:hAnsi="Times New Roman" w:cs="Times New Roman"/>
          <w:sz w:val="28"/>
          <w:szCs w:val="28"/>
        </w:rPr>
        <w:tab/>
        <w:t>Ерпилева, Н. Ю. Международное коммерческое право: современные тенденции развития / / Право и политика. - 2015 год. - №1. - С. 18.</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55.</w:t>
      </w:r>
      <w:r w:rsidRPr="001D4539">
        <w:rPr>
          <w:rFonts w:ascii="Times New Roman" w:hAnsi="Times New Roman" w:cs="Times New Roman"/>
          <w:sz w:val="28"/>
          <w:szCs w:val="28"/>
        </w:rPr>
        <w:tab/>
        <w:t xml:space="preserve">Заварзина, В. В. мировой опыт развития правовых основ экономических блоков и союзов / / Евразийский юридический журнал, 2018, № 1 (3), С. 85-92. </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56.</w:t>
      </w:r>
      <w:r w:rsidRPr="001D4539">
        <w:rPr>
          <w:rFonts w:ascii="Times New Roman" w:hAnsi="Times New Roman" w:cs="Times New Roman"/>
          <w:sz w:val="28"/>
          <w:szCs w:val="28"/>
        </w:rPr>
        <w:tab/>
        <w:t xml:space="preserve">Заварзина, В. В. Совершенствование международно-правового статуса таможенных союзов: Автореф.дис. ...  дис. ... канд. молоть. науки'. - Москва, 2019. -24 </w:t>
      </w:r>
      <w:r>
        <w:rPr>
          <w:rFonts w:ascii="Times New Roman" w:hAnsi="Times New Roman" w:cs="Times New Roman"/>
          <w:sz w:val="28"/>
          <w:szCs w:val="28"/>
        </w:rPr>
        <w:t>с</w:t>
      </w:r>
      <w:r w:rsidRPr="001D4539">
        <w:rPr>
          <w:rFonts w:ascii="Times New Roman" w:hAnsi="Times New Roman" w:cs="Times New Roman"/>
          <w:sz w:val="28"/>
          <w:szCs w:val="28"/>
        </w:rPr>
        <w:t>.</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57.</w:t>
      </w:r>
      <w:r w:rsidRPr="001D4539">
        <w:rPr>
          <w:rFonts w:ascii="Times New Roman" w:hAnsi="Times New Roman" w:cs="Times New Roman"/>
          <w:sz w:val="28"/>
          <w:szCs w:val="28"/>
        </w:rPr>
        <w:tab/>
        <w:t>Завражное, М. Л. Таможенное право России: учеб. пособие. - 3-е изд., Испр. М.: Омега-Л, 2018 С. 207.</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58.</w:t>
      </w:r>
      <w:r w:rsidRPr="001D4539">
        <w:rPr>
          <w:rFonts w:ascii="Times New Roman" w:hAnsi="Times New Roman" w:cs="Times New Roman"/>
          <w:sz w:val="28"/>
          <w:szCs w:val="28"/>
        </w:rPr>
        <w:tab/>
        <w:t>Кабатова, Е. В. определение применимого права / / ЭЖ-Юрист. - 2016 год. - Постановлением № 41. - С. 9.</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59.</w:t>
      </w:r>
      <w:r w:rsidRPr="001D4539">
        <w:rPr>
          <w:rFonts w:ascii="Times New Roman" w:hAnsi="Times New Roman" w:cs="Times New Roman"/>
          <w:sz w:val="28"/>
          <w:szCs w:val="28"/>
        </w:rPr>
        <w:tab/>
        <w:t>Кожанков, А. Ю., руководитель Международной конвенции по упрощению и гармонизации законодательства о таможенных процедурах. -2018. - №8. - С. 250-256.</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60.</w:t>
      </w:r>
      <w:r w:rsidRPr="001D4539">
        <w:rPr>
          <w:rFonts w:ascii="Times New Roman" w:hAnsi="Times New Roman" w:cs="Times New Roman"/>
          <w:sz w:val="28"/>
          <w:szCs w:val="28"/>
        </w:rPr>
        <w:tab/>
        <w:t xml:space="preserve">Комарова, А. С. ответственность в коммерческом обороте. - М., Юридическая литература. </w:t>
      </w:r>
      <w:r>
        <w:rPr>
          <w:rFonts w:ascii="Times New Roman" w:hAnsi="Times New Roman" w:cs="Times New Roman"/>
          <w:sz w:val="28"/>
          <w:szCs w:val="28"/>
        </w:rPr>
        <w:t>2017г</w:t>
      </w:r>
      <w:r w:rsidRPr="001D4539">
        <w:rPr>
          <w:rFonts w:ascii="Times New Roman" w:hAnsi="Times New Roman" w:cs="Times New Roman"/>
          <w:sz w:val="28"/>
          <w:szCs w:val="28"/>
        </w:rPr>
        <w:t xml:space="preserve">. - 346 </w:t>
      </w:r>
      <w:r>
        <w:rPr>
          <w:rFonts w:ascii="Times New Roman" w:hAnsi="Times New Roman" w:cs="Times New Roman"/>
          <w:sz w:val="28"/>
          <w:szCs w:val="28"/>
        </w:rPr>
        <w:t>с</w:t>
      </w:r>
      <w:r w:rsidRPr="001D4539">
        <w:rPr>
          <w:rFonts w:ascii="Times New Roman" w:hAnsi="Times New Roman" w:cs="Times New Roman"/>
          <w:sz w:val="28"/>
          <w:szCs w:val="28"/>
        </w:rPr>
        <w:t>.</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61.</w:t>
      </w:r>
      <w:r w:rsidRPr="001D4539">
        <w:rPr>
          <w:rFonts w:ascii="Times New Roman" w:hAnsi="Times New Roman" w:cs="Times New Roman"/>
          <w:sz w:val="28"/>
          <w:szCs w:val="28"/>
        </w:rPr>
        <w:tab/>
        <w:t xml:space="preserve">Комментарий к Гражданскому кодексу Российской Федерации, часть вторая (постатейный). 5-е изд., Испр. и доп. с использованием судебной и арбитражной практики / ОТВ. ред. Садиков О. Н.м.: договорно-правовая фирма; ИНФРА-М, 2016. - 812 </w:t>
      </w:r>
      <w:r>
        <w:rPr>
          <w:rFonts w:ascii="Times New Roman" w:hAnsi="Times New Roman" w:cs="Times New Roman"/>
          <w:sz w:val="28"/>
          <w:szCs w:val="28"/>
        </w:rPr>
        <w:t>с</w:t>
      </w:r>
      <w:r w:rsidRPr="001D4539">
        <w:rPr>
          <w:rFonts w:ascii="Times New Roman" w:hAnsi="Times New Roman" w:cs="Times New Roman"/>
          <w:sz w:val="28"/>
          <w:szCs w:val="28"/>
        </w:rPr>
        <w:t>.</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62.</w:t>
      </w:r>
      <w:r w:rsidRPr="001D4539">
        <w:rPr>
          <w:rFonts w:ascii="Times New Roman" w:hAnsi="Times New Roman" w:cs="Times New Roman"/>
          <w:sz w:val="28"/>
          <w:szCs w:val="28"/>
        </w:rPr>
        <w:tab/>
        <w:t xml:space="preserve">Коржов, Е. Н. средства правовой защиты по Конвенции ООН о договорах международной купли-продажи товаров 1980 г.: Автореф.дис. дис. канд.юридический факультет. науки'. - Москва, 2018. </w:t>
      </w:r>
      <w:r>
        <w:rPr>
          <w:rFonts w:ascii="Times New Roman" w:hAnsi="Times New Roman" w:cs="Times New Roman"/>
          <w:sz w:val="28"/>
          <w:szCs w:val="28"/>
        </w:rPr>
        <w:t>–</w:t>
      </w:r>
      <w:r w:rsidRPr="001D4539">
        <w:rPr>
          <w:rFonts w:ascii="Times New Roman" w:hAnsi="Times New Roman" w:cs="Times New Roman"/>
          <w:sz w:val="28"/>
          <w:szCs w:val="28"/>
        </w:rPr>
        <w:t xml:space="preserve"> 24</w:t>
      </w:r>
      <w:r>
        <w:rPr>
          <w:rFonts w:ascii="Times New Roman" w:hAnsi="Times New Roman" w:cs="Times New Roman"/>
          <w:sz w:val="28"/>
          <w:szCs w:val="28"/>
        </w:rPr>
        <w:t xml:space="preserve"> с</w:t>
      </w:r>
      <w:r w:rsidRPr="001D4539">
        <w:rPr>
          <w:rFonts w:ascii="Times New Roman" w:hAnsi="Times New Roman" w:cs="Times New Roman"/>
          <w:sz w:val="28"/>
          <w:szCs w:val="28"/>
        </w:rPr>
        <w:t>.</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63.</w:t>
      </w:r>
      <w:r w:rsidRPr="001D4539">
        <w:rPr>
          <w:rFonts w:ascii="Times New Roman" w:hAnsi="Times New Roman" w:cs="Times New Roman"/>
          <w:sz w:val="28"/>
          <w:szCs w:val="28"/>
        </w:rPr>
        <w:tab/>
        <w:t xml:space="preserve">Коржов, Е. Н. правовой и экономический анализ эффективности осуществления исполнения в натуральной форме на основе применения </w:t>
      </w:r>
      <w:r w:rsidRPr="001D4539">
        <w:rPr>
          <w:rFonts w:ascii="Times New Roman" w:hAnsi="Times New Roman" w:cs="Times New Roman"/>
          <w:sz w:val="28"/>
          <w:szCs w:val="28"/>
        </w:rPr>
        <w:lastRenderedPageBreak/>
        <w:t>Конвенции ООН о договорах международной купли-продажи товаров 1980 г. / / Московский журнал международного права . -2018.- №2. - С. 120-138.</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64.</w:t>
      </w:r>
      <w:r w:rsidRPr="001D4539">
        <w:rPr>
          <w:rFonts w:ascii="Times New Roman" w:hAnsi="Times New Roman" w:cs="Times New Roman"/>
          <w:sz w:val="28"/>
          <w:szCs w:val="28"/>
        </w:rPr>
        <w:tab/>
        <w:t>Кудашкин, В. В. актуальные вопросы международного частного права. - М., Уолтерс Клювер. 201</w:t>
      </w:r>
      <w:r>
        <w:rPr>
          <w:rFonts w:ascii="Times New Roman" w:hAnsi="Times New Roman" w:cs="Times New Roman"/>
          <w:sz w:val="28"/>
          <w:szCs w:val="28"/>
        </w:rPr>
        <w:t>6</w:t>
      </w:r>
      <w:r w:rsidRPr="001D4539">
        <w:rPr>
          <w:rFonts w:ascii="Times New Roman" w:hAnsi="Times New Roman" w:cs="Times New Roman"/>
          <w:sz w:val="28"/>
          <w:szCs w:val="28"/>
        </w:rPr>
        <w:t xml:space="preserve"> год. - 268 </w:t>
      </w:r>
      <w:r>
        <w:rPr>
          <w:rFonts w:ascii="Times New Roman" w:hAnsi="Times New Roman" w:cs="Times New Roman"/>
          <w:sz w:val="28"/>
          <w:szCs w:val="28"/>
        </w:rPr>
        <w:t>с</w:t>
      </w:r>
      <w:r w:rsidRPr="001D4539">
        <w:rPr>
          <w:rFonts w:ascii="Times New Roman" w:hAnsi="Times New Roman" w:cs="Times New Roman"/>
          <w:sz w:val="28"/>
          <w:szCs w:val="28"/>
        </w:rPr>
        <w:t>.</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65.</w:t>
      </w:r>
      <w:r w:rsidRPr="001D4539">
        <w:rPr>
          <w:rFonts w:ascii="Times New Roman" w:hAnsi="Times New Roman" w:cs="Times New Roman"/>
          <w:sz w:val="28"/>
          <w:szCs w:val="28"/>
        </w:rPr>
        <w:tab/>
        <w:t xml:space="preserve">Кудашкин, В. В. правовое регулирование международных частных отношений. - М., Юридический центр Пресс. 2017 год. - 312 </w:t>
      </w:r>
      <w:r>
        <w:rPr>
          <w:rFonts w:ascii="Times New Roman" w:hAnsi="Times New Roman" w:cs="Times New Roman"/>
          <w:sz w:val="28"/>
          <w:szCs w:val="28"/>
        </w:rPr>
        <w:t>с</w:t>
      </w:r>
      <w:r w:rsidRPr="001D4539">
        <w:rPr>
          <w:rFonts w:ascii="Times New Roman" w:hAnsi="Times New Roman" w:cs="Times New Roman"/>
          <w:sz w:val="28"/>
          <w:szCs w:val="28"/>
        </w:rPr>
        <w:t>.</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66.</w:t>
      </w:r>
      <w:r w:rsidRPr="001D4539">
        <w:rPr>
          <w:rFonts w:ascii="Times New Roman" w:hAnsi="Times New Roman" w:cs="Times New Roman"/>
          <w:sz w:val="28"/>
          <w:szCs w:val="28"/>
        </w:rPr>
        <w:tab/>
        <w:t>Лазарев, А. А. регулирование вопросов существенных условий в Конвенции ООН о договорах международной купли-продажи товаров 1980 года. Юрист. - 2015 год. - №11. - С. 17.</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67.</w:t>
      </w:r>
      <w:r w:rsidRPr="001D4539">
        <w:rPr>
          <w:rFonts w:ascii="Times New Roman" w:hAnsi="Times New Roman" w:cs="Times New Roman"/>
          <w:sz w:val="28"/>
          <w:szCs w:val="28"/>
        </w:rPr>
        <w:tab/>
        <w:t>Лазарев, А. А. существенные условия в Конвенции о договорах международной купли-продажи товаров / / Право и экономика. - 2015 год. - №8. - С. 19.</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68.</w:t>
      </w:r>
      <w:r w:rsidRPr="001D4539">
        <w:rPr>
          <w:rFonts w:ascii="Times New Roman" w:hAnsi="Times New Roman" w:cs="Times New Roman"/>
          <w:sz w:val="28"/>
          <w:szCs w:val="28"/>
        </w:rPr>
        <w:tab/>
        <w:t>Лукашук, И. И. современное право международных договоров. Том I. заключение международных договоров-М., Вольтерс Клювер. 2018 год. - 456с.</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69.</w:t>
      </w:r>
      <w:r w:rsidRPr="001D4539">
        <w:rPr>
          <w:rFonts w:ascii="Times New Roman" w:hAnsi="Times New Roman" w:cs="Times New Roman"/>
          <w:sz w:val="28"/>
          <w:szCs w:val="28"/>
        </w:rPr>
        <w:tab/>
        <w:t>Макарчук, И. Н. Правовое обеспечение таможенного оформления отдельных таможенных операций / / Право и государство . -2019. - №10. - С. 110-113.</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70.</w:t>
      </w:r>
      <w:r w:rsidRPr="001D4539">
        <w:rPr>
          <w:rFonts w:ascii="Times New Roman" w:hAnsi="Times New Roman" w:cs="Times New Roman"/>
          <w:sz w:val="28"/>
          <w:szCs w:val="28"/>
        </w:rPr>
        <w:tab/>
        <w:t>Марков, А. Право, используемое при совершении внешнеторговых сделок / / деловой юрист. - 2017 год. - №3. - С. 23.</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71.</w:t>
      </w:r>
      <w:r w:rsidRPr="001D4539">
        <w:rPr>
          <w:rFonts w:ascii="Times New Roman" w:hAnsi="Times New Roman" w:cs="Times New Roman"/>
          <w:sz w:val="28"/>
          <w:szCs w:val="28"/>
        </w:rPr>
        <w:tab/>
        <w:t xml:space="preserve">Медведев, И. Г. международное частное право и нотариальная деятельность (2-е изд.). - М., Уолтерс Клювер. 2015 год. - 468 </w:t>
      </w:r>
      <w:r>
        <w:rPr>
          <w:rFonts w:ascii="Times New Roman" w:hAnsi="Times New Roman" w:cs="Times New Roman"/>
          <w:sz w:val="28"/>
          <w:szCs w:val="28"/>
        </w:rPr>
        <w:t>с</w:t>
      </w:r>
      <w:r w:rsidRPr="001D4539">
        <w:rPr>
          <w:rFonts w:ascii="Times New Roman" w:hAnsi="Times New Roman" w:cs="Times New Roman"/>
          <w:sz w:val="28"/>
          <w:szCs w:val="28"/>
        </w:rPr>
        <w:t>.</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72.</w:t>
      </w:r>
      <w:r w:rsidRPr="001D4539">
        <w:rPr>
          <w:rFonts w:ascii="Times New Roman" w:hAnsi="Times New Roman" w:cs="Times New Roman"/>
          <w:sz w:val="28"/>
          <w:szCs w:val="28"/>
        </w:rPr>
        <w:tab/>
        <w:t>Моисеев, Е. Г. комментарий к Таможенному кодексу Таможенного союза. - Москва: Проспект, 2018. - 464с.</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73.</w:t>
      </w:r>
      <w:r w:rsidRPr="001D4539">
        <w:rPr>
          <w:rFonts w:ascii="Times New Roman" w:hAnsi="Times New Roman" w:cs="Times New Roman"/>
          <w:sz w:val="28"/>
          <w:szCs w:val="28"/>
        </w:rPr>
        <w:tab/>
        <w:t>Муранов, А. И. ценное руководство для всех, кто имеет отношение к праву международной торговли. Московский журнал международного права. - 2016 год. - №1 (41). - С. 227.</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74.</w:t>
      </w:r>
      <w:r w:rsidRPr="001D4539">
        <w:rPr>
          <w:rFonts w:ascii="Times New Roman" w:hAnsi="Times New Roman" w:cs="Times New Roman"/>
          <w:sz w:val="28"/>
          <w:szCs w:val="28"/>
        </w:rPr>
        <w:tab/>
        <w:t>Парамошина, Е. А. негласный выбор права в международных договорах по Римской Конвенции о праве, применимом к договорным обязательствам, и Венской конвенции о договорах международной купли-продажи товаров / / современное право . -2019. - №8. - С. 128-131.</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lastRenderedPageBreak/>
        <w:t>75.</w:t>
      </w:r>
      <w:r w:rsidRPr="001D4539">
        <w:rPr>
          <w:rFonts w:ascii="Times New Roman" w:hAnsi="Times New Roman" w:cs="Times New Roman"/>
          <w:sz w:val="28"/>
          <w:szCs w:val="28"/>
        </w:rPr>
        <w:tab/>
        <w:t xml:space="preserve">Плеханов, В. В. передача имущественных прав по договору международной купли-продажи товаров: Автореф.дис. дис. канд. юридический факультет. науки'. - Москва, 2018. -31 </w:t>
      </w:r>
      <w:r>
        <w:rPr>
          <w:rFonts w:ascii="Times New Roman" w:hAnsi="Times New Roman" w:cs="Times New Roman"/>
          <w:sz w:val="28"/>
          <w:szCs w:val="28"/>
        </w:rPr>
        <w:t>с</w:t>
      </w:r>
      <w:r w:rsidRPr="001D4539">
        <w:rPr>
          <w:rFonts w:ascii="Times New Roman" w:hAnsi="Times New Roman" w:cs="Times New Roman"/>
          <w:sz w:val="28"/>
          <w:szCs w:val="28"/>
        </w:rPr>
        <w:t>.</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76.</w:t>
      </w:r>
      <w:r w:rsidRPr="001D4539">
        <w:rPr>
          <w:rFonts w:ascii="Times New Roman" w:hAnsi="Times New Roman" w:cs="Times New Roman"/>
          <w:sz w:val="28"/>
          <w:szCs w:val="28"/>
        </w:rPr>
        <w:tab/>
        <w:t>Практика международного коммерческого арбитражного суда при ТПП РФ / Сост. Розенберг М. Г.-М., Устав. 2016 год. - 432 с.</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77.</w:t>
      </w:r>
      <w:r w:rsidRPr="001D4539">
        <w:rPr>
          <w:rFonts w:ascii="Times New Roman" w:hAnsi="Times New Roman" w:cs="Times New Roman"/>
          <w:sz w:val="28"/>
          <w:szCs w:val="28"/>
        </w:rPr>
        <w:tab/>
        <w:t xml:space="preserve">Рассолы, М. М., Ареасплайн, Н. Д.,. Кардашова, И. Б. и др. Таможенное право: Учебник / Под ред. М. М. Рассолова, н. д. Эриашвили. - 5-е изд., перераб. и доп.-М.: Юнити-Дана, 2017. -463 </w:t>
      </w:r>
      <w:r>
        <w:rPr>
          <w:rFonts w:ascii="Times New Roman" w:hAnsi="Times New Roman" w:cs="Times New Roman"/>
          <w:sz w:val="28"/>
          <w:szCs w:val="28"/>
        </w:rPr>
        <w:t>с</w:t>
      </w:r>
      <w:r w:rsidRPr="001D4539">
        <w:rPr>
          <w:rFonts w:ascii="Times New Roman" w:hAnsi="Times New Roman" w:cs="Times New Roman"/>
          <w:sz w:val="28"/>
          <w:szCs w:val="28"/>
        </w:rPr>
        <w:t>.</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78.</w:t>
      </w:r>
      <w:r w:rsidRPr="001D4539">
        <w:rPr>
          <w:rFonts w:ascii="Times New Roman" w:hAnsi="Times New Roman" w:cs="Times New Roman"/>
          <w:sz w:val="28"/>
          <w:szCs w:val="28"/>
        </w:rPr>
        <w:tab/>
        <w:t>Розенберг, М. Г. неисполнение продавцом обязательства в срок, дополнительно предоставленный ему покупателем / / ЭЖ-Юрист. - 2015 год. - Постановление № 31. - П. 7.</w:t>
      </w:r>
      <w:r>
        <w:rPr>
          <w:rFonts w:ascii="Times New Roman" w:hAnsi="Times New Roman" w:cs="Times New Roman"/>
          <w:sz w:val="28"/>
          <w:szCs w:val="28"/>
        </w:rPr>
        <w:t xml:space="preserve"> – 136 с.</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79.</w:t>
      </w:r>
      <w:r w:rsidRPr="001D4539">
        <w:rPr>
          <w:rFonts w:ascii="Times New Roman" w:hAnsi="Times New Roman" w:cs="Times New Roman"/>
          <w:sz w:val="28"/>
          <w:szCs w:val="28"/>
        </w:rPr>
        <w:tab/>
        <w:t>Шохина, Е. Х. Таможенный союз: будет ли финансовое право на троих? // Адвокат. -2018. - №10. - С. 29-34.</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Судебная практика:</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80.</w:t>
      </w:r>
      <w:r w:rsidRPr="001D4539">
        <w:rPr>
          <w:rFonts w:ascii="Times New Roman" w:hAnsi="Times New Roman" w:cs="Times New Roman"/>
          <w:sz w:val="28"/>
          <w:szCs w:val="28"/>
        </w:rPr>
        <w:tab/>
        <w:t>Письмо Министерства внутренних дел Российской Федерации от 17 апреля 2016 г.-6-14/485 // Справочно-правовая система «Гарант».</w:t>
      </w:r>
    </w:p>
    <w:p w:rsidR="00D958DB" w:rsidRPr="001D4539" w:rsidRDefault="00D958DB" w:rsidP="00D958DB">
      <w:pPr>
        <w:tabs>
          <w:tab w:val="left" w:pos="993"/>
          <w:tab w:val="left" w:pos="1134"/>
        </w:tabs>
        <w:rPr>
          <w:rFonts w:ascii="Times New Roman" w:hAnsi="Times New Roman" w:cs="Times New Roman"/>
          <w:sz w:val="28"/>
          <w:szCs w:val="28"/>
        </w:rPr>
      </w:pPr>
      <w:r w:rsidRPr="001D4539">
        <w:rPr>
          <w:rFonts w:ascii="Times New Roman" w:hAnsi="Times New Roman" w:cs="Times New Roman"/>
          <w:sz w:val="28"/>
          <w:szCs w:val="28"/>
        </w:rPr>
        <w:t>81.</w:t>
      </w:r>
      <w:r w:rsidRPr="001D4539">
        <w:rPr>
          <w:rFonts w:ascii="Times New Roman" w:hAnsi="Times New Roman" w:cs="Times New Roman"/>
          <w:sz w:val="28"/>
          <w:szCs w:val="28"/>
        </w:rPr>
        <w:tab/>
        <w:t>Постановление апелляционной инстанции Арбитражного суда г. Москвы от 23.01.2018 г. (дело № 138) А40-28914/01-5-367)</w:t>
      </w:r>
    </w:p>
    <w:p w:rsidR="009A1526" w:rsidRDefault="00D958DB" w:rsidP="00D958DB">
      <w:pPr>
        <w:tabs>
          <w:tab w:val="left" w:pos="993"/>
          <w:tab w:val="left" w:pos="1134"/>
        </w:tabs>
      </w:pPr>
      <w:r w:rsidRPr="001D4539">
        <w:rPr>
          <w:rFonts w:ascii="Times New Roman" w:hAnsi="Times New Roman" w:cs="Times New Roman"/>
          <w:sz w:val="28"/>
          <w:szCs w:val="28"/>
        </w:rPr>
        <w:t>82.</w:t>
      </w:r>
      <w:r w:rsidRPr="001D4539">
        <w:rPr>
          <w:rFonts w:ascii="Times New Roman" w:hAnsi="Times New Roman" w:cs="Times New Roman"/>
          <w:sz w:val="28"/>
          <w:szCs w:val="28"/>
        </w:rPr>
        <w:tab/>
        <w:t>Инструкция «о порядке исчисления и уплаты налога на добавленную стоимость» от 11.10.2018г.., № 39.</w:t>
      </w:r>
    </w:p>
    <w:sectPr w:rsidR="009A1526" w:rsidSect="00D028BE">
      <w:pgSz w:w="11906" w:h="16838"/>
      <w:pgMar w:top="1134" w:right="56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088" w:rsidRDefault="00784088" w:rsidP="00D958DB">
      <w:pPr>
        <w:spacing w:line="240" w:lineRule="auto"/>
      </w:pPr>
      <w:r>
        <w:separator/>
      </w:r>
    </w:p>
  </w:endnote>
  <w:endnote w:type="continuationSeparator" w:id="1">
    <w:p w:rsidR="00784088" w:rsidRDefault="00784088" w:rsidP="00D958D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Fixed">
    <w:panose1 w:val="02070309020205020404"/>
    <w:charset w:val="00"/>
    <w:family w:val="modern"/>
    <w:pitch w:val="fixed"/>
    <w:sig w:usb0="00002003" w:usb1="00000000" w:usb2="00000000" w:usb3="00000000" w:csb0="0000004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088" w:rsidRDefault="00784088" w:rsidP="00D958DB">
      <w:pPr>
        <w:spacing w:line="240" w:lineRule="auto"/>
      </w:pPr>
      <w:r>
        <w:separator/>
      </w:r>
    </w:p>
  </w:footnote>
  <w:footnote w:type="continuationSeparator" w:id="1">
    <w:p w:rsidR="00784088" w:rsidRDefault="00784088" w:rsidP="00D958D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F5A3C"/>
    <w:multiLevelType w:val="hybridMultilevel"/>
    <w:tmpl w:val="069872E8"/>
    <w:lvl w:ilvl="0" w:tplc="21B2FF5A">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4D0657A"/>
    <w:multiLevelType w:val="multilevel"/>
    <w:tmpl w:val="A672156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958DB"/>
    <w:rsid w:val="00001912"/>
    <w:rsid w:val="001014E5"/>
    <w:rsid w:val="0011109A"/>
    <w:rsid w:val="001300A5"/>
    <w:rsid w:val="0020021D"/>
    <w:rsid w:val="0036672F"/>
    <w:rsid w:val="005A19DF"/>
    <w:rsid w:val="006C2F89"/>
    <w:rsid w:val="00784088"/>
    <w:rsid w:val="00792A73"/>
    <w:rsid w:val="0098062E"/>
    <w:rsid w:val="009A1526"/>
    <w:rsid w:val="00A010A5"/>
    <w:rsid w:val="00A91A9C"/>
    <w:rsid w:val="00BC5069"/>
    <w:rsid w:val="00CE5A8C"/>
    <w:rsid w:val="00D028BE"/>
    <w:rsid w:val="00D02FFC"/>
    <w:rsid w:val="00D958DB"/>
    <w:rsid w:val="00ED5589"/>
    <w:rsid w:val="00F369E8"/>
    <w:rsid w:val="00F975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8DB"/>
  </w:style>
  <w:style w:type="paragraph" w:styleId="1">
    <w:name w:val="heading 1"/>
    <w:basedOn w:val="a"/>
    <w:next w:val="a"/>
    <w:link w:val="10"/>
    <w:uiPriority w:val="99"/>
    <w:qFormat/>
    <w:rsid w:val="00D958DB"/>
    <w:pPr>
      <w:keepNext/>
      <w:spacing w:before="240" w:after="60"/>
      <w:ind w:firstLine="720"/>
      <w:jc w:val="center"/>
      <w:outlineLvl w:val="0"/>
    </w:pPr>
    <w:rPr>
      <w:rFonts w:ascii="Arial" w:eastAsia="Calibri" w:hAnsi="Arial" w:cs="Times New Roman"/>
      <w:b/>
      <w:kern w:val="28"/>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958DB"/>
    <w:rPr>
      <w:rFonts w:ascii="Arial" w:eastAsia="Calibri" w:hAnsi="Arial" w:cs="Times New Roman"/>
      <w:b/>
      <w:kern w:val="28"/>
      <w:sz w:val="28"/>
      <w:szCs w:val="20"/>
      <w:lang w:eastAsia="ru-RU"/>
    </w:rPr>
  </w:style>
  <w:style w:type="paragraph" w:styleId="a3">
    <w:name w:val="List Paragraph"/>
    <w:basedOn w:val="a"/>
    <w:uiPriority w:val="34"/>
    <w:qFormat/>
    <w:rsid w:val="00D958DB"/>
    <w:pPr>
      <w:ind w:left="720"/>
      <w:contextualSpacing/>
    </w:pPr>
  </w:style>
  <w:style w:type="paragraph" w:styleId="a4">
    <w:name w:val="footnote text"/>
    <w:basedOn w:val="a"/>
    <w:link w:val="a5"/>
    <w:uiPriority w:val="99"/>
    <w:semiHidden/>
    <w:unhideWhenUsed/>
    <w:rsid w:val="00D958DB"/>
    <w:pPr>
      <w:spacing w:line="240" w:lineRule="auto"/>
    </w:pPr>
    <w:rPr>
      <w:sz w:val="20"/>
      <w:szCs w:val="20"/>
    </w:rPr>
  </w:style>
  <w:style w:type="character" w:customStyle="1" w:styleId="a5">
    <w:name w:val="Текст сноски Знак"/>
    <w:basedOn w:val="a0"/>
    <w:link w:val="a4"/>
    <w:uiPriority w:val="99"/>
    <w:semiHidden/>
    <w:rsid w:val="00D958DB"/>
    <w:rPr>
      <w:sz w:val="20"/>
      <w:szCs w:val="20"/>
    </w:rPr>
  </w:style>
  <w:style w:type="character" w:styleId="a6">
    <w:name w:val="footnote reference"/>
    <w:basedOn w:val="a0"/>
    <w:uiPriority w:val="99"/>
    <w:semiHidden/>
    <w:unhideWhenUsed/>
    <w:rsid w:val="00D958DB"/>
    <w:rPr>
      <w:vertAlign w:val="superscript"/>
    </w:rPr>
  </w:style>
  <w:style w:type="paragraph" w:customStyle="1" w:styleId="11">
    <w:name w:val="Стиль1"/>
    <w:basedOn w:val="a4"/>
    <w:uiPriority w:val="99"/>
    <w:rsid w:val="00D958DB"/>
    <w:pPr>
      <w:spacing w:line="360" w:lineRule="auto"/>
      <w:ind w:firstLine="0"/>
    </w:pPr>
    <w:rPr>
      <w:rFonts w:ascii="Times New Roman" w:eastAsia="Times New Roman" w:hAnsi="Times New Roman" w:cs="Times New Roman"/>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6195</Words>
  <Characters>35315</Characters>
  <Application>Microsoft Office Word</Application>
  <DocSecurity>0</DocSecurity>
  <Lines>294</Lines>
  <Paragraphs>82</Paragraphs>
  <ScaleCrop>false</ScaleCrop>
  <Company/>
  <LinksUpToDate>false</LinksUpToDate>
  <CharactersWithSpaces>41428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2020-02-02T12:42:00Z</dcterms:created>
  <dcterms:modified xsi:type="dcterms:W3CDTF">2020-02-02T12:52:00Z</dcterms:modified>
</cp:coreProperties>
</file>