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4A6" w:rsidRPr="00AF2605" w:rsidRDefault="003A161E" w:rsidP="00AF2605">
      <w:pPr>
        <w:pStyle w:val="1"/>
        <w:spacing w:before="0"/>
        <w:contextualSpacing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ФИНАНСОВАЯ  УСТОЙЧИВОСТЬ В СИСТЕМЕ </w:t>
      </w:r>
      <w:r w:rsidR="00AF2605" w:rsidRPr="00AF2605">
        <w:rPr>
          <w:rFonts w:ascii="Times New Roman" w:hAnsi="Times New Roman" w:cs="Times New Roman"/>
          <w:color w:val="auto"/>
        </w:rPr>
        <w:t>ЭКОНОМИЧЕСКОЙ БЕЗОПАСНОСТИ</w:t>
      </w:r>
      <w:r>
        <w:rPr>
          <w:rFonts w:ascii="Times New Roman" w:hAnsi="Times New Roman" w:cs="Times New Roman"/>
          <w:color w:val="auto"/>
        </w:rPr>
        <w:t xml:space="preserve"> КОММЕРЧЕСКОГО БАНКА</w:t>
      </w:r>
    </w:p>
    <w:p w:rsidR="00AF2605" w:rsidRPr="00AF2605" w:rsidRDefault="00AF2605" w:rsidP="00AF2605">
      <w:pPr>
        <w:contextualSpacing/>
        <w:jc w:val="center"/>
        <w:rPr>
          <w:sz w:val="28"/>
          <w:szCs w:val="28"/>
        </w:rPr>
      </w:pPr>
    </w:p>
    <w:p w:rsidR="00865318" w:rsidRPr="00865318" w:rsidRDefault="00865318" w:rsidP="00865318">
      <w:pPr>
        <w:tabs>
          <w:tab w:val="left" w:pos="1134"/>
        </w:tabs>
        <w:spacing w:line="360" w:lineRule="auto"/>
        <w:contextualSpacing/>
        <w:rPr>
          <w:rFonts w:eastAsiaTheme="minorHAnsi"/>
          <w:b/>
          <w:i/>
          <w:sz w:val="28"/>
          <w:szCs w:val="28"/>
          <w:lang w:eastAsia="en-US"/>
        </w:rPr>
      </w:pPr>
      <w:r w:rsidRPr="00865318">
        <w:rPr>
          <w:rFonts w:eastAsiaTheme="minorHAnsi"/>
          <w:b/>
          <w:i/>
          <w:sz w:val="28"/>
          <w:szCs w:val="28"/>
          <w:lang w:eastAsia="en-US"/>
        </w:rPr>
        <w:t>Горная Анна Александровна</w:t>
      </w:r>
    </w:p>
    <w:p w:rsidR="00865318" w:rsidRPr="00865318" w:rsidRDefault="00865318" w:rsidP="00865318">
      <w:pPr>
        <w:tabs>
          <w:tab w:val="left" w:pos="1134"/>
        </w:tabs>
        <w:spacing w:line="360" w:lineRule="auto"/>
        <w:contextualSpacing/>
        <w:rPr>
          <w:rFonts w:eastAsiaTheme="minorHAnsi"/>
          <w:i/>
          <w:sz w:val="28"/>
          <w:szCs w:val="28"/>
          <w:lang w:eastAsia="en-US"/>
        </w:rPr>
      </w:pPr>
      <w:r w:rsidRPr="00865318">
        <w:rPr>
          <w:rFonts w:eastAsiaTheme="minorHAnsi"/>
          <w:i/>
          <w:sz w:val="28"/>
          <w:szCs w:val="28"/>
          <w:lang w:eastAsia="en-US"/>
        </w:rPr>
        <w:t xml:space="preserve">Студент, Волгоградский институт управления – филиал </w:t>
      </w:r>
      <w:proofErr w:type="spellStart"/>
      <w:r w:rsidRPr="00865318">
        <w:rPr>
          <w:rFonts w:eastAsiaTheme="minorHAnsi"/>
          <w:i/>
          <w:sz w:val="28"/>
          <w:szCs w:val="28"/>
          <w:lang w:eastAsia="en-US"/>
        </w:rPr>
        <w:t>РАНХиГС</w:t>
      </w:r>
      <w:proofErr w:type="spellEnd"/>
      <w:r w:rsidRPr="00865318">
        <w:rPr>
          <w:rFonts w:eastAsiaTheme="minorHAnsi"/>
          <w:i/>
          <w:sz w:val="28"/>
          <w:szCs w:val="28"/>
          <w:lang w:eastAsia="en-US"/>
        </w:rPr>
        <w:t xml:space="preserve">. РФ,  </w:t>
      </w:r>
    </w:p>
    <w:p w:rsidR="00CC011B" w:rsidRPr="00CC011B" w:rsidRDefault="00865318" w:rsidP="00CC011B">
      <w:pPr>
        <w:tabs>
          <w:tab w:val="left" w:pos="1134"/>
        </w:tabs>
        <w:spacing w:after="200" w:line="360" w:lineRule="auto"/>
        <w:contextualSpacing/>
        <w:rPr>
          <w:rFonts w:eastAsiaTheme="minorHAnsi"/>
          <w:i/>
          <w:sz w:val="28"/>
          <w:szCs w:val="28"/>
          <w:lang w:eastAsia="en-US"/>
        </w:rPr>
      </w:pPr>
      <w:r w:rsidRPr="00865318">
        <w:rPr>
          <w:rFonts w:eastAsiaTheme="minorHAnsi"/>
          <w:i/>
          <w:sz w:val="28"/>
          <w:szCs w:val="28"/>
          <w:lang w:eastAsia="en-US"/>
        </w:rPr>
        <w:t>г. Волгоград</w:t>
      </w:r>
    </w:p>
    <w:p w:rsidR="00865318" w:rsidRPr="00865318" w:rsidRDefault="00865318" w:rsidP="00865318">
      <w:pPr>
        <w:contextualSpacing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65318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Аннотация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: в статье были рассмотрены:  </w:t>
      </w:r>
      <w:r w:rsidRPr="00865318">
        <w:rPr>
          <w:rFonts w:asciiTheme="minorHAnsi" w:eastAsiaTheme="minorHAnsi" w:hAnsiTheme="minorHAnsi" w:cstheme="minorBidi"/>
          <w:sz w:val="28"/>
          <w:szCs w:val="28"/>
          <w:lang w:eastAsia="en-US"/>
        </w:rPr>
        <w:t>трактовка термина «финансовая устойчивость»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,</w:t>
      </w:r>
      <w:r w:rsidRPr="00865318">
        <w:rPr>
          <w:sz w:val="28"/>
          <w:szCs w:val="28"/>
        </w:rPr>
        <w:t xml:space="preserve"> 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п</w:t>
      </w:r>
      <w:r w:rsidRPr="00865318">
        <w:rPr>
          <w:rFonts w:asciiTheme="minorHAnsi" w:eastAsiaTheme="minorHAnsi" w:hAnsiTheme="minorHAnsi" w:cstheme="minorBidi"/>
          <w:sz w:val="28"/>
          <w:szCs w:val="28"/>
          <w:lang w:eastAsia="en-US"/>
        </w:rPr>
        <w:t>рименительно к сфере банковской деятельности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; с</w:t>
      </w:r>
      <w:r w:rsidRPr="00865318">
        <w:rPr>
          <w:rFonts w:asciiTheme="minorHAnsi" w:eastAsiaTheme="minorHAnsi" w:hAnsiTheme="minorHAnsi" w:cstheme="minorBidi"/>
          <w:sz w:val="28"/>
          <w:szCs w:val="28"/>
          <w:lang w:eastAsia="en-US"/>
        </w:rPr>
        <w:t>одержание объективной оценки надежности в контексте финансовой устойчивости коммерческого банка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; в</w:t>
      </w:r>
      <w:r w:rsidRPr="00865318">
        <w:rPr>
          <w:rFonts w:asciiTheme="minorHAnsi" w:eastAsiaTheme="minorHAnsi" w:hAnsiTheme="minorHAnsi" w:cstheme="minorBidi"/>
          <w:sz w:val="28"/>
          <w:szCs w:val="28"/>
          <w:lang w:eastAsia="en-US"/>
        </w:rPr>
        <w:t>нешние и внутренние факторы, влияющие на финансовую устойчивость банка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.</w:t>
      </w:r>
    </w:p>
    <w:p w:rsidR="00865318" w:rsidRDefault="00865318" w:rsidP="00865318">
      <w:pPr>
        <w:contextualSpacing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AF2605" w:rsidRDefault="00865318" w:rsidP="00865318">
      <w:pPr>
        <w:contextualSpacing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6531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865318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Ключевые слова</w:t>
      </w:r>
      <w:r w:rsidRPr="0086531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: финансовая устойчивость; коммерческий банк; 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экономическая безопасность банка; оценка надежности.</w:t>
      </w:r>
    </w:p>
    <w:p w:rsidR="00865318" w:rsidRPr="00AF2605" w:rsidRDefault="00865318" w:rsidP="00865318">
      <w:pPr>
        <w:contextualSpacing/>
        <w:rPr>
          <w:sz w:val="28"/>
          <w:szCs w:val="28"/>
        </w:rPr>
      </w:pPr>
    </w:p>
    <w:p w:rsidR="00AF2605" w:rsidRDefault="00CB7260" w:rsidP="00AF260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Кредитные и финансовые институты в любом государстве выполняют важнейшую роль в обеспечении денежного обращения и организации денежных потоков, обеспечивающих роль воспроизводства общественных благ. Особое место среди финансовых и кредитных институтов занимают коммерческие банки. Функциональное назначение банков состоит в </w:t>
      </w:r>
      <w:r w:rsidR="000367FF">
        <w:rPr>
          <w:sz w:val="28"/>
          <w:szCs w:val="28"/>
        </w:rPr>
        <w:t xml:space="preserve">мобилизации и концентрации свободных финансовых ресурсов хозяйствующих субъектов, направление денежных средств на развитие отраслей хозяйства, то есть повышении благосостояния населения в целом и уровня экономического развития государства – в частности </w:t>
      </w:r>
      <w:r w:rsidR="000367FF" w:rsidRPr="000367FF">
        <w:rPr>
          <w:sz w:val="28"/>
          <w:szCs w:val="28"/>
        </w:rPr>
        <w:t>[</w:t>
      </w:r>
      <w:r w:rsidR="000367FF">
        <w:rPr>
          <w:sz w:val="28"/>
          <w:szCs w:val="28"/>
        </w:rPr>
        <w:fldChar w:fldCharType="begin"/>
      </w:r>
      <w:r w:rsidR="000367FF">
        <w:rPr>
          <w:sz w:val="28"/>
          <w:szCs w:val="28"/>
        </w:rPr>
        <w:instrText xml:space="preserve"> REF _Ref28074766 \r \h </w:instrText>
      </w:r>
      <w:r w:rsidR="000367FF">
        <w:rPr>
          <w:sz w:val="28"/>
          <w:szCs w:val="28"/>
        </w:rPr>
      </w:r>
      <w:r w:rsidR="000367FF">
        <w:rPr>
          <w:sz w:val="28"/>
          <w:szCs w:val="28"/>
        </w:rPr>
        <w:fldChar w:fldCharType="separate"/>
      </w:r>
      <w:r w:rsidR="00E2742D">
        <w:rPr>
          <w:sz w:val="28"/>
          <w:szCs w:val="28"/>
        </w:rPr>
        <w:t>3</w:t>
      </w:r>
      <w:r w:rsidR="000367FF">
        <w:rPr>
          <w:sz w:val="28"/>
          <w:szCs w:val="28"/>
        </w:rPr>
        <w:fldChar w:fldCharType="end"/>
      </w:r>
      <w:r w:rsidR="000367FF" w:rsidRPr="000367FF">
        <w:rPr>
          <w:sz w:val="28"/>
          <w:szCs w:val="28"/>
        </w:rPr>
        <w:t>]</w:t>
      </w:r>
      <w:r w:rsidR="000367FF">
        <w:rPr>
          <w:sz w:val="28"/>
          <w:szCs w:val="28"/>
        </w:rPr>
        <w:t>.</w:t>
      </w:r>
    </w:p>
    <w:p w:rsidR="000367FF" w:rsidRPr="000367FF" w:rsidRDefault="000367FF" w:rsidP="00AF260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банковской системы влечет за собой проблемы обеспечения устойчивости и </w:t>
      </w:r>
      <w:proofErr w:type="gramStart"/>
      <w:r>
        <w:rPr>
          <w:sz w:val="28"/>
          <w:szCs w:val="28"/>
        </w:rPr>
        <w:t>безопасности</w:t>
      </w:r>
      <w:proofErr w:type="gramEnd"/>
      <w:r>
        <w:rPr>
          <w:sz w:val="28"/>
          <w:szCs w:val="28"/>
        </w:rPr>
        <w:t xml:space="preserve"> как всей системы, так и составляющих ее элементов. Банковская деятельность сопряжена с высоким уровнем рисков и неопределенности, влияния внешних факторов и сил потенциального воздействия, таких как: возможная утечка информации, потеря финансовых ресурсов, рисковая деятельность, связанная с кредитованием и инвестированием и </w:t>
      </w:r>
      <w:proofErr w:type="gramStart"/>
      <w:r>
        <w:rPr>
          <w:sz w:val="28"/>
          <w:szCs w:val="28"/>
        </w:rPr>
        <w:t>другое</w:t>
      </w:r>
      <w:proofErr w:type="gramEnd"/>
      <w:r>
        <w:rPr>
          <w:sz w:val="28"/>
          <w:szCs w:val="28"/>
        </w:rPr>
        <w:t xml:space="preserve">. Следовательно, среди прочих проблем и направлений политики управления банков актуализируется значимость создания и повышения прибыльности, снижения рисков, </w:t>
      </w:r>
      <w:r>
        <w:rPr>
          <w:sz w:val="28"/>
          <w:szCs w:val="28"/>
        </w:rPr>
        <w:lastRenderedPageBreak/>
        <w:t xml:space="preserve">повышения ликвидности и платежеспособности, обеспеченности возвратности по кредитным обязательствам </w:t>
      </w:r>
      <w:r w:rsidRPr="000367FF">
        <w:rPr>
          <w:sz w:val="28"/>
          <w:szCs w:val="28"/>
        </w:rPr>
        <w:t>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_Ref28075083 \r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E2742D">
        <w:rPr>
          <w:sz w:val="28"/>
          <w:szCs w:val="28"/>
        </w:rPr>
        <w:t>2</w:t>
      </w:r>
      <w:r>
        <w:rPr>
          <w:sz w:val="28"/>
          <w:szCs w:val="28"/>
        </w:rPr>
        <w:fldChar w:fldCharType="end"/>
      </w:r>
      <w:r w:rsidRPr="000367FF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CB7260" w:rsidRDefault="000367FF" w:rsidP="00AF260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банков понятие «экономическая безопасность» достаточно тесно сопряжена с понятием «финансовой безопасности», поскольку объективное содержание управления деятельностью банка направлено на формирование такого объема финансовых ресурсов и оптимизации их использования и распределения, чтобы обеспечивать исполнение всех обязательств в текущей деятельности и </w:t>
      </w:r>
      <w:r w:rsidR="00452B5F">
        <w:rPr>
          <w:sz w:val="28"/>
          <w:szCs w:val="28"/>
        </w:rPr>
        <w:t>перспективный положительный прогноз в будущем периоде. В этой связи в контексте именно такого понимания финансовой безопасности банка актуализируется вопрос управления его финансовой устойчивостью.</w:t>
      </w:r>
    </w:p>
    <w:p w:rsidR="00452B5F" w:rsidRDefault="00452B5F" w:rsidP="00AF260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Применительно к сфере банковской деятельности, трактовка термина «финансовая устойчивость» является неоднозначной</w:t>
      </w:r>
      <w:r w:rsidR="00C00644">
        <w:rPr>
          <w:sz w:val="28"/>
          <w:szCs w:val="28"/>
        </w:rPr>
        <w:t>, поскольку банк как финансовый институт является сложно организованной и развивающейся системой, вынужденной функционировать в условиях изменчивой и интенсивно развивающейся внешней среды. Тем не менее, к определению финансовой устойчивости коммерческого банка предпринимаются попытки определения с точки зрения экономического подхода.</w:t>
      </w:r>
    </w:p>
    <w:p w:rsidR="00C00644" w:rsidRDefault="00C00644" w:rsidP="00AF260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русле теории экономического знания устойчивость тесно связана с понятием равновесия, то есть достижения оптимального и стабильного функционирования в условиях риска и неопределенности </w:t>
      </w:r>
      <w:r w:rsidRPr="00C00644">
        <w:rPr>
          <w:sz w:val="28"/>
          <w:szCs w:val="28"/>
        </w:rPr>
        <w:t>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_Ref28075083 \r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E2742D">
        <w:rPr>
          <w:sz w:val="28"/>
          <w:szCs w:val="28"/>
        </w:rPr>
        <w:t>2</w:t>
      </w:r>
      <w:r>
        <w:rPr>
          <w:sz w:val="28"/>
          <w:szCs w:val="28"/>
        </w:rPr>
        <w:fldChar w:fldCharType="end"/>
      </w:r>
      <w:r w:rsidRPr="00C00644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C00644" w:rsidRDefault="00C00644" w:rsidP="00AF260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определению Г.Г. Фетисова, достижение банком финансовой устойчивости подразумевает достижение способности к выполнению своих обязательств перед клиентами: как вкладчиками, так и кредиторами и заемщиками, в отношении последних – обеспечивая потребности в долгосрочном и краткосрочном кредитовании</w:t>
      </w:r>
      <w:r w:rsidR="00AA5D9C">
        <w:rPr>
          <w:sz w:val="28"/>
          <w:szCs w:val="28"/>
        </w:rPr>
        <w:t xml:space="preserve"> при риске изменяющихся факторов внешней среды </w:t>
      </w:r>
      <w:r w:rsidR="00AA5D9C" w:rsidRPr="00AA5D9C">
        <w:rPr>
          <w:sz w:val="28"/>
          <w:szCs w:val="28"/>
        </w:rPr>
        <w:t>[</w:t>
      </w:r>
      <w:r w:rsidR="00AA5D9C">
        <w:rPr>
          <w:sz w:val="28"/>
          <w:szCs w:val="28"/>
        </w:rPr>
        <w:fldChar w:fldCharType="begin"/>
      </w:r>
      <w:r w:rsidR="00AA5D9C">
        <w:rPr>
          <w:sz w:val="28"/>
          <w:szCs w:val="28"/>
        </w:rPr>
        <w:instrText xml:space="preserve"> REF _Ref28075838 \r \h </w:instrText>
      </w:r>
      <w:r w:rsidR="00AA5D9C">
        <w:rPr>
          <w:sz w:val="28"/>
          <w:szCs w:val="28"/>
        </w:rPr>
      </w:r>
      <w:r w:rsidR="00AA5D9C">
        <w:rPr>
          <w:sz w:val="28"/>
          <w:szCs w:val="28"/>
        </w:rPr>
        <w:fldChar w:fldCharType="separate"/>
      </w:r>
      <w:r w:rsidR="00E2742D">
        <w:rPr>
          <w:sz w:val="28"/>
          <w:szCs w:val="28"/>
        </w:rPr>
        <w:t>4</w:t>
      </w:r>
      <w:r w:rsidR="00AA5D9C">
        <w:rPr>
          <w:sz w:val="28"/>
          <w:szCs w:val="28"/>
        </w:rPr>
        <w:fldChar w:fldCharType="end"/>
      </w:r>
      <w:r w:rsidR="00AA5D9C" w:rsidRPr="00AA5D9C">
        <w:rPr>
          <w:sz w:val="28"/>
          <w:szCs w:val="28"/>
        </w:rPr>
        <w:t>]</w:t>
      </w:r>
      <w:r w:rsidR="008A268D">
        <w:rPr>
          <w:sz w:val="28"/>
          <w:szCs w:val="28"/>
        </w:rPr>
        <w:t>.</w:t>
      </w:r>
      <w:bookmarkStart w:id="0" w:name="_GoBack"/>
      <w:bookmarkEnd w:id="0"/>
    </w:p>
    <w:p w:rsidR="005D27BB" w:rsidRDefault="005D27BB" w:rsidP="00AF260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Н.В. </w:t>
      </w:r>
      <w:proofErr w:type="spellStart"/>
      <w:r>
        <w:rPr>
          <w:sz w:val="28"/>
          <w:szCs w:val="28"/>
        </w:rPr>
        <w:t>Фотиади</w:t>
      </w:r>
      <w:proofErr w:type="spellEnd"/>
      <w:r>
        <w:rPr>
          <w:sz w:val="28"/>
          <w:szCs w:val="28"/>
        </w:rPr>
        <w:t xml:space="preserve"> определяет финансовую устойчивость как такое состояние и соотношение активов и пассивов финансового учреждения, при котором</w:t>
      </w:r>
      <w:r w:rsidR="00E2742D">
        <w:rPr>
          <w:sz w:val="28"/>
          <w:szCs w:val="28"/>
        </w:rPr>
        <w:t xml:space="preserve"> банк укрепляет свою стабильность и надежность на рынке, что выражается в повышении уровня доверия </w:t>
      </w:r>
      <w:proofErr w:type="gramStart"/>
      <w:r w:rsidR="00E2742D">
        <w:rPr>
          <w:sz w:val="28"/>
          <w:szCs w:val="28"/>
        </w:rPr>
        <w:t>к</w:t>
      </w:r>
      <w:proofErr w:type="gramEnd"/>
      <w:r w:rsidR="00E2742D">
        <w:rPr>
          <w:sz w:val="28"/>
          <w:szCs w:val="28"/>
        </w:rPr>
        <w:t xml:space="preserve"> нем со стороны субъектов и </w:t>
      </w:r>
      <w:r w:rsidR="00E2742D">
        <w:rPr>
          <w:sz w:val="28"/>
          <w:szCs w:val="28"/>
        </w:rPr>
        <w:lastRenderedPageBreak/>
        <w:t xml:space="preserve">агентов рынка </w:t>
      </w:r>
      <w:r w:rsidR="00E2742D" w:rsidRPr="00E2742D">
        <w:rPr>
          <w:sz w:val="28"/>
          <w:szCs w:val="28"/>
        </w:rPr>
        <w:t>[</w:t>
      </w:r>
      <w:r w:rsidR="00E2742D">
        <w:rPr>
          <w:sz w:val="28"/>
          <w:szCs w:val="28"/>
        </w:rPr>
        <w:fldChar w:fldCharType="begin"/>
      </w:r>
      <w:r w:rsidR="00E2742D">
        <w:rPr>
          <w:sz w:val="28"/>
          <w:szCs w:val="28"/>
        </w:rPr>
        <w:instrText xml:space="preserve"> REF _Ref28076912 \r \h </w:instrText>
      </w:r>
      <w:r w:rsidR="00E2742D">
        <w:rPr>
          <w:sz w:val="28"/>
          <w:szCs w:val="28"/>
        </w:rPr>
      </w:r>
      <w:r w:rsidR="00E2742D">
        <w:rPr>
          <w:sz w:val="28"/>
          <w:szCs w:val="28"/>
        </w:rPr>
        <w:fldChar w:fldCharType="separate"/>
      </w:r>
      <w:r w:rsidR="00E2742D">
        <w:rPr>
          <w:sz w:val="28"/>
          <w:szCs w:val="28"/>
        </w:rPr>
        <w:t>5</w:t>
      </w:r>
      <w:r w:rsidR="00E2742D">
        <w:rPr>
          <w:sz w:val="28"/>
          <w:szCs w:val="28"/>
        </w:rPr>
        <w:fldChar w:fldCharType="end"/>
      </w:r>
      <w:r w:rsidR="00E2742D" w:rsidRPr="00E2742D">
        <w:rPr>
          <w:sz w:val="28"/>
          <w:szCs w:val="28"/>
        </w:rPr>
        <w:t>].</w:t>
      </w:r>
      <w:r w:rsidR="00E2742D">
        <w:rPr>
          <w:sz w:val="28"/>
          <w:szCs w:val="28"/>
        </w:rPr>
        <w:t xml:space="preserve"> Содержание оценки надежности как объективного фактора финансовой устойчивости банка со стороны различных агентов отражено в таблице 1.</w:t>
      </w:r>
    </w:p>
    <w:p w:rsidR="00E2742D" w:rsidRDefault="00E2742D" w:rsidP="00E2742D">
      <w:pPr>
        <w:spacing w:line="360" w:lineRule="auto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E2742D" w:rsidRDefault="00E2742D" w:rsidP="00AF260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объективной оценки надежности в контексте финансовой устойчивости коммерческого банка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E2742D" w:rsidRPr="00E2742D" w:rsidTr="00E2742D">
        <w:tc>
          <w:tcPr>
            <w:tcW w:w="3794" w:type="dxa"/>
          </w:tcPr>
          <w:p w:rsidR="00E2742D" w:rsidRPr="00E2742D" w:rsidRDefault="00E2742D" w:rsidP="00E2742D">
            <w:pPr>
              <w:contextualSpacing/>
              <w:jc w:val="both"/>
            </w:pPr>
            <w:r w:rsidRPr="00E2742D">
              <w:t>Агенты рынка</w:t>
            </w:r>
          </w:p>
        </w:tc>
        <w:tc>
          <w:tcPr>
            <w:tcW w:w="5777" w:type="dxa"/>
          </w:tcPr>
          <w:p w:rsidR="00E2742D" w:rsidRPr="00E2742D" w:rsidRDefault="00E2742D" w:rsidP="00E2742D">
            <w:pPr>
              <w:contextualSpacing/>
              <w:jc w:val="both"/>
            </w:pPr>
            <w:r w:rsidRPr="00E2742D">
              <w:t>Мотивы оценки надежности (финансовой устойчивости) банка</w:t>
            </w:r>
          </w:p>
        </w:tc>
      </w:tr>
      <w:tr w:rsidR="00E2742D" w:rsidRPr="00E2742D" w:rsidTr="00E2742D">
        <w:tc>
          <w:tcPr>
            <w:tcW w:w="3794" w:type="dxa"/>
          </w:tcPr>
          <w:p w:rsidR="00E2742D" w:rsidRPr="00E2742D" w:rsidRDefault="00E2742D" w:rsidP="00E2742D">
            <w:pPr>
              <w:contextualSpacing/>
              <w:jc w:val="both"/>
            </w:pPr>
            <w:r>
              <w:t>1 Акционеры банка</w:t>
            </w:r>
          </w:p>
        </w:tc>
        <w:tc>
          <w:tcPr>
            <w:tcW w:w="5777" w:type="dxa"/>
          </w:tcPr>
          <w:p w:rsidR="00E2742D" w:rsidRPr="00E2742D" w:rsidRDefault="00E2742D" w:rsidP="00E2742D">
            <w:pPr>
              <w:contextualSpacing/>
              <w:jc w:val="both"/>
            </w:pPr>
            <w:r>
              <w:t>Обеспечение достаточности дохода на единицу капитала</w:t>
            </w:r>
          </w:p>
        </w:tc>
      </w:tr>
      <w:tr w:rsidR="00E2742D" w:rsidRPr="00E2742D" w:rsidTr="00E2742D">
        <w:tc>
          <w:tcPr>
            <w:tcW w:w="3794" w:type="dxa"/>
          </w:tcPr>
          <w:p w:rsidR="00E2742D" w:rsidRPr="00E2742D" w:rsidRDefault="00E2742D" w:rsidP="00E2742D">
            <w:pPr>
              <w:contextualSpacing/>
              <w:jc w:val="both"/>
            </w:pPr>
            <w:r>
              <w:t>2 Служащие, сотрудники</w:t>
            </w:r>
          </w:p>
        </w:tc>
        <w:tc>
          <w:tcPr>
            <w:tcW w:w="5777" w:type="dxa"/>
          </w:tcPr>
          <w:p w:rsidR="00E2742D" w:rsidRPr="00E2742D" w:rsidRDefault="001F4408" w:rsidP="00E2742D">
            <w:pPr>
              <w:contextualSpacing/>
              <w:jc w:val="both"/>
            </w:pPr>
            <w:r>
              <w:t>Постоянство работы в данном банке, стабильность и устойчивый рост заработной платы, дополнительно – социальный пакет и социальные гарантии</w:t>
            </w:r>
          </w:p>
        </w:tc>
      </w:tr>
      <w:tr w:rsidR="00E2742D" w:rsidRPr="00E2742D" w:rsidTr="00E2742D">
        <w:tc>
          <w:tcPr>
            <w:tcW w:w="3794" w:type="dxa"/>
          </w:tcPr>
          <w:p w:rsidR="00E2742D" w:rsidRPr="00E2742D" w:rsidRDefault="00E2742D" w:rsidP="00E2742D">
            <w:pPr>
              <w:contextualSpacing/>
              <w:jc w:val="both"/>
            </w:pPr>
            <w:r>
              <w:t>3 Центральный Банк</w:t>
            </w:r>
          </w:p>
        </w:tc>
        <w:tc>
          <w:tcPr>
            <w:tcW w:w="5777" w:type="dxa"/>
          </w:tcPr>
          <w:p w:rsidR="00E2742D" w:rsidRPr="00E2742D" w:rsidRDefault="001F4408" w:rsidP="00E2742D">
            <w:pPr>
              <w:contextualSpacing/>
              <w:jc w:val="both"/>
            </w:pPr>
            <w:r>
              <w:t>Обеспечение защиты интересов граждан (вкладчиков, заемщиков, клиентов банка), а также стабильности и защищенности всей финансовой системы</w:t>
            </w:r>
          </w:p>
        </w:tc>
      </w:tr>
      <w:tr w:rsidR="00E2742D" w:rsidRPr="00E2742D" w:rsidTr="00E2742D">
        <w:tc>
          <w:tcPr>
            <w:tcW w:w="3794" w:type="dxa"/>
          </w:tcPr>
          <w:p w:rsidR="00E2742D" w:rsidRPr="00E2742D" w:rsidRDefault="00E2742D" w:rsidP="00E2742D">
            <w:pPr>
              <w:contextualSpacing/>
              <w:jc w:val="both"/>
            </w:pPr>
            <w:r>
              <w:t>4 Клиенты банка</w:t>
            </w:r>
          </w:p>
        </w:tc>
        <w:tc>
          <w:tcPr>
            <w:tcW w:w="5777" w:type="dxa"/>
          </w:tcPr>
          <w:p w:rsidR="00E2742D" w:rsidRPr="00E2742D" w:rsidRDefault="001F4408" w:rsidP="00E2742D">
            <w:pPr>
              <w:contextualSpacing/>
              <w:jc w:val="both"/>
            </w:pPr>
            <w:r>
              <w:t>Убежденность в выполнении банком всех обязательств, взятых им перед клиентами</w:t>
            </w:r>
          </w:p>
        </w:tc>
      </w:tr>
      <w:tr w:rsidR="00E2742D" w:rsidRPr="00E2742D" w:rsidTr="00E2742D">
        <w:tc>
          <w:tcPr>
            <w:tcW w:w="3794" w:type="dxa"/>
          </w:tcPr>
          <w:p w:rsidR="00E2742D" w:rsidRDefault="00E2742D" w:rsidP="00E2742D">
            <w:pPr>
              <w:contextualSpacing/>
              <w:jc w:val="both"/>
            </w:pPr>
            <w:r>
              <w:t>5 Рейтинговые агентства, аудиторские организации</w:t>
            </w:r>
          </w:p>
        </w:tc>
        <w:tc>
          <w:tcPr>
            <w:tcW w:w="5777" w:type="dxa"/>
          </w:tcPr>
          <w:p w:rsidR="00E2742D" w:rsidRPr="00E2742D" w:rsidRDefault="001F4408" w:rsidP="00E2742D">
            <w:pPr>
              <w:contextualSpacing/>
              <w:jc w:val="both"/>
            </w:pPr>
            <w:r>
              <w:t>Достоверность публикуемой финансовой и прочей аналитической отчетности о деятельности в отчетном и текущем периодах</w:t>
            </w:r>
          </w:p>
        </w:tc>
      </w:tr>
      <w:tr w:rsidR="00E2742D" w:rsidRPr="00E2742D" w:rsidTr="00E2742D">
        <w:tc>
          <w:tcPr>
            <w:tcW w:w="3794" w:type="dxa"/>
          </w:tcPr>
          <w:p w:rsidR="00E2742D" w:rsidRDefault="00E2742D" w:rsidP="00E2742D">
            <w:pPr>
              <w:contextualSpacing/>
              <w:jc w:val="both"/>
            </w:pPr>
            <w:r>
              <w:t>6 Налоговые органы</w:t>
            </w:r>
          </w:p>
        </w:tc>
        <w:tc>
          <w:tcPr>
            <w:tcW w:w="5777" w:type="dxa"/>
          </w:tcPr>
          <w:p w:rsidR="00E2742D" w:rsidRPr="00E2742D" w:rsidRDefault="001F4408" w:rsidP="00E2742D">
            <w:pPr>
              <w:contextualSpacing/>
              <w:jc w:val="both"/>
            </w:pPr>
            <w:r>
              <w:t>Обеспечение полного объема и стабильности поступлений налогов в бюджет, соблюдение требований налогового законодательства</w:t>
            </w:r>
          </w:p>
        </w:tc>
      </w:tr>
      <w:tr w:rsidR="00E2742D" w:rsidRPr="00E2742D" w:rsidTr="00E2742D">
        <w:tc>
          <w:tcPr>
            <w:tcW w:w="3794" w:type="dxa"/>
          </w:tcPr>
          <w:p w:rsidR="00E2742D" w:rsidRDefault="00E2742D" w:rsidP="001F4408">
            <w:pPr>
              <w:contextualSpacing/>
              <w:jc w:val="both"/>
            </w:pPr>
            <w:r>
              <w:t>7</w:t>
            </w:r>
            <w:proofErr w:type="gramStart"/>
            <w:r>
              <w:t xml:space="preserve"> </w:t>
            </w:r>
            <w:r w:rsidR="001F4408">
              <w:t>П</w:t>
            </w:r>
            <w:proofErr w:type="gramEnd"/>
            <w:r w:rsidR="001F4408">
              <w:t>рочие коммерческие банки</w:t>
            </w:r>
          </w:p>
        </w:tc>
        <w:tc>
          <w:tcPr>
            <w:tcW w:w="5777" w:type="dxa"/>
          </w:tcPr>
          <w:p w:rsidR="00E2742D" w:rsidRPr="00E2742D" w:rsidRDefault="001F4408" w:rsidP="00E2742D">
            <w:pPr>
              <w:contextualSpacing/>
              <w:jc w:val="both"/>
            </w:pPr>
            <w:r>
              <w:t>Гарантии выполнения взятых на себя обязательств, прибыльность и надежность участия в совместных проектах</w:t>
            </w:r>
          </w:p>
        </w:tc>
      </w:tr>
    </w:tbl>
    <w:p w:rsidR="00E2742D" w:rsidRPr="001F4408" w:rsidRDefault="001F4408" w:rsidP="00AF260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Источник: по материалам </w:t>
      </w:r>
      <w:r w:rsidRPr="001F4408">
        <w:rPr>
          <w:sz w:val="28"/>
          <w:szCs w:val="28"/>
        </w:rPr>
        <w:t>[</w:t>
      </w:r>
      <w:r>
        <w:rPr>
          <w:sz w:val="28"/>
          <w:szCs w:val="28"/>
          <w:lang w:val="en-US"/>
        </w:rPr>
        <w:fldChar w:fldCharType="begin"/>
      </w:r>
      <w:r w:rsidRPr="001F4408">
        <w:rPr>
          <w:sz w:val="28"/>
          <w:szCs w:val="28"/>
        </w:rPr>
        <w:instrText xml:space="preserve"> </w:instrText>
      </w:r>
      <w:r>
        <w:rPr>
          <w:sz w:val="28"/>
          <w:szCs w:val="28"/>
          <w:lang w:val="en-US"/>
        </w:rPr>
        <w:instrText>REF</w:instrText>
      </w:r>
      <w:r w:rsidRPr="001F4408">
        <w:rPr>
          <w:sz w:val="28"/>
          <w:szCs w:val="28"/>
        </w:rPr>
        <w:instrText xml:space="preserve"> _</w:instrText>
      </w:r>
      <w:r>
        <w:rPr>
          <w:sz w:val="28"/>
          <w:szCs w:val="28"/>
          <w:lang w:val="en-US"/>
        </w:rPr>
        <w:instrText>Ref</w:instrText>
      </w:r>
      <w:r w:rsidRPr="001F4408">
        <w:rPr>
          <w:sz w:val="28"/>
          <w:szCs w:val="28"/>
        </w:rPr>
        <w:instrText>28075083 \</w:instrText>
      </w:r>
      <w:r>
        <w:rPr>
          <w:sz w:val="28"/>
          <w:szCs w:val="28"/>
          <w:lang w:val="en-US"/>
        </w:rPr>
        <w:instrText>r</w:instrText>
      </w:r>
      <w:r w:rsidRPr="001F4408">
        <w:rPr>
          <w:sz w:val="28"/>
          <w:szCs w:val="28"/>
        </w:rPr>
        <w:instrText xml:space="preserve"> \</w:instrText>
      </w:r>
      <w:r>
        <w:rPr>
          <w:sz w:val="28"/>
          <w:szCs w:val="28"/>
          <w:lang w:val="en-US"/>
        </w:rPr>
        <w:instrText>h</w:instrText>
      </w:r>
      <w:r w:rsidRPr="001F4408">
        <w:rPr>
          <w:sz w:val="28"/>
          <w:szCs w:val="28"/>
        </w:rPr>
        <w:instrText xml:space="preserve"> </w:instrTex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fldChar w:fldCharType="separate"/>
      </w:r>
      <w:r w:rsidRPr="001F4408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fldChar w:fldCharType="end"/>
      </w:r>
      <w:r w:rsidRPr="001F4408">
        <w:rPr>
          <w:sz w:val="28"/>
          <w:szCs w:val="28"/>
        </w:rPr>
        <w:t>]</w:t>
      </w:r>
    </w:p>
    <w:p w:rsidR="00E2742D" w:rsidRPr="001F4408" w:rsidRDefault="001F4408" w:rsidP="00AF260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Исходя из содержания таблицы 1, можно предположить, что устойчивый банк – это надежный банк, который обеспечивает соблюдение и реализацию интересов всех субъектов рынка, с которыми он находится во взаимодействии. 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в рамках заявленной темы исследования устойчивость банка предпочтительней рассматривать не с точки зрения субъективной оценки надежности как экономического агента, а с точки зрения показателей финансовой устойчивости.</w:t>
      </w:r>
    </w:p>
    <w:p w:rsidR="003C3AD5" w:rsidRPr="003C3AD5" w:rsidRDefault="008A268D" w:rsidP="003C3AD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точки зрения И.В. </w:t>
      </w:r>
      <w:proofErr w:type="spellStart"/>
      <w:r>
        <w:rPr>
          <w:sz w:val="28"/>
          <w:szCs w:val="28"/>
        </w:rPr>
        <w:t>Благодатских</w:t>
      </w:r>
      <w:proofErr w:type="spellEnd"/>
      <w:r>
        <w:rPr>
          <w:sz w:val="28"/>
          <w:szCs w:val="28"/>
        </w:rPr>
        <w:t>, финансовая устойчивость – есть процесс и одновременно результат сбалансированной, эффективной, своевременной политики менеджмента по управлению ликвидностью и собственным оборотным капиталом банка</w:t>
      </w:r>
      <w:r w:rsidR="003C3AD5">
        <w:rPr>
          <w:sz w:val="28"/>
          <w:szCs w:val="28"/>
        </w:rPr>
        <w:t xml:space="preserve"> для того, чтобы предотвратить </w:t>
      </w:r>
      <w:r w:rsidR="003C3AD5">
        <w:rPr>
          <w:sz w:val="28"/>
          <w:szCs w:val="28"/>
        </w:rPr>
        <w:lastRenderedPageBreak/>
        <w:t xml:space="preserve">риски дефицита платежного баланса, снижения выгод кредиторской деятельности, несения убытков. Также автор связывает понятие финансовой устойчивости с понятием надежности банковской организации </w:t>
      </w:r>
      <w:r w:rsidR="003C3AD5" w:rsidRPr="003C3AD5">
        <w:rPr>
          <w:sz w:val="28"/>
          <w:szCs w:val="28"/>
        </w:rPr>
        <w:t>[</w:t>
      </w:r>
      <w:r w:rsidR="003C3AD5">
        <w:rPr>
          <w:sz w:val="28"/>
          <w:szCs w:val="28"/>
        </w:rPr>
        <w:fldChar w:fldCharType="begin"/>
      </w:r>
      <w:r w:rsidR="003C3AD5">
        <w:rPr>
          <w:sz w:val="28"/>
          <w:szCs w:val="28"/>
        </w:rPr>
        <w:instrText xml:space="preserve"> REF _Ref28076294 \r \h </w:instrText>
      </w:r>
      <w:r w:rsidR="003C3AD5">
        <w:rPr>
          <w:sz w:val="28"/>
          <w:szCs w:val="28"/>
        </w:rPr>
      </w:r>
      <w:r w:rsidR="003C3AD5">
        <w:rPr>
          <w:sz w:val="28"/>
          <w:szCs w:val="28"/>
        </w:rPr>
        <w:fldChar w:fldCharType="separate"/>
      </w:r>
      <w:r w:rsidR="00E2742D">
        <w:rPr>
          <w:sz w:val="28"/>
          <w:szCs w:val="28"/>
        </w:rPr>
        <w:t>1</w:t>
      </w:r>
      <w:r w:rsidR="003C3AD5">
        <w:rPr>
          <w:sz w:val="28"/>
          <w:szCs w:val="28"/>
        </w:rPr>
        <w:fldChar w:fldCharType="end"/>
      </w:r>
      <w:r w:rsidR="003C3AD5" w:rsidRPr="003C3AD5">
        <w:rPr>
          <w:sz w:val="28"/>
          <w:szCs w:val="28"/>
        </w:rPr>
        <w:t>]</w:t>
      </w:r>
      <w:r w:rsidR="003C3AD5">
        <w:rPr>
          <w:sz w:val="28"/>
          <w:szCs w:val="28"/>
        </w:rPr>
        <w:t>.</w:t>
      </w:r>
    </w:p>
    <w:p w:rsidR="00CB7260" w:rsidRDefault="003C3AD5" w:rsidP="00AF260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Оценка финансовой устойчивости банка может осуществляться как внутренними силами, так средствами сторонней оценки. Проведение внутреннего анализа и оценки финансовой устойчивости банка осуществляется в качестве элемента его менеджмента, и включает не только оценку финансового состояния на основе абсолютных и относительных коэффициентов финансовой устойчивости, но и соблюдения нормативных требований действующего законодательства, соблюдений внутренних требований инструкций, регулирующих деятельность данного коммерческого банка.</w:t>
      </w:r>
      <w:r w:rsidR="00655032">
        <w:rPr>
          <w:sz w:val="28"/>
          <w:szCs w:val="28"/>
        </w:rPr>
        <w:t xml:space="preserve"> Внешняя оценка финансовой устойчивости, как </w:t>
      </w:r>
      <w:proofErr w:type="gramStart"/>
      <w:r w:rsidR="00655032">
        <w:rPr>
          <w:sz w:val="28"/>
          <w:szCs w:val="28"/>
        </w:rPr>
        <w:t>правило</w:t>
      </w:r>
      <w:proofErr w:type="gramEnd"/>
      <w:r w:rsidR="00655032">
        <w:rPr>
          <w:sz w:val="28"/>
          <w:szCs w:val="28"/>
        </w:rPr>
        <w:t xml:space="preserve"> проводится рейтинговыми и аудиторскими агентствами, </w:t>
      </w:r>
      <w:r w:rsidR="00BB26BC">
        <w:rPr>
          <w:sz w:val="28"/>
          <w:szCs w:val="28"/>
        </w:rPr>
        <w:t>Центральным Банком, банками-партнерами, уполномоченными на проведение данного рода оценки.</w:t>
      </w:r>
    </w:p>
    <w:p w:rsidR="00BB26BC" w:rsidRDefault="00BB26BC" w:rsidP="00AF260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Внешняя оценка финансовой устойчивости банковской организации реализуется через систему трех совокупностей показателей:</w:t>
      </w:r>
    </w:p>
    <w:p w:rsidR="00BB26BC" w:rsidRDefault="00BB26BC" w:rsidP="00AF260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количественных показателей;</w:t>
      </w:r>
    </w:p>
    <w:p w:rsidR="00BB26BC" w:rsidRDefault="00BB26BC" w:rsidP="00AF260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качественных показателей, характеризующих надежность деятельности банковской организации;</w:t>
      </w:r>
    </w:p>
    <w:p w:rsidR="00BB26BC" w:rsidRDefault="00BB26BC" w:rsidP="00AF260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оценку состояния системы учета и отчетности в банке </w:t>
      </w:r>
      <w:r w:rsidRPr="00BB26BC">
        <w:rPr>
          <w:sz w:val="28"/>
          <w:szCs w:val="28"/>
        </w:rPr>
        <w:t>[</w:t>
      </w:r>
      <w:r>
        <w:rPr>
          <w:sz w:val="28"/>
          <w:szCs w:val="28"/>
          <w:lang w:val="en-US"/>
        </w:rPr>
        <w:fldChar w:fldCharType="begin"/>
      </w:r>
      <w:r w:rsidRPr="00BB26BC">
        <w:rPr>
          <w:sz w:val="28"/>
          <w:szCs w:val="28"/>
        </w:rPr>
        <w:instrText xml:space="preserve"> </w:instrText>
      </w:r>
      <w:r>
        <w:rPr>
          <w:sz w:val="28"/>
          <w:szCs w:val="28"/>
          <w:lang w:val="en-US"/>
        </w:rPr>
        <w:instrText>REF</w:instrText>
      </w:r>
      <w:r w:rsidRPr="00BB26BC">
        <w:rPr>
          <w:sz w:val="28"/>
          <w:szCs w:val="28"/>
        </w:rPr>
        <w:instrText xml:space="preserve"> _</w:instrText>
      </w:r>
      <w:r>
        <w:rPr>
          <w:sz w:val="28"/>
          <w:szCs w:val="28"/>
          <w:lang w:val="en-US"/>
        </w:rPr>
        <w:instrText>Ref</w:instrText>
      </w:r>
      <w:r w:rsidRPr="00BB26BC">
        <w:rPr>
          <w:sz w:val="28"/>
          <w:szCs w:val="28"/>
        </w:rPr>
        <w:instrText>28076294 \</w:instrText>
      </w:r>
      <w:r>
        <w:rPr>
          <w:sz w:val="28"/>
          <w:szCs w:val="28"/>
          <w:lang w:val="en-US"/>
        </w:rPr>
        <w:instrText>r</w:instrText>
      </w:r>
      <w:r w:rsidRPr="00BB26BC">
        <w:rPr>
          <w:sz w:val="28"/>
          <w:szCs w:val="28"/>
        </w:rPr>
        <w:instrText xml:space="preserve"> \</w:instrText>
      </w:r>
      <w:r>
        <w:rPr>
          <w:sz w:val="28"/>
          <w:szCs w:val="28"/>
          <w:lang w:val="en-US"/>
        </w:rPr>
        <w:instrText>h</w:instrText>
      </w:r>
      <w:r w:rsidRPr="00BB26BC">
        <w:rPr>
          <w:sz w:val="28"/>
          <w:szCs w:val="28"/>
        </w:rPr>
        <w:instrText xml:space="preserve"> </w:instrTex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fldChar w:fldCharType="separate"/>
      </w:r>
      <w:r w:rsidR="00E2742D" w:rsidRPr="00E2742D">
        <w:rPr>
          <w:sz w:val="28"/>
          <w:szCs w:val="28"/>
        </w:rPr>
        <w:t>1</w:t>
      </w:r>
      <w:r>
        <w:rPr>
          <w:sz w:val="28"/>
          <w:szCs w:val="28"/>
          <w:lang w:val="en-US"/>
        </w:rPr>
        <w:fldChar w:fldCharType="end"/>
      </w:r>
      <w:r w:rsidRPr="00BB26BC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CF4525" w:rsidRPr="0041617A" w:rsidRDefault="00CF4525" w:rsidP="00CF452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1617A">
        <w:rPr>
          <w:sz w:val="28"/>
          <w:szCs w:val="28"/>
        </w:rPr>
        <w:t xml:space="preserve">Финансовое состояние </w:t>
      </w:r>
      <w:r>
        <w:rPr>
          <w:sz w:val="28"/>
          <w:szCs w:val="28"/>
        </w:rPr>
        <w:t>банка</w:t>
      </w:r>
      <w:r w:rsidRPr="0041617A">
        <w:rPr>
          <w:sz w:val="28"/>
          <w:szCs w:val="28"/>
        </w:rPr>
        <w:t xml:space="preserve"> определяется множеством факторов. Они связаны с политикой, экономикой, состоянием</w:t>
      </w:r>
      <w:r>
        <w:rPr>
          <w:sz w:val="28"/>
          <w:szCs w:val="28"/>
        </w:rPr>
        <w:t xml:space="preserve"> банковского</w:t>
      </w:r>
      <w:r w:rsidRPr="0041617A">
        <w:rPr>
          <w:sz w:val="28"/>
          <w:szCs w:val="28"/>
        </w:rPr>
        <w:t xml:space="preserve"> менеджмента, правового и налогового законодательства. Воздействия этих факторов проявляется через количественные и качественные, внутренние и внешние показатели, которые и определяют финансовую устойчивость </w:t>
      </w:r>
      <w:r>
        <w:rPr>
          <w:sz w:val="28"/>
          <w:szCs w:val="28"/>
        </w:rPr>
        <w:t>банковской организации</w:t>
      </w:r>
      <w:r w:rsidRPr="0041617A">
        <w:rPr>
          <w:sz w:val="28"/>
          <w:szCs w:val="28"/>
        </w:rPr>
        <w:t xml:space="preserve">. Любой из этих факторов в зависимости от воздействия тех или иных составляющих рисковой сферы может быть определяющим в оценке финансового состояния </w:t>
      </w:r>
      <w:r>
        <w:rPr>
          <w:sz w:val="28"/>
          <w:szCs w:val="28"/>
        </w:rPr>
        <w:t>банка</w:t>
      </w:r>
      <w:r w:rsidRPr="0041617A">
        <w:rPr>
          <w:sz w:val="28"/>
          <w:szCs w:val="28"/>
        </w:rPr>
        <w:t xml:space="preserve">. Как на любой другой объект исследования, на </w:t>
      </w:r>
      <w:r w:rsidRPr="0041617A">
        <w:rPr>
          <w:sz w:val="28"/>
          <w:szCs w:val="28"/>
        </w:rPr>
        <w:lastRenderedPageBreak/>
        <w:t xml:space="preserve">финансовую устойчивость </w:t>
      </w:r>
      <w:r>
        <w:rPr>
          <w:sz w:val="28"/>
          <w:szCs w:val="28"/>
        </w:rPr>
        <w:t xml:space="preserve">банковской организации </w:t>
      </w:r>
      <w:r w:rsidRPr="0041617A">
        <w:rPr>
          <w:sz w:val="28"/>
          <w:szCs w:val="28"/>
        </w:rPr>
        <w:t xml:space="preserve">влияют внутренние и внешние факторы (Рисунок </w:t>
      </w:r>
      <w:r>
        <w:rPr>
          <w:sz w:val="28"/>
          <w:szCs w:val="28"/>
        </w:rPr>
        <w:t>1</w:t>
      </w:r>
      <w:r w:rsidRPr="0041617A">
        <w:rPr>
          <w:sz w:val="28"/>
          <w:szCs w:val="28"/>
        </w:rPr>
        <w:t>).</w:t>
      </w:r>
    </w:p>
    <w:p w:rsidR="00CF4525" w:rsidRPr="0041617A" w:rsidRDefault="00CF4525" w:rsidP="00CF452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2861953"/>
            <wp:effectExtent l="0" t="0" r="0" b="33655"/>
            <wp:docPr id="1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CF4525" w:rsidRPr="0041617A" w:rsidRDefault="00CF4525" w:rsidP="00CF452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1617A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1</w:t>
      </w:r>
      <w:r w:rsidRPr="0041617A">
        <w:rPr>
          <w:sz w:val="28"/>
          <w:szCs w:val="28"/>
        </w:rPr>
        <w:t xml:space="preserve"> – Внешние и внутренние факторы, влияющие на финансовую устойчивость </w:t>
      </w:r>
      <w:r>
        <w:rPr>
          <w:sz w:val="28"/>
          <w:szCs w:val="28"/>
        </w:rPr>
        <w:t>банка</w:t>
      </w:r>
    </w:p>
    <w:p w:rsidR="00CF4525" w:rsidRPr="0041617A" w:rsidRDefault="00CF4525" w:rsidP="00CF452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1617A">
        <w:rPr>
          <w:sz w:val="28"/>
          <w:szCs w:val="28"/>
        </w:rPr>
        <w:t>Источник: по материалам [</w:t>
      </w:r>
      <w:r>
        <w:rPr>
          <w:sz w:val="28"/>
          <w:szCs w:val="28"/>
          <w:lang w:val="en-US"/>
        </w:rPr>
        <w:fldChar w:fldCharType="begin"/>
      </w:r>
      <w:r>
        <w:rPr>
          <w:sz w:val="28"/>
          <w:szCs w:val="28"/>
        </w:rPr>
        <w:instrText xml:space="preserve"> REF _Ref28076912 \r \h </w:instrTex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fldChar w:fldCharType="separate"/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fldChar w:fldCharType="end"/>
      </w:r>
      <w:r w:rsidRPr="0041617A">
        <w:rPr>
          <w:sz w:val="28"/>
          <w:szCs w:val="28"/>
        </w:rPr>
        <w:t>]</w:t>
      </w:r>
    </w:p>
    <w:p w:rsidR="00CF4525" w:rsidRPr="0041617A" w:rsidRDefault="00CF4525" w:rsidP="00CF452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1617A">
        <w:rPr>
          <w:sz w:val="28"/>
          <w:szCs w:val="28"/>
        </w:rPr>
        <w:t xml:space="preserve">Классификация факторов, определяющих финансовую устойчивость </w:t>
      </w:r>
      <w:r>
        <w:rPr>
          <w:sz w:val="28"/>
          <w:szCs w:val="28"/>
        </w:rPr>
        <w:t>банковской организации</w:t>
      </w:r>
      <w:r w:rsidRPr="0041617A">
        <w:rPr>
          <w:sz w:val="28"/>
          <w:szCs w:val="28"/>
        </w:rPr>
        <w:t xml:space="preserve">, может быть полезной и при разработке методологии регулирования устойчивости </w:t>
      </w:r>
      <w:r>
        <w:rPr>
          <w:sz w:val="28"/>
          <w:szCs w:val="28"/>
        </w:rPr>
        <w:t>банка, и при выработке направлений укрепления финансовой устойчивости в контексте обеспечения его экономической безопасности</w:t>
      </w:r>
      <w:r w:rsidR="008D50DF">
        <w:rPr>
          <w:sz w:val="28"/>
          <w:szCs w:val="28"/>
        </w:rPr>
        <w:t xml:space="preserve"> через внутренние финансовые регуляторы</w:t>
      </w:r>
      <w:r w:rsidRPr="0041617A">
        <w:rPr>
          <w:sz w:val="28"/>
          <w:szCs w:val="28"/>
        </w:rPr>
        <w:t>.</w:t>
      </w:r>
    </w:p>
    <w:p w:rsidR="008D50DF" w:rsidRDefault="008D50DF" w:rsidP="0086531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экономическая безопасность банка определяется совокупностью таких условий обеспечения его деятельности, при которых каждая потенциально вероятная угроза его финансовой устойчивости нивелируется за счет внутренних ресурсов и управленческих решений, при котором становится невозможным нанести ущерб функционированию банка, и снизить вероятность потери объективной оценки надежности со стороны рыночных агентов и регуляторов.</w:t>
      </w:r>
    </w:p>
    <w:p w:rsidR="00CC011B" w:rsidRDefault="00CC011B" w:rsidP="00865318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C011B" w:rsidRDefault="00CC011B" w:rsidP="00865318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F2605" w:rsidRPr="00AF2605" w:rsidRDefault="00AF2605" w:rsidP="00AF2605">
      <w:pPr>
        <w:pStyle w:val="1"/>
        <w:spacing w:before="0"/>
        <w:contextualSpacing/>
        <w:jc w:val="center"/>
        <w:rPr>
          <w:rFonts w:ascii="Times New Roman" w:hAnsi="Times New Roman" w:cs="Times New Roman"/>
          <w:color w:val="auto"/>
        </w:rPr>
      </w:pPr>
      <w:r w:rsidRPr="00AF2605">
        <w:rPr>
          <w:rFonts w:ascii="Times New Roman" w:hAnsi="Times New Roman" w:cs="Times New Roman"/>
          <w:color w:val="auto"/>
        </w:rPr>
        <w:lastRenderedPageBreak/>
        <w:t>СПИСОК ИСПОЛЬЗОВАННЫХ ИСТОЧНИКОВ</w:t>
      </w:r>
    </w:p>
    <w:p w:rsidR="00AF2605" w:rsidRPr="00AF2605" w:rsidRDefault="00AF2605" w:rsidP="00AF2605">
      <w:pPr>
        <w:contextualSpacing/>
        <w:jc w:val="center"/>
        <w:rPr>
          <w:sz w:val="28"/>
          <w:szCs w:val="28"/>
        </w:rPr>
      </w:pPr>
    </w:p>
    <w:p w:rsidR="00AF2605" w:rsidRPr="00AF2605" w:rsidRDefault="00AF2605" w:rsidP="00AF2605">
      <w:pPr>
        <w:contextualSpacing/>
        <w:jc w:val="center"/>
        <w:rPr>
          <w:sz w:val="28"/>
          <w:szCs w:val="28"/>
        </w:rPr>
      </w:pPr>
    </w:p>
    <w:p w:rsidR="00E2742D" w:rsidRDefault="00E2742D" w:rsidP="00AF2605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1" w:name="_Ref28076294"/>
      <w:proofErr w:type="spellStart"/>
      <w:r>
        <w:rPr>
          <w:sz w:val="28"/>
          <w:szCs w:val="28"/>
        </w:rPr>
        <w:t>Благодатских</w:t>
      </w:r>
      <w:proofErr w:type="spellEnd"/>
      <w:r>
        <w:rPr>
          <w:sz w:val="28"/>
          <w:szCs w:val="28"/>
        </w:rPr>
        <w:t xml:space="preserve"> И.В. Финансовая устойчивость коммерческого банка и рейтинговые системы ее оценки </w:t>
      </w:r>
      <w:r w:rsidRPr="00AF2605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AF2605">
        <w:rPr>
          <w:sz w:val="28"/>
          <w:szCs w:val="28"/>
        </w:rPr>
        <w:t>]/</w:t>
      </w:r>
      <w:r>
        <w:rPr>
          <w:sz w:val="28"/>
          <w:szCs w:val="28"/>
        </w:rPr>
        <w:t xml:space="preserve"> И.В. </w:t>
      </w:r>
      <w:proofErr w:type="spellStart"/>
      <w:r>
        <w:rPr>
          <w:sz w:val="28"/>
          <w:szCs w:val="28"/>
        </w:rPr>
        <w:t>Благодатских</w:t>
      </w:r>
      <w:proofErr w:type="spellEnd"/>
      <w:r w:rsidRPr="00C00644">
        <w:rPr>
          <w:sz w:val="28"/>
          <w:szCs w:val="28"/>
        </w:rPr>
        <w:t xml:space="preserve">// </w:t>
      </w:r>
      <w:r>
        <w:rPr>
          <w:sz w:val="28"/>
          <w:szCs w:val="28"/>
        </w:rPr>
        <w:t>Актуальные вопросы современной науки. – 2010. – №12. – С.294-299</w:t>
      </w:r>
      <w:bookmarkEnd w:id="1"/>
    </w:p>
    <w:p w:rsidR="00E2742D" w:rsidRDefault="00E2742D" w:rsidP="00AF2605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2" w:name="_Ref28075083"/>
      <w:proofErr w:type="spellStart"/>
      <w:r>
        <w:rPr>
          <w:sz w:val="28"/>
          <w:szCs w:val="28"/>
        </w:rPr>
        <w:t>Кретова</w:t>
      </w:r>
      <w:proofErr w:type="spellEnd"/>
      <w:r>
        <w:rPr>
          <w:sz w:val="28"/>
          <w:szCs w:val="28"/>
        </w:rPr>
        <w:t xml:space="preserve"> Н.А. Управление устойчивостью коммерческих банков в условиях межбанковской конкуренции </w:t>
      </w:r>
      <w:r w:rsidRPr="00AF2605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AF2605">
        <w:rPr>
          <w:sz w:val="28"/>
          <w:szCs w:val="28"/>
        </w:rPr>
        <w:t xml:space="preserve">]/ </w:t>
      </w:r>
      <w:r>
        <w:rPr>
          <w:sz w:val="28"/>
          <w:szCs w:val="28"/>
        </w:rPr>
        <w:t xml:space="preserve">Н.А. </w:t>
      </w:r>
      <w:proofErr w:type="spellStart"/>
      <w:r>
        <w:rPr>
          <w:sz w:val="28"/>
          <w:szCs w:val="28"/>
        </w:rPr>
        <w:t>Кретова</w:t>
      </w:r>
      <w:proofErr w:type="spellEnd"/>
      <w:r w:rsidRPr="00AF2605">
        <w:rPr>
          <w:sz w:val="28"/>
          <w:szCs w:val="28"/>
        </w:rPr>
        <w:t>//</w:t>
      </w:r>
      <w:r>
        <w:rPr>
          <w:sz w:val="28"/>
          <w:szCs w:val="28"/>
        </w:rPr>
        <w:t xml:space="preserve"> Диссертация на соискание ученой степени кандидата экономических наук: 08.00.10. – Воронеж, 2014. – 253 с.</w:t>
      </w:r>
      <w:bookmarkEnd w:id="2"/>
    </w:p>
    <w:p w:rsidR="00E2742D" w:rsidRDefault="00E2742D" w:rsidP="00AF2605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3" w:name="_Ref28074766"/>
      <w:r>
        <w:rPr>
          <w:sz w:val="28"/>
          <w:szCs w:val="28"/>
        </w:rPr>
        <w:t xml:space="preserve">Платонова Ю.Ю., Шершнева А.С. Финансовая безопасность банковской деятельности как один из важнейших аспектов обеспечения стабильности коммерческих банков </w:t>
      </w:r>
      <w:r w:rsidRPr="00AF2605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AF2605">
        <w:rPr>
          <w:sz w:val="28"/>
          <w:szCs w:val="28"/>
        </w:rPr>
        <w:t>]/</w:t>
      </w:r>
      <w:r>
        <w:rPr>
          <w:sz w:val="28"/>
          <w:szCs w:val="28"/>
        </w:rPr>
        <w:t xml:space="preserve"> Ю.Ю. Платонова, А.С. Шершнева</w:t>
      </w:r>
      <w:r w:rsidRPr="00AF2605">
        <w:rPr>
          <w:sz w:val="28"/>
          <w:szCs w:val="28"/>
        </w:rPr>
        <w:t xml:space="preserve">// </w:t>
      </w:r>
      <w:r>
        <w:rPr>
          <w:sz w:val="28"/>
          <w:szCs w:val="28"/>
        </w:rPr>
        <w:t>Экономика и бизнес: теория и практика. – 2019. – №7. – С.17-20</w:t>
      </w:r>
      <w:bookmarkEnd w:id="3"/>
    </w:p>
    <w:p w:rsidR="00E2742D" w:rsidRDefault="00E2742D" w:rsidP="00AF2605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4" w:name="_Ref28075838"/>
      <w:r>
        <w:rPr>
          <w:sz w:val="28"/>
          <w:szCs w:val="28"/>
        </w:rPr>
        <w:t xml:space="preserve">Фетисов Г.Г. Устойчивость коммерческого банка и рейтинговые системы ее оценки </w:t>
      </w:r>
      <w:r w:rsidRPr="00AF2605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AF2605">
        <w:rPr>
          <w:sz w:val="28"/>
          <w:szCs w:val="28"/>
        </w:rPr>
        <w:t>]/</w:t>
      </w:r>
      <w:r>
        <w:rPr>
          <w:sz w:val="28"/>
          <w:szCs w:val="28"/>
        </w:rPr>
        <w:t xml:space="preserve"> Г.Г. Фетисов. – М.: Финансы и статистика, 1999. – 167 с.</w:t>
      </w:r>
      <w:bookmarkEnd w:id="4"/>
    </w:p>
    <w:p w:rsidR="00E2742D" w:rsidRPr="00AF2605" w:rsidRDefault="00E2742D" w:rsidP="00AF2605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5" w:name="_Ref28076912"/>
      <w:proofErr w:type="spellStart"/>
      <w:r>
        <w:rPr>
          <w:sz w:val="28"/>
          <w:szCs w:val="28"/>
        </w:rPr>
        <w:t>Фотиади</w:t>
      </w:r>
      <w:proofErr w:type="spellEnd"/>
      <w:r>
        <w:rPr>
          <w:sz w:val="28"/>
          <w:szCs w:val="28"/>
        </w:rPr>
        <w:t xml:space="preserve"> Н.В. Теория и методология управления финансовой устойчивостью банковской системы России </w:t>
      </w:r>
      <w:r w:rsidRPr="00AF2605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AF2605">
        <w:rPr>
          <w:sz w:val="28"/>
          <w:szCs w:val="28"/>
        </w:rPr>
        <w:t>]/</w:t>
      </w:r>
      <w:r>
        <w:rPr>
          <w:sz w:val="28"/>
          <w:szCs w:val="28"/>
        </w:rPr>
        <w:t xml:space="preserve"> Н.В. </w:t>
      </w:r>
      <w:proofErr w:type="spellStart"/>
      <w:r>
        <w:rPr>
          <w:sz w:val="28"/>
          <w:szCs w:val="28"/>
        </w:rPr>
        <w:t>Фотиади</w:t>
      </w:r>
      <w:proofErr w:type="spellEnd"/>
      <w:r w:rsidRPr="00E2742D">
        <w:rPr>
          <w:sz w:val="28"/>
          <w:szCs w:val="28"/>
        </w:rPr>
        <w:t>//</w:t>
      </w:r>
      <w:r>
        <w:rPr>
          <w:sz w:val="28"/>
          <w:szCs w:val="28"/>
        </w:rPr>
        <w:t xml:space="preserve"> Автореферат диссертации на соискание ученой степени кандидата экономических наук: 08.00.10. – М., 2009. – 21 с.</w:t>
      </w:r>
      <w:bookmarkEnd w:id="5"/>
    </w:p>
    <w:sectPr w:rsidR="00E2742D" w:rsidRPr="00AF2605" w:rsidSect="00D06E9C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EB9" w:rsidRDefault="00A34EB9" w:rsidP="00D06E9C">
      <w:r>
        <w:separator/>
      </w:r>
    </w:p>
  </w:endnote>
  <w:endnote w:type="continuationSeparator" w:id="0">
    <w:p w:rsidR="00A34EB9" w:rsidRDefault="00A34EB9" w:rsidP="00D0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8059083"/>
      <w:docPartObj>
        <w:docPartGallery w:val="Page Numbers (Bottom of Page)"/>
        <w:docPartUnique/>
      </w:docPartObj>
    </w:sdtPr>
    <w:sdtEndPr/>
    <w:sdtContent>
      <w:p w:rsidR="00D06E9C" w:rsidRDefault="00D06E9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11B">
          <w:rPr>
            <w:noProof/>
          </w:rPr>
          <w:t>2</w:t>
        </w:r>
        <w:r>
          <w:fldChar w:fldCharType="end"/>
        </w:r>
      </w:p>
    </w:sdtContent>
  </w:sdt>
  <w:p w:rsidR="00D06E9C" w:rsidRDefault="00D06E9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EB9" w:rsidRDefault="00A34EB9" w:rsidP="00D06E9C">
      <w:r>
        <w:separator/>
      </w:r>
    </w:p>
  </w:footnote>
  <w:footnote w:type="continuationSeparator" w:id="0">
    <w:p w:rsidR="00A34EB9" w:rsidRDefault="00A34EB9" w:rsidP="00D0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E3906"/>
    <w:multiLevelType w:val="hybridMultilevel"/>
    <w:tmpl w:val="C610DC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A1"/>
    <w:rsid w:val="000367FF"/>
    <w:rsid w:val="001F4408"/>
    <w:rsid w:val="00356327"/>
    <w:rsid w:val="003A161E"/>
    <w:rsid w:val="003C3AD5"/>
    <w:rsid w:val="00452B5F"/>
    <w:rsid w:val="005D27BB"/>
    <w:rsid w:val="00655032"/>
    <w:rsid w:val="007324A6"/>
    <w:rsid w:val="00865318"/>
    <w:rsid w:val="008A268D"/>
    <w:rsid w:val="008D50DF"/>
    <w:rsid w:val="00A34EB9"/>
    <w:rsid w:val="00AA5D9C"/>
    <w:rsid w:val="00AF2605"/>
    <w:rsid w:val="00BB26BC"/>
    <w:rsid w:val="00C00644"/>
    <w:rsid w:val="00CB7260"/>
    <w:rsid w:val="00CC011B"/>
    <w:rsid w:val="00CF4525"/>
    <w:rsid w:val="00D06E9C"/>
    <w:rsid w:val="00DA5C23"/>
    <w:rsid w:val="00E2742D"/>
    <w:rsid w:val="00F94EE4"/>
    <w:rsid w:val="00FA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F26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F2605"/>
    <w:pPr>
      <w:ind w:left="720"/>
      <w:contextualSpacing/>
    </w:pPr>
  </w:style>
  <w:style w:type="table" w:styleId="a4">
    <w:name w:val="Table Grid"/>
    <w:basedOn w:val="a1"/>
    <w:rsid w:val="00E27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CF4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F452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D06E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06E9C"/>
    <w:rPr>
      <w:sz w:val="24"/>
      <w:szCs w:val="24"/>
    </w:rPr>
  </w:style>
  <w:style w:type="paragraph" w:styleId="a9">
    <w:name w:val="footer"/>
    <w:basedOn w:val="a"/>
    <w:link w:val="aa"/>
    <w:uiPriority w:val="99"/>
    <w:rsid w:val="00D06E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06E9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F26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F2605"/>
    <w:pPr>
      <w:ind w:left="720"/>
      <w:contextualSpacing/>
    </w:pPr>
  </w:style>
  <w:style w:type="table" w:styleId="a4">
    <w:name w:val="Table Grid"/>
    <w:basedOn w:val="a1"/>
    <w:rsid w:val="00E27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CF4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F452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D06E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06E9C"/>
    <w:rPr>
      <w:sz w:val="24"/>
      <w:szCs w:val="24"/>
    </w:rPr>
  </w:style>
  <w:style w:type="paragraph" w:styleId="a9">
    <w:name w:val="footer"/>
    <w:basedOn w:val="a"/>
    <w:link w:val="aa"/>
    <w:uiPriority w:val="99"/>
    <w:rsid w:val="00D06E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06E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4D6E2CA-BBCA-432A-B5AF-A13C66591A46}" type="doc">
      <dgm:prSet loTypeId="urn:microsoft.com/office/officeart/2005/8/layout/hierarchy3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3E301675-930F-4FDB-B4BD-55D3501B0E0A}">
      <dgm:prSet phldrT="[Текст]" custT="1"/>
      <dgm:spPr>
        <a:xfrm>
          <a:off x="229912" y="357"/>
          <a:ext cx="2386373" cy="53840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Внешние факторы</a:t>
          </a:r>
        </a:p>
      </dgm:t>
    </dgm:pt>
    <dgm:pt modelId="{AFEEB7B9-0CC1-4890-B886-BD8A0100DC21}" type="parTrans" cxnId="{F9759159-4319-4842-A19F-FD431BB83638}">
      <dgm:prSet/>
      <dgm:spPr/>
      <dgm:t>
        <a:bodyPr/>
        <a:lstStyle/>
        <a:p>
          <a:endParaRPr lang="ru-RU"/>
        </a:p>
      </dgm:t>
    </dgm:pt>
    <dgm:pt modelId="{155EEF9A-63A9-4A44-AA3E-CBB616BD2BD2}" type="sibTrans" cxnId="{F9759159-4319-4842-A19F-FD431BB83638}">
      <dgm:prSet/>
      <dgm:spPr/>
      <dgm:t>
        <a:bodyPr/>
        <a:lstStyle/>
        <a:p>
          <a:endParaRPr lang="ru-RU"/>
        </a:p>
      </dgm:t>
    </dgm:pt>
    <dgm:pt modelId="{FB00CB66-0C73-474B-82A3-5315C0FF1619}">
      <dgm:prSet phldrT="[Текст]" custT="1"/>
      <dgm:spPr>
        <a:xfrm>
          <a:off x="707187" y="665677"/>
          <a:ext cx="1909099" cy="538406"/>
        </a:xfr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Конкуренция</a:t>
          </a:r>
        </a:p>
      </dgm:t>
    </dgm:pt>
    <dgm:pt modelId="{1A47AB9F-955C-44D5-A388-485C1393837E}" type="parTrans" cxnId="{BCAA770D-DDEB-4F1F-BB14-7BAAB00DE0FF}">
      <dgm:prSet/>
      <dgm:spPr>
        <a:xfrm>
          <a:off x="468550" y="538764"/>
          <a:ext cx="238637" cy="396116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6DA9CF0-3E2B-40A4-9498-27C6F965F104}" type="sibTrans" cxnId="{BCAA770D-DDEB-4F1F-BB14-7BAAB00DE0FF}">
      <dgm:prSet/>
      <dgm:spPr/>
      <dgm:t>
        <a:bodyPr/>
        <a:lstStyle/>
        <a:p>
          <a:endParaRPr lang="ru-RU"/>
        </a:p>
      </dgm:t>
    </dgm:pt>
    <dgm:pt modelId="{8EEC27F7-D42C-4234-ABCA-54E43D0A5FD9}">
      <dgm:prSet phldrT="[Текст]" custT="1"/>
      <dgm:spPr>
        <a:xfrm>
          <a:off x="707187" y="1330996"/>
          <a:ext cx="1909099" cy="538406"/>
        </a:xfr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Инфляция</a:t>
          </a:r>
        </a:p>
      </dgm:t>
    </dgm:pt>
    <dgm:pt modelId="{1CED3A2E-189E-44AD-9F18-6B71516A5F69}" type="parTrans" cxnId="{AA91619A-6CBD-4564-9A1E-BD91AFED3B19}">
      <dgm:prSet/>
      <dgm:spPr>
        <a:xfrm>
          <a:off x="468550" y="538764"/>
          <a:ext cx="238637" cy="1061435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43F59ABB-B743-402B-B768-7847EE8AAC90}" type="sibTrans" cxnId="{AA91619A-6CBD-4564-9A1E-BD91AFED3B19}">
      <dgm:prSet/>
      <dgm:spPr/>
      <dgm:t>
        <a:bodyPr/>
        <a:lstStyle/>
        <a:p>
          <a:endParaRPr lang="ru-RU"/>
        </a:p>
      </dgm:t>
    </dgm:pt>
    <dgm:pt modelId="{A183F098-B9FC-4151-B2A4-2AC0EA96C3C8}">
      <dgm:prSet phldrT="[Текст]" custT="1"/>
      <dgm:spPr>
        <a:xfrm>
          <a:off x="2870113" y="357"/>
          <a:ext cx="2386373" cy="53840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Внутренние факторы</a:t>
          </a:r>
        </a:p>
      </dgm:t>
    </dgm:pt>
    <dgm:pt modelId="{CD7D3C69-A56B-4F2A-9838-1B26C940A6E5}" type="parTrans" cxnId="{DFCB0A78-7476-4BD8-965F-2C4193D437E9}">
      <dgm:prSet/>
      <dgm:spPr/>
      <dgm:t>
        <a:bodyPr/>
        <a:lstStyle/>
        <a:p>
          <a:endParaRPr lang="ru-RU"/>
        </a:p>
      </dgm:t>
    </dgm:pt>
    <dgm:pt modelId="{DB1AA27C-233B-46BB-AA40-656E4A77DBEB}" type="sibTrans" cxnId="{DFCB0A78-7476-4BD8-965F-2C4193D437E9}">
      <dgm:prSet/>
      <dgm:spPr/>
      <dgm:t>
        <a:bodyPr/>
        <a:lstStyle/>
        <a:p>
          <a:endParaRPr lang="ru-RU"/>
        </a:p>
      </dgm:t>
    </dgm:pt>
    <dgm:pt modelId="{2399C471-98D7-4B5E-AE55-E7BD451BAC93}">
      <dgm:prSet phldrT="[Текст]" custT="1"/>
      <dgm:spPr>
        <a:xfrm>
          <a:off x="3347387" y="665677"/>
          <a:ext cx="1909099" cy="538406"/>
        </a:xfr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Инвестиционная политика</a:t>
          </a:r>
        </a:p>
      </dgm:t>
    </dgm:pt>
    <dgm:pt modelId="{61F8EA23-F35E-4D2E-9C29-F3568A6C26F8}" type="parTrans" cxnId="{3E5C8AE7-AA61-424D-B447-88CFEEA8D9DC}">
      <dgm:prSet/>
      <dgm:spPr>
        <a:xfrm>
          <a:off x="3108750" y="538764"/>
          <a:ext cx="238637" cy="396116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E37320AA-8B8C-472C-878C-C603AC8877F9}" type="sibTrans" cxnId="{3E5C8AE7-AA61-424D-B447-88CFEEA8D9DC}">
      <dgm:prSet/>
      <dgm:spPr/>
      <dgm:t>
        <a:bodyPr/>
        <a:lstStyle/>
        <a:p>
          <a:endParaRPr lang="ru-RU"/>
        </a:p>
      </dgm:t>
    </dgm:pt>
    <dgm:pt modelId="{BDB12E96-A305-4459-B09D-3CB2DB34F6F8}">
      <dgm:prSet phldrT="[Текст]" custT="1"/>
      <dgm:spPr>
        <a:xfrm>
          <a:off x="3347387" y="1330996"/>
          <a:ext cx="1909099" cy="538406"/>
        </a:xfr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Собственный капитал</a:t>
          </a:r>
        </a:p>
      </dgm:t>
    </dgm:pt>
    <dgm:pt modelId="{9C2F9612-C26C-4435-A5C6-3E48C40BB3A9}" type="parTrans" cxnId="{51CAD893-AEAB-4E3F-8B05-67A73F55D122}">
      <dgm:prSet/>
      <dgm:spPr>
        <a:xfrm>
          <a:off x="3108750" y="538764"/>
          <a:ext cx="238637" cy="1061435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5ECC11EB-3D06-4B24-8203-3F6C90E7279D}" type="sibTrans" cxnId="{51CAD893-AEAB-4E3F-8B05-67A73F55D122}">
      <dgm:prSet/>
      <dgm:spPr/>
      <dgm:t>
        <a:bodyPr/>
        <a:lstStyle/>
        <a:p>
          <a:endParaRPr lang="ru-RU"/>
        </a:p>
      </dgm:t>
    </dgm:pt>
    <dgm:pt modelId="{7FE14E8E-17CA-417F-A7D7-7D61935F37FA}">
      <dgm:prSet custT="1"/>
      <dgm:spPr>
        <a:xfrm>
          <a:off x="707187" y="1996316"/>
          <a:ext cx="1909099" cy="538406"/>
        </a:xfr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Налоговая система</a:t>
          </a:r>
        </a:p>
      </dgm:t>
    </dgm:pt>
    <dgm:pt modelId="{1AF0BC8D-30F7-48BB-B71C-68B29BA90ADC}" type="parTrans" cxnId="{98D3DDF5-2DD4-42F9-A903-8B15472C0E32}">
      <dgm:prSet/>
      <dgm:spPr>
        <a:xfrm>
          <a:off x="468550" y="538764"/>
          <a:ext cx="238637" cy="1726755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CF645F4E-19C4-4418-B23E-248F46ADD7EF}" type="sibTrans" cxnId="{98D3DDF5-2DD4-42F9-A903-8B15472C0E32}">
      <dgm:prSet/>
      <dgm:spPr/>
      <dgm:t>
        <a:bodyPr/>
        <a:lstStyle/>
        <a:p>
          <a:endParaRPr lang="ru-RU"/>
        </a:p>
      </dgm:t>
    </dgm:pt>
    <dgm:pt modelId="{56D89A53-EA93-4F6E-A050-633314E6D60C}">
      <dgm:prSet custT="1"/>
      <dgm:spPr>
        <a:xfrm>
          <a:off x="707187" y="2661635"/>
          <a:ext cx="1909099" cy="538406"/>
        </a:xfr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Политическая ситуация</a:t>
          </a:r>
        </a:p>
      </dgm:t>
    </dgm:pt>
    <dgm:pt modelId="{30C58190-F917-442C-AE08-856349928782}" type="parTrans" cxnId="{0B27E53C-F5FF-4841-BEE6-FD37D77F4171}">
      <dgm:prSet/>
      <dgm:spPr>
        <a:xfrm>
          <a:off x="468550" y="538764"/>
          <a:ext cx="238637" cy="2392074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D012F22-A64D-400B-A08C-984D1DE9F3F2}" type="sibTrans" cxnId="{0B27E53C-F5FF-4841-BEE6-FD37D77F4171}">
      <dgm:prSet/>
      <dgm:spPr/>
      <dgm:t>
        <a:bodyPr/>
        <a:lstStyle/>
        <a:p>
          <a:endParaRPr lang="ru-RU"/>
        </a:p>
      </dgm:t>
    </dgm:pt>
    <dgm:pt modelId="{87C86148-3F9A-4E09-A3B3-9CE74C92D175}">
      <dgm:prSet custT="1"/>
      <dgm:spPr>
        <a:xfrm>
          <a:off x="3347387" y="1996316"/>
          <a:ext cx="1909099" cy="538406"/>
        </a:xfr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Страховые резервы</a:t>
          </a:r>
        </a:p>
      </dgm:t>
    </dgm:pt>
    <dgm:pt modelId="{B601B47F-432E-4615-BAC1-E109A4603A40}" type="parTrans" cxnId="{2B69404D-A8B7-4697-975E-29AF52D4B840}">
      <dgm:prSet/>
      <dgm:spPr>
        <a:xfrm>
          <a:off x="3108750" y="538764"/>
          <a:ext cx="238637" cy="1726755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F406FE1C-0602-4445-A325-403AA67925E7}" type="sibTrans" cxnId="{2B69404D-A8B7-4697-975E-29AF52D4B840}">
      <dgm:prSet/>
      <dgm:spPr/>
      <dgm:t>
        <a:bodyPr/>
        <a:lstStyle/>
        <a:p>
          <a:endParaRPr lang="ru-RU"/>
        </a:p>
      </dgm:t>
    </dgm:pt>
    <dgm:pt modelId="{58B80291-A79A-462E-B600-E8648868FED0}">
      <dgm:prSet custT="1"/>
      <dgm:spPr>
        <a:xfrm>
          <a:off x="3347387" y="2661635"/>
          <a:ext cx="1909099" cy="538406"/>
        </a:xfr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Процентная политика</a:t>
          </a:r>
        </a:p>
      </dgm:t>
    </dgm:pt>
    <dgm:pt modelId="{8E70D8F5-4C8A-4682-8DE3-0C934377E48D}" type="parTrans" cxnId="{DEDA0915-2822-41E6-A44D-C0BE2E801C7A}">
      <dgm:prSet/>
      <dgm:spPr>
        <a:xfrm>
          <a:off x="3108750" y="538764"/>
          <a:ext cx="238637" cy="2392074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4D57F123-46C0-4A33-B38D-3C0BBABDF6A0}" type="sibTrans" cxnId="{DEDA0915-2822-41E6-A44D-C0BE2E801C7A}">
      <dgm:prSet/>
      <dgm:spPr/>
      <dgm:t>
        <a:bodyPr/>
        <a:lstStyle/>
        <a:p>
          <a:endParaRPr lang="ru-RU"/>
        </a:p>
      </dgm:t>
    </dgm:pt>
    <dgm:pt modelId="{8FB2EFA3-CD59-4301-9FAD-D2F660C60F93}" type="pres">
      <dgm:prSet presAssocID="{94D6E2CA-BBCA-432A-B5AF-A13C66591A46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B81C2810-023D-414C-A416-07521D628289}" type="pres">
      <dgm:prSet presAssocID="{3E301675-930F-4FDB-B4BD-55D3501B0E0A}" presName="root" presStyleCnt="0"/>
      <dgm:spPr/>
    </dgm:pt>
    <dgm:pt modelId="{755BF39E-7B72-4EA5-B5D8-94DFA80B316F}" type="pres">
      <dgm:prSet presAssocID="{3E301675-930F-4FDB-B4BD-55D3501B0E0A}" presName="rootComposite" presStyleCnt="0"/>
      <dgm:spPr/>
    </dgm:pt>
    <dgm:pt modelId="{4ADEB411-829F-43F4-99C9-C6AB46C932EA}" type="pres">
      <dgm:prSet presAssocID="{3E301675-930F-4FDB-B4BD-55D3501B0E0A}" presName="rootText" presStyleLbl="node1" presStyleIdx="0" presStyleCnt="2" custScaleX="235040" custScaleY="106058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6B8A76B9-9E69-48D5-9B96-2A484338F582}" type="pres">
      <dgm:prSet presAssocID="{3E301675-930F-4FDB-B4BD-55D3501B0E0A}" presName="rootConnector" presStyleLbl="node1" presStyleIdx="0" presStyleCnt="2"/>
      <dgm:spPr/>
      <dgm:t>
        <a:bodyPr/>
        <a:lstStyle/>
        <a:p>
          <a:endParaRPr lang="ru-RU"/>
        </a:p>
      </dgm:t>
    </dgm:pt>
    <dgm:pt modelId="{4660D83A-AC55-4F66-8C11-D4BDC1FB1258}" type="pres">
      <dgm:prSet presAssocID="{3E301675-930F-4FDB-B4BD-55D3501B0E0A}" presName="childShape" presStyleCnt="0"/>
      <dgm:spPr/>
    </dgm:pt>
    <dgm:pt modelId="{2AC8247C-2759-44E0-9528-ECF8F90BCA05}" type="pres">
      <dgm:prSet presAssocID="{1A47AB9F-955C-44D5-A388-485C1393837E}" presName="Name13" presStyleLbl="parChTrans1D2" presStyleIdx="0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6116"/>
              </a:lnTo>
              <a:lnTo>
                <a:pt x="238637" y="39611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2D5D1293-B537-4D4F-833B-5A3444A208FF}" type="pres">
      <dgm:prSet presAssocID="{FB00CB66-0C73-474B-82A3-5315C0FF1619}" presName="childText" presStyleLbl="bgAcc1" presStyleIdx="0" presStyleCnt="8" custScaleX="235040" custScaleY="10605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9EB1FD4F-5CAB-490A-9F68-73C883B0D6B6}" type="pres">
      <dgm:prSet presAssocID="{1CED3A2E-189E-44AD-9F18-6B71516A5F69}" presName="Name13" presStyleLbl="parChTrans1D2" presStyleIdx="1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1435"/>
              </a:lnTo>
              <a:lnTo>
                <a:pt x="238637" y="1061435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38FC472-A6BB-4461-8F0F-BA40DF6B8741}" type="pres">
      <dgm:prSet presAssocID="{8EEC27F7-D42C-4234-ABCA-54E43D0A5FD9}" presName="childText" presStyleLbl="bgAcc1" presStyleIdx="1" presStyleCnt="8" custScaleX="235040" custScaleY="10605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02C7E97E-13A3-487F-8A1B-E94CBA3ECF7C}" type="pres">
      <dgm:prSet presAssocID="{1AF0BC8D-30F7-48BB-B71C-68B29BA90ADC}" presName="Name13" presStyleLbl="parChTrans1D2" presStyleIdx="2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6755"/>
              </a:lnTo>
              <a:lnTo>
                <a:pt x="238637" y="1726755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1ED7CDC-BE81-4E81-A252-7A905773B4CC}" type="pres">
      <dgm:prSet presAssocID="{7FE14E8E-17CA-417F-A7D7-7D61935F37FA}" presName="childText" presStyleLbl="bgAcc1" presStyleIdx="2" presStyleCnt="8" custScaleX="235040" custScaleY="10605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51C226B0-7D95-4D7A-BFAD-B2E984190385}" type="pres">
      <dgm:prSet presAssocID="{30C58190-F917-442C-AE08-856349928782}" presName="Name13" presStyleLbl="parChTrans1D2" presStyleIdx="3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92074"/>
              </a:lnTo>
              <a:lnTo>
                <a:pt x="238637" y="239207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2974A1EC-3F0A-4BD7-B5E5-ACD18D26D837}" type="pres">
      <dgm:prSet presAssocID="{56D89A53-EA93-4F6E-A050-633314E6D60C}" presName="childText" presStyleLbl="bgAcc1" presStyleIdx="3" presStyleCnt="8" custScaleX="235040" custScaleY="10605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16EED26D-FD33-41D2-88D5-5E7D72440222}" type="pres">
      <dgm:prSet presAssocID="{A183F098-B9FC-4151-B2A4-2AC0EA96C3C8}" presName="root" presStyleCnt="0"/>
      <dgm:spPr/>
    </dgm:pt>
    <dgm:pt modelId="{9370E073-4519-43FD-90D6-5FBE0BDF7C42}" type="pres">
      <dgm:prSet presAssocID="{A183F098-B9FC-4151-B2A4-2AC0EA96C3C8}" presName="rootComposite" presStyleCnt="0"/>
      <dgm:spPr/>
    </dgm:pt>
    <dgm:pt modelId="{6F54918A-EFEB-4B54-B298-05A286708C28}" type="pres">
      <dgm:prSet presAssocID="{A183F098-B9FC-4151-B2A4-2AC0EA96C3C8}" presName="rootText" presStyleLbl="node1" presStyleIdx="1" presStyleCnt="2" custScaleX="235040" custScaleY="106058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62F249B1-1675-4457-8EB2-008992E87946}" type="pres">
      <dgm:prSet presAssocID="{A183F098-B9FC-4151-B2A4-2AC0EA96C3C8}" presName="rootConnector" presStyleLbl="node1" presStyleIdx="1" presStyleCnt="2"/>
      <dgm:spPr/>
      <dgm:t>
        <a:bodyPr/>
        <a:lstStyle/>
        <a:p>
          <a:endParaRPr lang="ru-RU"/>
        </a:p>
      </dgm:t>
    </dgm:pt>
    <dgm:pt modelId="{E7AC772D-1849-4EAA-ACBD-09F96B5963CA}" type="pres">
      <dgm:prSet presAssocID="{A183F098-B9FC-4151-B2A4-2AC0EA96C3C8}" presName="childShape" presStyleCnt="0"/>
      <dgm:spPr/>
    </dgm:pt>
    <dgm:pt modelId="{AD13071B-342B-484C-8AA6-FF11BB865B6E}" type="pres">
      <dgm:prSet presAssocID="{61F8EA23-F35E-4D2E-9C29-F3568A6C26F8}" presName="Name13" presStyleLbl="parChTrans1D2" presStyleIdx="4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6116"/>
              </a:lnTo>
              <a:lnTo>
                <a:pt x="238637" y="39611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9256A089-74F7-44D6-96EF-4297EF1B6BB2}" type="pres">
      <dgm:prSet presAssocID="{2399C471-98D7-4B5E-AE55-E7BD451BAC93}" presName="childText" presStyleLbl="bgAcc1" presStyleIdx="4" presStyleCnt="8" custScaleX="235040" custScaleY="10605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8DA3002D-61E8-416A-B97C-BF656B3F7442}" type="pres">
      <dgm:prSet presAssocID="{9C2F9612-C26C-4435-A5C6-3E48C40BB3A9}" presName="Name13" presStyleLbl="parChTrans1D2" presStyleIdx="5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1435"/>
              </a:lnTo>
              <a:lnTo>
                <a:pt x="238637" y="1061435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7C05AD0C-254B-408F-9136-4E88F1B70CF1}" type="pres">
      <dgm:prSet presAssocID="{BDB12E96-A305-4459-B09D-3CB2DB34F6F8}" presName="childText" presStyleLbl="bgAcc1" presStyleIdx="5" presStyleCnt="8" custScaleX="235040" custScaleY="10605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6D5E6254-3E1B-45B6-A872-7DD44140F95F}" type="pres">
      <dgm:prSet presAssocID="{B601B47F-432E-4615-BAC1-E109A4603A40}" presName="Name13" presStyleLbl="parChTrans1D2" presStyleIdx="6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6755"/>
              </a:lnTo>
              <a:lnTo>
                <a:pt x="238637" y="1726755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E906ED50-C468-42FA-A321-20B02512BBFF}" type="pres">
      <dgm:prSet presAssocID="{87C86148-3F9A-4E09-A3B3-9CE74C92D175}" presName="childText" presStyleLbl="bgAcc1" presStyleIdx="6" presStyleCnt="8" custScaleX="235040" custScaleY="10605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6061BE68-EBF7-4DA8-859B-84A341824B6D}" type="pres">
      <dgm:prSet presAssocID="{8E70D8F5-4C8A-4682-8DE3-0C934377E48D}" presName="Name13" presStyleLbl="parChTrans1D2" presStyleIdx="7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92074"/>
              </a:lnTo>
              <a:lnTo>
                <a:pt x="238637" y="239207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D664074C-BA07-4F8A-B88B-092565A6C025}" type="pres">
      <dgm:prSet presAssocID="{58B80291-A79A-462E-B600-E8648868FED0}" presName="childText" presStyleLbl="bgAcc1" presStyleIdx="7" presStyleCnt="8" custScaleX="235040" custScaleY="10605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A7726D72-F378-42CC-8D1F-9391F2510FEC}" type="presOf" srcId="{87C86148-3F9A-4E09-A3B3-9CE74C92D175}" destId="{E906ED50-C468-42FA-A321-20B02512BBFF}" srcOrd="0" destOrd="0" presId="urn:microsoft.com/office/officeart/2005/8/layout/hierarchy3"/>
    <dgm:cxn modelId="{38852517-8C10-41DC-B9A7-1F0A0A64C3AB}" type="presOf" srcId="{A183F098-B9FC-4151-B2A4-2AC0EA96C3C8}" destId="{62F249B1-1675-4457-8EB2-008992E87946}" srcOrd="1" destOrd="0" presId="urn:microsoft.com/office/officeart/2005/8/layout/hierarchy3"/>
    <dgm:cxn modelId="{536A1164-4EB1-456A-B125-35A1FCC15435}" type="presOf" srcId="{8E70D8F5-4C8A-4682-8DE3-0C934377E48D}" destId="{6061BE68-EBF7-4DA8-859B-84A341824B6D}" srcOrd="0" destOrd="0" presId="urn:microsoft.com/office/officeart/2005/8/layout/hierarchy3"/>
    <dgm:cxn modelId="{DFCB0A78-7476-4BD8-965F-2C4193D437E9}" srcId="{94D6E2CA-BBCA-432A-B5AF-A13C66591A46}" destId="{A183F098-B9FC-4151-B2A4-2AC0EA96C3C8}" srcOrd="1" destOrd="0" parTransId="{CD7D3C69-A56B-4F2A-9838-1B26C940A6E5}" sibTransId="{DB1AA27C-233B-46BB-AA40-656E4A77DBEB}"/>
    <dgm:cxn modelId="{6DB6AADD-BBF5-4C10-9768-A05A2E37735D}" type="presOf" srcId="{B601B47F-432E-4615-BAC1-E109A4603A40}" destId="{6D5E6254-3E1B-45B6-A872-7DD44140F95F}" srcOrd="0" destOrd="0" presId="urn:microsoft.com/office/officeart/2005/8/layout/hierarchy3"/>
    <dgm:cxn modelId="{7F5ED9DF-F8E0-46E2-818F-3CBB06370F94}" type="presOf" srcId="{58B80291-A79A-462E-B600-E8648868FED0}" destId="{D664074C-BA07-4F8A-B88B-092565A6C025}" srcOrd="0" destOrd="0" presId="urn:microsoft.com/office/officeart/2005/8/layout/hierarchy3"/>
    <dgm:cxn modelId="{4D1B3B0E-7737-4181-B5F3-F22E2E93325D}" type="presOf" srcId="{3E301675-930F-4FDB-B4BD-55D3501B0E0A}" destId="{4ADEB411-829F-43F4-99C9-C6AB46C932EA}" srcOrd="0" destOrd="0" presId="urn:microsoft.com/office/officeart/2005/8/layout/hierarchy3"/>
    <dgm:cxn modelId="{143A13A1-3566-4D1D-A7D0-B294A72E4DF5}" type="presOf" srcId="{94D6E2CA-BBCA-432A-B5AF-A13C66591A46}" destId="{8FB2EFA3-CD59-4301-9FAD-D2F660C60F93}" srcOrd="0" destOrd="0" presId="urn:microsoft.com/office/officeart/2005/8/layout/hierarchy3"/>
    <dgm:cxn modelId="{0B27E53C-F5FF-4841-BEE6-FD37D77F4171}" srcId="{3E301675-930F-4FDB-B4BD-55D3501B0E0A}" destId="{56D89A53-EA93-4F6E-A050-633314E6D60C}" srcOrd="3" destOrd="0" parTransId="{30C58190-F917-442C-AE08-856349928782}" sibTransId="{2D012F22-A64D-400B-A08C-984D1DE9F3F2}"/>
    <dgm:cxn modelId="{DEDA0915-2822-41E6-A44D-C0BE2E801C7A}" srcId="{A183F098-B9FC-4151-B2A4-2AC0EA96C3C8}" destId="{58B80291-A79A-462E-B600-E8648868FED0}" srcOrd="3" destOrd="0" parTransId="{8E70D8F5-4C8A-4682-8DE3-0C934377E48D}" sibTransId="{4D57F123-46C0-4A33-B38D-3C0BBABDF6A0}"/>
    <dgm:cxn modelId="{BCAA770D-DDEB-4F1F-BB14-7BAAB00DE0FF}" srcId="{3E301675-930F-4FDB-B4BD-55D3501B0E0A}" destId="{FB00CB66-0C73-474B-82A3-5315C0FF1619}" srcOrd="0" destOrd="0" parTransId="{1A47AB9F-955C-44D5-A388-485C1393837E}" sibTransId="{26DA9CF0-3E2B-40A4-9498-27C6F965F104}"/>
    <dgm:cxn modelId="{9902F0CD-BB53-42DB-B4C5-9485DA9C6741}" type="presOf" srcId="{3E301675-930F-4FDB-B4BD-55D3501B0E0A}" destId="{6B8A76B9-9E69-48D5-9B96-2A484338F582}" srcOrd="1" destOrd="0" presId="urn:microsoft.com/office/officeart/2005/8/layout/hierarchy3"/>
    <dgm:cxn modelId="{A081A61F-316B-4805-9E26-D0CD96EE5250}" type="presOf" srcId="{FB00CB66-0C73-474B-82A3-5315C0FF1619}" destId="{2D5D1293-B537-4D4F-833B-5A3444A208FF}" srcOrd="0" destOrd="0" presId="urn:microsoft.com/office/officeart/2005/8/layout/hierarchy3"/>
    <dgm:cxn modelId="{F01CE8B1-6FB0-483D-82DE-EC6FA5C975FF}" type="presOf" srcId="{9C2F9612-C26C-4435-A5C6-3E48C40BB3A9}" destId="{8DA3002D-61E8-416A-B97C-BF656B3F7442}" srcOrd="0" destOrd="0" presId="urn:microsoft.com/office/officeart/2005/8/layout/hierarchy3"/>
    <dgm:cxn modelId="{06AA4F88-F2DD-49BD-9024-5C0E642B5E92}" type="presOf" srcId="{56D89A53-EA93-4F6E-A050-633314E6D60C}" destId="{2974A1EC-3F0A-4BD7-B5E5-ACD18D26D837}" srcOrd="0" destOrd="0" presId="urn:microsoft.com/office/officeart/2005/8/layout/hierarchy3"/>
    <dgm:cxn modelId="{98D3DDF5-2DD4-42F9-A903-8B15472C0E32}" srcId="{3E301675-930F-4FDB-B4BD-55D3501B0E0A}" destId="{7FE14E8E-17CA-417F-A7D7-7D61935F37FA}" srcOrd="2" destOrd="0" parTransId="{1AF0BC8D-30F7-48BB-B71C-68B29BA90ADC}" sibTransId="{CF645F4E-19C4-4418-B23E-248F46ADD7EF}"/>
    <dgm:cxn modelId="{DD0CFFC7-6395-4312-A3A7-D702B1A57FCD}" type="presOf" srcId="{30C58190-F917-442C-AE08-856349928782}" destId="{51C226B0-7D95-4D7A-BFAD-B2E984190385}" srcOrd="0" destOrd="0" presId="urn:microsoft.com/office/officeart/2005/8/layout/hierarchy3"/>
    <dgm:cxn modelId="{F9759159-4319-4842-A19F-FD431BB83638}" srcId="{94D6E2CA-BBCA-432A-B5AF-A13C66591A46}" destId="{3E301675-930F-4FDB-B4BD-55D3501B0E0A}" srcOrd="0" destOrd="0" parTransId="{AFEEB7B9-0CC1-4890-B886-BD8A0100DC21}" sibTransId="{155EEF9A-63A9-4A44-AA3E-CBB616BD2BD2}"/>
    <dgm:cxn modelId="{51CAD893-AEAB-4E3F-8B05-67A73F55D122}" srcId="{A183F098-B9FC-4151-B2A4-2AC0EA96C3C8}" destId="{BDB12E96-A305-4459-B09D-3CB2DB34F6F8}" srcOrd="1" destOrd="0" parTransId="{9C2F9612-C26C-4435-A5C6-3E48C40BB3A9}" sibTransId="{5ECC11EB-3D06-4B24-8203-3F6C90E7279D}"/>
    <dgm:cxn modelId="{5C5FB50F-888F-4334-ACCD-A6448ADB2F3F}" type="presOf" srcId="{7FE14E8E-17CA-417F-A7D7-7D61935F37FA}" destId="{01ED7CDC-BE81-4E81-A252-7A905773B4CC}" srcOrd="0" destOrd="0" presId="urn:microsoft.com/office/officeart/2005/8/layout/hierarchy3"/>
    <dgm:cxn modelId="{3E5C8AE7-AA61-424D-B447-88CFEEA8D9DC}" srcId="{A183F098-B9FC-4151-B2A4-2AC0EA96C3C8}" destId="{2399C471-98D7-4B5E-AE55-E7BD451BAC93}" srcOrd="0" destOrd="0" parTransId="{61F8EA23-F35E-4D2E-9C29-F3568A6C26F8}" sibTransId="{E37320AA-8B8C-472C-878C-C603AC8877F9}"/>
    <dgm:cxn modelId="{2B69404D-A8B7-4697-975E-29AF52D4B840}" srcId="{A183F098-B9FC-4151-B2A4-2AC0EA96C3C8}" destId="{87C86148-3F9A-4E09-A3B3-9CE74C92D175}" srcOrd="2" destOrd="0" parTransId="{B601B47F-432E-4615-BAC1-E109A4603A40}" sibTransId="{F406FE1C-0602-4445-A325-403AA67925E7}"/>
    <dgm:cxn modelId="{B6323BAC-920B-4925-AD14-BCCF840321C8}" type="presOf" srcId="{8EEC27F7-D42C-4234-ABCA-54E43D0A5FD9}" destId="{F38FC472-A6BB-4461-8F0F-BA40DF6B8741}" srcOrd="0" destOrd="0" presId="urn:microsoft.com/office/officeart/2005/8/layout/hierarchy3"/>
    <dgm:cxn modelId="{72BB0F8B-6733-495C-8530-022C1BFC2C78}" type="presOf" srcId="{1CED3A2E-189E-44AD-9F18-6B71516A5F69}" destId="{9EB1FD4F-5CAB-490A-9F68-73C883B0D6B6}" srcOrd="0" destOrd="0" presId="urn:microsoft.com/office/officeart/2005/8/layout/hierarchy3"/>
    <dgm:cxn modelId="{D0661E64-2864-47F8-9E23-9251C5BAF133}" type="presOf" srcId="{A183F098-B9FC-4151-B2A4-2AC0EA96C3C8}" destId="{6F54918A-EFEB-4B54-B298-05A286708C28}" srcOrd="0" destOrd="0" presId="urn:microsoft.com/office/officeart/2005/8/layout/hierarchy3"/>
    <dgm:cxn modelId="{AA91619A-6CBD-4564-9A1E-BD91AFED3B19}" srcId="{3E301675-930F-4FDB-B4BD-55D3501B0E0A}" destId="{8EEC27F7-D42C-4234-ABCA-54E43D0A5FD9}" srcOrd="1" destOrd="0" parTransId="{1CED3A2E-189E-44AD-9F18-6B71516A5F69}" sibTransId="{43F59ABB-B743-402B-B768-7847EE8AAC90}"/>
    <dgm:cxn modelId="{A5350C9C-431B-4842-877E-F2D29E2F9422}" type="presOf" srcId="{61F8EA23-F35E-4D2E-9C29-F3568A6C26F8}" destId="{AD13071B-342B-484C-8AA6-FF11BB865B6E}" srcOrd="0" destOrd="0" presId="urn:microsoft.com/office/officeart/2005/8/layout/hierarchy3"/>
    <dgm:cxn modelId="{2BC91A37-681A-4A91-81E9-0DBFCEA8C07F}" type="presOf" srcId="{1A47AB9F-955C-44D5-A388-485C1393837E}" destId="{2AC8247C-2759-44E0-9528-ECF8F90BCA05}" srcOrd="0" destOrd="0" presId="urn:microsoft.com/office/officeart/2005/8/layout/hierarchy3"/>
    <dgm:cxn modelId="{178CCC59-DD27-42D8-A526-93C00FDAEBE1}" type="presOf" srcId="{BDB12E96-A305-4459-B09D-3CB2DB34F6F8}" destId="{7C05AD0C-254B-408F-9136-4E88F1B70CF1}" srcOrd="0" destOrd="0" presId="urn:microsoft.com/office/officeart/2005/8/layout/hierarchy3"/>
    <dgm:cxn modelId="{8B56E20D-ECF3-4C22-AA62-797E341EC2D6}" type="presOf" srcId="{1AF0BC8D-30F7-48BB-B71C-68B29BA90ADC}" destId="{02C7E97E-13A3-487F-8A1B-E94CBA3ECF7C}" srcOrd="0" destOrd="0" presId="urn:microsoft.com/office/officeart/2005/8/layout/hierarchy3"/>
    <dgm:cxn modelId="{16D1008E-FFF3-47E4-9203-8A436FCB3EC1}" type="presOf" srcId="{2399C471-98D7-4B5E-AE55-E7BD451BAC93}" destId="{9256A089-74F7-44D6-96EF-4297EF1B6BB2}" srcOrd="0" destOrd="0" presId="urn:microsoft.com/office/officeart/2005/8/layout/hierarchy3"/>
    <dgm:cxn modelId="{FDBB2B39-561E-44A9-B2AF-787E34F4F443}" type="presParOf" srcId="{8FB2EFA3-CD59-4301-9FAD-D2F660C60F93}" destId="{B81C2810-023D-414C-A416-07521D628289}" srcOrd="0" destOrd="0" presId="urn:microsoft.com/office/officeart/2005/8/layout/hierarchy3"/>
    <dgm:cxn modelId="{576CA283-A828-4DBF-AA37-7B35E9E6786D}" type="presParOf" srcId="{B81C2810-023D-414C-A416-07521D628289}" destId="{755BF39E-7B72-4EA5-B5D8-94DFA80B316F}" srcOrd="0" destOrd="0" presId="urn:microsoft.com/office/officeart/2005/8/layout/hierarchy3"/>
    <dgm:cxn modelId="{B3C4860D-C60D-4637-B7DB-182A288E7690}" type="presParOf" srcId="{755BF39E-7B72-4EA5-B5D8-94DFA80B316F}" destId="{4ADEB411-829F-43F4-99C9-C6AB46C932EA}" srcOrd="0" destOrd="0" presId="urn:microsoft.com/office/officeart/2005/8/layout/hierarchy3"/>
    <dgm:cxn modelId="{6730F3F1-3C7E-4D0E-A8B3-247BC0FD58FC}" type="presParOf" srcId="{755BF39E-7B72-4EA5-B5D8-94DFA80B316F}" destId="{6B8A76B9-9E69-48D5-9B96-2A484338F582}" srcOrd="1" destOrd="0" presId="urn:microsoft.com/office/officeart/2005/8/layout/hierarchy3"/>
    <dgm:cxn modelId="{F627F535-E677-4E2E-B296-37E1FDCB6144}" type="presParOf" srcId="{B81C2810-023D-414C-A416-07521D628289}" destId="{4660D83A-AC55-4F66-8C11-D4BDC1FB1258}" srcOrd="1" destOrd="0" presId="urn:microsoft.com/office/officeart/2005/8/layout/hierarchy3"/>
    <dgm:cxn modelId="{6AE3D05D-2DC5-47C6-A3EF-1D72EB6E2C82}" type="presParOf" srcId="{4660D83A-AC55-4F66-8C11-D4BDC1FB1258}" destId="{2AC8247C-2759-44E0-9528-ECF8F90BCA05}" srcOrd="0" destOrd="0" presId="urn:microsoft.com/office/officeart/2005/8/layout/hierarchy3"/>
    <dgm:cxn modelId="{CAD3E560-F3A8-4483-8D68-087E0F65FB58}" type="presParOf" srcId="{4660D83A-AC55-4F66-8C11-D4BDC1FB1258}" destId="{2D5D1293-B537-4D4F-833B-5A3444A208FF}" srcOrd="1" destOrd="0" presId="urn:microsoft.com/office/officeart/2005/8/layout/hierarchy3"/>
    <dgm:cxn modelId="{9887969C-4DB4-4DF2-A065-34CB1B7914D2}" type="presParOf" srcId="{4660D83A-AC55-4F66-8C11-D4BDC1FB1258}" destId="{9EB1FD4F-5CAB-490A-9F68-73C883B0D6B6}" srcOrd="2" destOrd="0" presId="urn:microsoft.com/office/officeart/2005/8/layout/hierarchy3"/>
    <dgm:cxn modelId="{184259C5-900F-4E67-9E04-7A253F8D538D}" type="presParOf" srcId="{4660D83A-AC55-4F66-8C11-D4BDC1FB1258}" destId="{F38FC472-A6BB-4461-8F0F-BA40DF6B8741}" srcOrd="3" destOrd="0" presId="urn:microsoft.com/office/officeart/2005/8/layout/hierarchy3"/>
    <dgm:cxn modelId="{715BE6A1-245C-479B-97C4-F53DF043EB2F}" type="presParOf" srcId="{4660D83A-AC55-4F66-8C11-D4BDC1FB1258}" destId="{02C7E97E-13A3-487F-8A1B-E94CBA3ECF7C}" srcOrd="4" destOrd="0" presId="urn:microsoft.com/office/officeart/2005/8/layout/hierarchy3"/>
    <dgm:cxn modelId="{A14AEA56-67A7-4478-B4D1-45757964A41E}" type="presParOf" srcId="{4660D83A-AC55-4F66-8C11-D4BDC1FB1258}" destId="{01ED7CDC-BE81-4E81-A252-7A905773B4CC}" srcOrd="5" destOrd="0" presId="urn:microsoft.com/office/officeart/2005/8/layout/hierarchy3"/>
    <dgm:cxn modelId="{6A95B92D-10AB-471C-90F1-6B37E1629784}" type="presParOf" srcId="{4660D83A-AC55-4F66-8C11-D4BDC1FB1258}" destId="{51C226B0-7D95-4D7A-BFAD-B2E984190385}" srcOrd="6" destOrd="0" presId="urn:microsoft.com/office/officeart/2005/8/layout/hierarchy3"/>
    <dgm:cxn modelId="{660B61C2-C766-42D7-AC7C-6C97DCE7FFD1}" type="presParOf" srcId="{4660D83A-AC55-4F66-8C11-D4BDC1FB1258}" destId="{2974A1EC-3F0A-4BD7-B5E5-ACD18D26D837}" srcOrd="7" destOrd="0" presId="urn:microsoft.com/office/officeart/2005/8/layout/hierarchy3"/>
    <dgm:cxn modelId="{0085DC0E-8C52-4375-BABE-F1EF424B5517}" type="presParOf" srcId="{8FB2EFA3-CD59-4301-9FAD-D2F660C60F93}" destId="{16EED26D-FD33-41D2-88D5-5E7D72440222}" srcOrd="1" destOrd="0" presId="urn:microsoft.com/office/officeart/2005/8/layout/hierarchy3"/>
    <dgm:cxn modelId="{7ACBD1AE-A02D-4A29-AE0E-B21BEC0DDCBB}" type="presParOf" srcId="{16EED26D-FD33-41D2-88D5-5E7D72440222}" destId="{9370E073-4519-43FD-90D6-5FBE0BDF7C42}" srcOrd="0" destOrd="0" presId="urn:microsoft.com/office/officeart/2005/8/layout/hierarchy3"/>
    <dgm:cxn modelId="{9ABBB535-13AE-480A-BB28-03A47870EEE3}" type="presParOf" srcId="{9370E073-4519-43FD-90D6-5FBE0BDF7C42}" destId="{6F54918A-EFEB-4B54-B298-05A286708C28}" srcOrd="0" destOrd="0" presId="urn:microsoft.com/office/officeart/2005/8/layout/hierarchy3"/>
    <dgm:cxn modelId="{077016F6-132A-487A-AA11-09FD21A22DF5}" type="presParOf" srcId="{9370E073-4519-43FD-90D6-5FBE0BDF7C42}" destId="{62F249B1-1675-4457-8EB2-008992E87946}" srcOrd="1" destOrd="0" presId="urn:microsoft.com/office/officeart/2005/8/layout/hierarchy3"/>
    <dgm:cxn modelId="{9565B6DD-CEFB-4966-9E18-F16935FB98C3}" type="presParOf" srcId="{16EED26D-FD33-41D2-88D5-5E7D72440222}" destId="{E7AC772D-1849-4EAA-ACBD-09F96B5963CA}" srcOrd="1" destOrd="0" presId="urn:microsoft.com/office/officeart/2005/8/layout/hierarchy3"/>
    <dgm:cxn modelId="{20DD0789-9B4C-4C17-A2A1-3E4C023E8382}" type="presParOf" srcId="{E7AC772D-1849-4EAA-ACBD-09F96B5963CA}" destId="{AD13071B-342B-484C-8AA6-FF11BB865B6E}" srcOrd="0" destOrd="0" presId="urn:microsoft.com/office/officeart/2005/8/layout/hierarchy3"/>
    <dgm:cxn modelId="{852EA5AC-A6FE-4FF5-B404-410A11D0BE04}" type="presParOf" srcId="{E7AC772D-1849-4EAA-ACBD-09F96B5963CA}" destId="{9256A089-74F7-44D6-96EF-4297EF1B6BB2}" srcOrd="1" destOrd="0" presId="urn:microsoft.com/office/officeart/2005/8/layout/hierarchy3"/>
    <dgm:cxn modelId="{59AC3A37-4A8A-452C-8576-E75E2E8F5D76}" type="presParOf" srcId="{E7AC772D-1849-4EAA-ACBD-09F96B5963CA}" destId="{8DA3002D-61E8-416A-B97C-BF656B3F7442}" srcOrd="2" destOrd="0" presId="urn:microsoft.com/office/officeart/2005/8/layout/hierarchy3"/>
    <dgm:cxn modelId="{CBF64377-BEFC-4E38-AA47-E4FA1CF79BAD}" type="presParOf" srcId="{E7AC772D-1849-4EAA-ACBD-09F96B5963CA}" destId="{7C05AD0C-254B-408F-9136-4E88F1B70CF1}" srcOrd="3" destOrd="0" presId="urn:microsoft.com/office/officeart/2005/8/layout/hierarchy3"/>
    <dgm:cxn modelId="{3A9AA1EC-BC99-4370-B8C8-90E62B686E6B}" type="presParOf" srcId="{E7AC772D-1849-4EAA-ACBD-09F96B5963CA}" destId="{6D5E6254-3E1B-45B6-A872-7DD44140F95F}" srcOrd="4" destOrd="0" presId="urn:microsoft.com/office/officeart/2005/8/layout/hierarchy3"/>
    <dgm:cxn modelId="{0DE00FCA-9C24-4B5D-BB02-D2331D207BA5}" type="presParOf" srcId="{E7AC772D-1849-4EAA-ACBD-09F96B5963CA}" destId="{E906ED50-C468-42FA-A321-20B02512BBFF}" srcOrd="5" destOrd="0" presId="urn:microsoft.com/office/officeart/2005/8/layout/hierarchy3"/>
    <dgm:cxn modelId="{AA8C69E0-5467-4CCC-AE9B-52BCB46E4737}" type="presParOf" srcId="{E7AC772D-1849-4EAA-ACBD-09F96B5963CA}" destId="{6061BE68-EBF7-4DA8-859B-84A341824B6D}" srcOrd="6" destOrd="0" presId="urn:microsoft.com/office/officeart/2005/8/layout/hierarchy3"/>
    <dgm:cxn modelId="{8F5ADB81-B2F8-4A25-8537-2D47D5018864}" type="presParOf" srcId="{E7AC772D-1849-4EAA-ACBD-09F96B5963CA}" destId="{D664074C-BA07-4F8A-B88B-092565A6C025}" srcOrd="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DEB411-829F-43F4-99C9-C6AB46C932EA}">
      <dsp:nvSpPr>
        <dsp:cNvPr id="0" name=""/>
        <dsp:cNvSpPr/>
      </dsp:nvSpPr>
      <dsp:spPr>
        <a:xfrm>
          <a:off x="498483" y="2093"/>
          <a:ext cx="2131365" cy="48087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Внешние факторы</a:t>
          </a:r>
        </a:p>
      </dsp:txBody>
      <dsp:txXfrm>
        <a:off x="512567" y="16177"/>
        <a:ext cx="2103197" cy="452704"/>
      </dsp:txXfrm>
    </dsp:sp>
    <dsp:sp modelId="{2AC8247C-2759-44E0-9528-ECF8F90BCA05}">
      <dsp:nvSpPr>
        <dsp:cNvPr id="0" name=""/>
        <dsp:cNvSpPr/>
      </dsp:nvSpPr>
      <dsp:spPr>
        <a:xfrm>
          <a:off x="711619" y="482965"/>
          <a:ext cx="213136" cy="3537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6116"/>
              </a:lnTo>
              <a:lnTo>
                <a:pt x="238637" y="396116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5D1293-B537-4D4F-833B-5A3444A208FF}">
      <dsp:nvSpPr>
        <dsp:cNvPr id="0" name=""/>
        <dsp:cNvSpPr/>
      </dsp:nvSpPr>
      <dsp:spPr>
        <a:xfrm>
          <a:off x="924756" y="596317"/>
          <a:ext cx="1705092" cy="480872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Конкуренция</a:t>
          </a:r>
        </a:p>
      </dsp:txBody>
      <dsp:txXfrm>
        <a:off x="938840" y="610401"/>
        <a:ext cx="1676924" cy="452704"/>
      </dsp:txXfrm>
    </dsp:sp>
    <dsp:sp modelId="{9EB1FD4F-5CAB-490A-9F68-73C883B0D6B6}">
      <dsp:nvSpPr>
        <dsp:cNvPr id="0" name=""/>
        <dsp:cNvSpPr/>
      </dsp:nvSpPr>
      <dsp:spPr>
        <a:xfrm>
          <a:off x="711619" y="482965"/>
          <a:ext cx="213136" cy="9480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1435"/>
              </a:lnTo>
              <a:lnTo>
                <a:pt x="238637" y="1061435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8FC472-A6BB-4461-8F0F-BA40DF6B8741}">
      <dsp:nvSpPr>
        <dsp:cNvPr id="0" name=""/>
        <dsp:cNvSpPr/>
      </dsp:nvSpPr>
      <dsp:spPr>
        <a:xfrm>
          <a:off x="924756" y="1190540"/>
          <a:ext cx="1705092" cy="480872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Инфляция</a:t>
          </a:r>
        </a:p>
      </dsp:txBody>
      <dsp:txXfrm>
        <a:off x="938840" y="1204624"/>
        <a:ext cx="1676924" cy="452704"/>
      </dsp:txXfrm>
    </dsp:sp>
    <dsp:sp modelId="{02C7E97E-13A3-487F-8A1B-E94CBA3ECF7C}">
      <dsp:nvSpPr>
        <dsp:cNvPr id="0" name=""/>
        <dsp:cNvSpPr/>
      </dsp:nvSpPr>
      <dsp:spPr>
        <a:xfrm>
          <a:off x="711619" y="482965"/>
          <a:ext cx="213136" cy="1542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6755"/>
              </a:lnTo>
              <a:lnTo>
                <a:pt x="238637" y="1726755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D7CDC-BE81-4E81-A252-7A905773B4CC}">
      <dsp:nvSpPr>
        <dsp:cNvPr id="0" name=""/>
        <dsp:cNvSpPr/>
      </dsp:nvSpPr>
      <dsp:spPr>
        <a:xfrm>
          <a:off x="924756" y="1784763"/>
          <a:ext cx="1705092" cy="480872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Налоговая система</a:t>
          </a:r>
        </a:p>
      </dsp:txBody>
      <dsp:txXfrm>
        <a:off x="938840" y="1798847"/>
        <a:ext cx="1676924" cy="452704"/>
      </dsp:txXfrm>
    </dsp:sp>
    <dsp:sp modelId="{51C226B0-7D95-4D7A-BFAD-B2E984190385}">
      <dsp:nvSpPr>
        <dsp:cNvPr id="0" name=""/>
        <dsp:cNvSpPr/>
      </dsp:nvSpPr>
      <dsp:spPr>
        <a:xfrm>
          <a:off x="711619" y="482965"/>
          <a:ext cx="213136" cy="21364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92074"/>
              </a:lnTo>
              <a:lnTo>
                <a:pt x="238637" y="2392074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74A1EC-3F0A-4BD7-B5E5-ACD18D26D837}">
      <dsp:nvSpPr>
        <dsp:cNvPr id="0" name=""/>
        <dsp:cNvSpPr/>
      </dsp:nvSpPr>
      <dsp:spPr>
        <a:xfrm>
          <a:off x="924756" y="2378987"/>
          <a:ext cx="1705092" cy="480872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Политическая ситуация</a:t>
          </a:r>
        </a:p>
      </dsp:txBody>
      <dsp:txXfrm>
        <a:off x="938840" y="2393071"/>
        <a:ext cx="1676924" cy="452704"/>
      </dsp:txXfrm>
    </dsp:sp>
    <dsp:sp modelId="{6F54918A-EFEB-4B54-B298-05A286708C28}">
      <dsp:nvSpPr>
        <dsp:cNvPr id="0" name=""/>
        <dsp:cNvSpPr/>
      </dsp:nvSpPr>
      <dsp:spPr>
        <a:xfrm>
          <a:off x="2856551" y="2093"/>
          <a:ext cx="2131365" cy="48087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Внутренние факторы</a:t>
          </a:r>
        </a:p>
      </dsp:txBody>
      <dsp:txXfrm>
        <a:off x="2870635" y="16177"/>
        <a:ext cx="2103197" cy="452704"/>
      </dsp:txXfrm>
    </dsp:sp>
    <dsp:sp modelId="{AD13071B-342B-484C-8AA6-FF11BB865B6E}">
      <dsp:nvSpPr>
        <dsp:cNvPr id="0" name=""/>
        <dsp:cNvSpPr/>
      </dsp:nvSpPr>
      <dsp:spPr>
        <a:xfrm>
          <a:off x="3069687" y="482965"/>
          <a:ext cx="213136" cy="3537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6116"/>
              </a:lnTo>
              <a:lnTo>
                <a:pt x="238637" y="396116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56A089-74F7-44D6-96EF-4297EF1B6BB2}">
      <dsp:nvSpPr>
        <dsp:cNvPr id="0" name=""/>
        <dsp:cNvSpPr/>
      </dsp:nvSpPr>
      <dsp:spPr>
        <a:xfrm>
          <a:off x="3282824" y="596317"/>
          <a:ext cx="1705092" cy="480872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Инвестиционная политика</a:t>
          </a:r>
        </a:p>
      </dsp:txBody>
      <dsp:txXfrm>
        <a:off x="3296908" y="610401"/>
        <a:ext cx="1676924" cy="452704"/>
      </dsp:txXfrm>
    </dsp:sp>
    <dsp:sp modelId="{8DA3002D-61E8-416A-B97C-BF656B3F7442}">
      <dsp:nvSpPr>
        <dsp:cNvPr id="0" name=""/>
        <dsp:cNvSpPr/>
      </dsp:nvSpPr>
      <dsp:spPr>
        <a:xfrm>
          <a:off x="3069687" y="482965"/>
          <a:ext cx="213136" cy="9480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1435"/>
              </a:lnTo>
              <a:lnTo>
                <a:pt x="238637" y="1061435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05AD0C-254B-408F-9136-4E88F1B70CF1}">
      <dsp:nvSpPr>
        <dsp:cNvPr id="0" name=""/>
        <dsp:cNvSpPr/>
      </dsp:nvSpPr>
      <dsp:spPr>
        <a:xfrm>
          <a:off x="3282824" y="1190540"/>
          <a:ext cx="1705092" cy="480872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Собственный капитал</a:t>
          </a:r>
        </a:p>
      </dsp:txBody>
      <dsp:txXfrm>
        <a:off x="3296908" y="1204624"/>
        <a:ext cx="1676924" cy="452704"/>
      </dsp:txXfrm>
    </dsp:sp>
    <dsp:sp modelId="{6D5E6254-3E1B-45B6-A872-7DD44140F95F}">
      <dsp:nvSpPr>
        <dsp:cNvPr id="0" name=""/>
        <dsp:cNvSpPr/>
      </dsp:nvSpPr>
      <dsp:spPr>
        <a:xfrm>
          <a:off x="3069687" y="482965"/>
          <a:ext cx="213136" cy="1542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6755"/>
              </a:lnTo>
              <a:lnTo>
                <a:pt x="238637" y="1726755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06ED50-C468-42FA-A321-20B02512BBFF}">
      <dsp:nvSpPr>
        <dsp:cNvPr id="0" name=""/>
        <dsp:cNvSpPr/>
      </dsp:nvSpPr>
      <dsp:spPr>
        <a:xfrm>
          <a:off x="3282824" y="1784763"/>
          <a:ext cx="1705092" cy="480872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Страховые резервы</a:t>
          </a:r>
        </a:p>
      </dsp:txBody>
      <dsp:txXfrm>
        <a:off x="3296908" y="1798847"/>
        <a:ext cx="1676924" cy="452704"/>
      </dsp:txXfrm>
    </dsp:sp>
    <dsp:sp modelId="{6061BE68-EBF7-4DA8-859B-84A341824B6D}">
      <dsp:nvSpPr>
        <dsp:cNvPr id="0" name=""/>
        <dsp:cNvSpPr/>
      </dsp:nvSpPr>
      <dsp:spPr>
        <a:xfrm>
          <a:off x="3069687" y="482965"/>
          <a:ext cx="213136" cy="21364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92074"/>
              </a:lnTo>
              <a:lnTo>
                <a:pt x="238637" y="2392074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64074C-BA07-4F8A-B88B-092565A6C025}">
      <dsp:nvSpPr>
        <dsp:cNvPr id="0" name=""/>
        <dsp:cNvSpPr/>
      </dsp:nvSpPr>
      <dsp:spPr>
        <a:xfrm>
          <a:off x="3282824" y="2378987"/>
          <a:ext cx="1705092" cy="480872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Процентная политика</a:t>
          </a:r>
        </a:p>
      </dsp:txBody>
      <dsp:txXfrm>
        <a:off x="3296908" y="2393071"/>
        <a:ext cx="1676924" cy="4527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B884A-7C15-410F-BA38-FC07EE5B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 Горная</cp:lastModifiedBy>
  <cp:revision>17</cp:revision>
  <dcterms:created xsi:type="dcterms:W3CDTF">2019-12-24T05:46:00Z</dcterms:created>
  <dcterms:modified xsi:type="dcterms:W3CDTF">2019-12-24T11:04:00Z</dcterms:modified>
</cp:coreProperties>
</file>