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13" w:rsidRPr="006F0456" w:rsidRDefault="00DF2513" w:rsidP="00153D07">
      <w:pPr>
        <w:spacing w:after="24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proofErr w:type="spellStart"/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О.В.Норкина</w:t>
      </w:r>
      <w:proofErr w:type="spellEnd"/>
    </w:p>
    <w:p w:rsidR="00DF2513" w:rsidRPr="006F0456" w:rsidRDefault="00DF2513" w:rsidP="00153D0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F0456">
        <w:rPr>
          <w:rFonts w:ascii="Times New Roman" w:hAnsi="Times New Roman" w:cs="Times New Roman"/>
          <w:sz w:val="28"/>
          <w:szCs w:val="28"/>
          <w:lang w:val="ru-RU"/>
        </w:rPr>
        <w:t xml:space="preserve">Россия, </w:t>
      </w:r>
      <w:proofErr w:type="gramStart"/>
      <w:r w:rsidRPr="006F0456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6F0456">
        <w:rPr>
          <w:rFonts w:ascii="Times New Roman" w:hAnsi="Times New Roman" w:cs="Times New Roman"/>
          <w:sz w:val="28"/>
          <w:szCs w:val="28"/>
          <w:lang w:val="ru-RU"/>
        </w:rPr>
        <w:t>. Кыштым Челябинская обл.</w:t>
      </w:r>
    </w:p>
    <w:p w:rsidR="00DD2D30" w:rsidRPr="006F0456" w:rsidRDefault="00DD2D30" w:rsidP="00153D07">
      <w:pPr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Задачи с использованием материалов о промышленных предприятиях </w:t>
      </w:r>
      <w:proofErr w:type="spellStart"/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Кыштымского</w:t>
      </w:r>
      <w:proofErr w:type="spellEnd"/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городского округа на уроках математики как средство ориентации школьников на инженерные и высоко</w:t>
      </w:r>
      <w:r w:rsidR="0078554F"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технологичные рабочие профессии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области изучения математики учителями нашей школы разрабатываются задачи</w:t>
      </w:r>
      <w:r w:rsidR="00972C52" w:rsidRPr="00972C52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="00972C52" w:rsidRP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 использованием материалов о промышленных предприятиях </w:t>
      </w:r>
      <w:proofErr w:type="spellStart"/>
      <w:r w:rsidR="00972C52" w:rsidRP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Кыштымского</w:t>
      </w:r>
      <w:proofErr w:type="spellEnd"/>
      <w:r w:rsidR="00972C52" w:rsidRP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городского округа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 Это работа требует</w:t>
      </w:r>
      <w:r w:rsidR="00153D07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знаний не только реальной математики, но и местных достопримечательностей. Через решение таких задач дети имеют прекрасную возможность познакомиться с Кыштымом и его производством и промышленностью. </w:t>
      </w:r>
      <w:r w:rsidR="00580E75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</w:t>
      </w:r>
      <w:r w:rsidR="00524401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реди таких задач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можно выделить:</w:t>
      </w:r>
      <w:r w:rsidR="00BF7548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Задачи с бытовым сюжетом</w:t>
      </w:r>
      <w:r w:rsidR="00BF7548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задачи,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сюжет</w:t>
      </w:r>
      <w:r w:rsidR="00BF7548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которых связан с производством.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Предлаг</w:t>
      </w:r>
      <w:r w:rsidR="0063608A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аю вам</w:t>
      </w:r>
      <w:r w:rsidR="0063608A"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задачу </w:t>
      </w:r>
      <w:r w:rsidR="0063608A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 бытовым сюжетом</w:t>
      </w:r>
      <w:r w:rsidR="0063608A"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: </w:t>
      </w:r>
      <w:r w:rsidR="00197AD3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ссортимент пиломатериала любого профиля возможен на заказ по шести адресам, которые можно найти на карте города Кыштым.</w:t>
      </w:r>
      <w:r w:rsidR="00197AD3"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Сколько досок длиной 4,5м, шириной 30см и толщиной 35мм выйдет из бруса длиной 135дм, имеющего в сечении прямоугольник размером 35смх60см? Выясните </w:t>
      </w:r>
      <w:proofErr w:type="gram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брус</w:t>
      </w:r>
      <w:proofErr w:type="gram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какого размера вам выгоднее заказать.</w:t>
      </w:r>
      <w:r w:rsidR="00153D07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Прайс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 лист на пиломатериал ИП «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Неручев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А.Н»</w:t>
      </w:r>
      <w:r w:rsidR="00153D07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(456870 Челябинская область, г. Кыштым, ул. 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Булдымская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«№15/В»</w:t>
      </w:r>
      <w:proofErr w:type="gram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)</w:t>
      </w:r>
      <w:proofErr w:type="gram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прилагается</w:t>
      </w:r>
      <w:r w:rsidR="00197AD3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Такие задачи изменяют отношение учащихся к образованию, повышают мотивацию к изучению математики, формируют умения самостоятельной деятельности, т</w:t>
      </w:r>
      <w:proofErr w:type="gram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.к</w:t>
      </w:r>
      <w:proofErr w:type="gram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дальнейшем при строительстве дома или бани они столкнутся с необходимостью посчитать, сколько пиломатериалов им потребуется для работы, сколько нужно доски или бруса. Зная, что цена на пиломатериалы обычно указывается за кубический метр выяснят </w:t>
      </w:r>
      <w:proofErr w:type="gram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брус</w:t>
      </w:r>
      <w:proofErr w:type="gram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какого размера им выгоднее заказать. 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Сюжет следующих</w:t>
      </w:r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задач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связан с производством</w:t>
      </w:r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.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газете «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Кыштымский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рабочий» за 28 августа 2016 года была опубликована статья «Нашли новую нишу». В ней рассказывается о том, что выпускающий графит 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Тайгинский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горно-обогатительный комбинат открыл участок по производству железобетонных изделий, бетона и раствора. Этот комбинат - единственный в России по добыче графита, который используется в производстве огнеупоров для металлургических предприятий, в изготовлении карандашей и аккумуляторов. Но теперь ГОК выходит и на рынок строительных материалов. За десятилетия работы комби</w:t>
      </w:r>
      <w:r w:rsid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нат накопил миллионы тонн песка</w:t>
      </w:r>
      <w:r w:rsidR="00972C52" w:rsidRP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даже с учётом п</w:t>
      </w:r>
      <w:r w:rsid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родаж его запасы очень велики</w:t>
      </w:r>
      <w:proofErr w:type="gramStart"/>
      <w:r w:rsid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proofErr w:type="gramEnd"/>
      <w:r w:rsid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екоторые эксперты считают, что его отвалы - самое крупное техногенное месторождение на Урале. Песок может использоваться при изготовлении бетона и раствора. </w:t>
      </w:r>
    </w:p>
    <w:p w:rsidR="00DD2D30" w:rsidRPr="006F0456" w:rsidRDefault="00580E75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lastRenderedPageBreak/>
        <w:t>Задача</w:t>
      </w:r>
      <w:r w:rsidR="00DD2D30"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:</w:t>
      </w:r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новом участке ГОК сейчас есть образцы бетонного забора. Двухметровой высоты секции в виде перевёрнутой буквы «Г» имеют опорную подушку, что удешевляет монтаж ограждений. На секциях, благодаря сменным декоративным элементам, можно изобразить любую фактуру. Сейчас они выпускают в стиле кирпичной кладки. </w:t>
      </w:r>
      <w:proofErr w:type="spellStart"/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Металлоформы</w:t>
      </w:r>
      <w:proofErr w:type="spellEnd"/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для фундаментных блоков тоже отличаются оригинальностью. Изготовленные в них готовые блоки можно собирать как конструктор ЛЕГО, что позволит экономить раствор. Если первый и третий рабочие вместе произвели блоков в 2 раза больше, чем второй, а второй и третий вместе в 3 раза больше, чем третий. Какой из рабочих произвел больше всех блоков?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Работая над решением такого рода </w:t>
      </w:r>
      <w:proofErr w:type="gram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задач</w:t>
      </w:r>
      <w:proofErr w:type="gram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ребёнок понимает взаимосвязь использования математических моделей и приобретённых математических знаний</w:t>
      </w:r>
      <w:r w:rsidR="00153D07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 решением профессиональных задач, ведь в недалёком будущем ему нужно будет приобретать навыки работы в коллективе: распределение обязанностей, ответственность за качество, объективность оценки и самооценки.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ЗАО «КМЭЗ»-</w:t>
      </w:r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это одно из старейших предприятий Урала. Проводит огневое и электролитическое рафинирование черновой меди, переработку медного лома и отходов, содержащих драгоценные металлы. Производит медь и драгоценные металлы (как побочный продукт рафинирования меди).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Кыштымском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медеэлектролитном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заводе (предприятие ЗАО «Русская медная компания») запущен цех по производству медной катанки. Цех выпускает 100 тысяч тонн продукции в год. Также известно, что завод способен производить до 120 тысяч тонн медных катодов.</w:t>
      </w:r>
    </w:p>
    <w:p w:rsidR="00DD2D30" w:rsidRPr="006F0456" w:rsidRDefault="00580E75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Задача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: </w:t>
      </w:r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 первый квартал 2011 года цех по производству медной катанки работал лишь на 50% производственной мощности. Во втором квартале количество выпускаемой продукции выросло до 75%. Третий и четвертый квартал цех задействовал всю производственную мощность. Какой объем медной катанки был выпущен за 2011 год?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Решая такие </w:t>
      </w:r>
      <w:proofErr w:type="gram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задачи</w:t>
      </w:r>
      <w:proofErr w:type="gram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ученик видит связь математики с другими областями знаний, а также применение математических знаний к решению задач технологии производства КМЭЗ, ориентирует учащихся на обучение по естественнонаучному, социально-экономическому профилю.</w:t>
      </w:r>
      <w:r w:rsidR="00153D07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Используя материалы сайта «Русский кварц» "</w:t>
      </w:r>
      <w:hyperlink r:id="rId5" w:history="1">
        <w:r w:rsidRPr="006F04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 w:bidi="ar-SA"/>
          </w:rPr>
          <w:t>http://russianquartz.com/?page=mestorozhdenie&amp;lang=ru</w:t>
        </w:r>
      </w:hyperlink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мы владеем информацией о том, что</w:t>
      </w:r>
      <w:r w:rsidR="00197AD3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Кыштымское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месторождение гранулированного кварца расположено на восточном склоне Южного Урала. Общая протяженность месторождения в 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субмеридиональном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направлении 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br/>
        <w:t>15 км при ширине 1-3 км, где на площади более 20 км</w:t>
      </w:r>
      <w:proofErr w:type="gramStart"/>
      <w:r w:rsidRPr="006F0456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 w:bidi="ar-SA"/>
        </w:rPr>
        <w:t>2</w:t>
      </w:r>
      <w:proofErr w:type="gramEnd"/>
      <w:r w:rsidRPr="006F0456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 w:bidi="ar-SA"/>
        </w:rPr>
        <w:t> 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разведаны 67 кварцевых жил.</w:t>
      </w:r>
      <w:r w:rsidR="00197AD3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Кварцевая руда является довольно редкой рудой. Встречается от высоты 17 до высоты 69 блоков. Добывается каменной или более прочной киркой. В месторождении обычно от 1 до 4 блоков руды. При разрушении выпадает 1 кварцевый кристалл и 0-1 кварцевой пыли.</w:t>
      </w:r>
    </w:p>
    <w:p w:rsidR="00DD2D30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Допустим, что было обнаруже</w:t>
      </w:r>
      <w:r w:rsid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 10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месторождений кварцевой руды</w:t>
      </w:r>
      <w:r w:rsid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972C52" w:rsidRDefault="00972C52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972C52" w:rsidRDefault="00972C52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972C52" w:rsidRDefault="00972C52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tbl>
      <w:tblPr>
        <w:tblStyle w:val="af7"/>
        <w:tblW w:w="0" w:type="auto"/>
        <w:jc w:val="center"/>
        <w:tblLook w:val="04A0"/>
      </w:tblPr>
      <w:tblGrid>
        <w:gridCol w:w="2145"/>
        <w:gridCol w:w="3198"/>
      </w:tblGrid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AA3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Месторождения</w:t>
            </w:r>
            <w:proofErr w:type="spellEnd"/>
          </w:p>
        </w:tc>
        <w:tc>
          <w:tcPr>
            <w:tcW w:w="0" w:type="auto"/>
          </w:tcPr>
          <w:p w:rsidR="00972C52" w:rsidRPr="00972C52" w:rsidRDefault="00972C52" w:rsidP="00AA3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972C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блоков</w:t>
            </w:r>
            <w:proofErr w:type="spellEnd"/>
            <w:r w:rsidRPr="00972C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руды</w:t>
            </w:r>
            <w:proofErr w:type="spellEnd"/>
          </w:p>
        </w:tc>
      </w:tr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972C52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C52" w:rsidRPr="00972C52" w:rsidRDefault="00972C52" w:rsidP="00AA3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972C52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C52" w:rsidRPr="00972C52" w:rsidRDefault="00972C52" w:rsidP="00AA3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972C52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C52" w:rsidRPr="00972C52" w:rsidRDefault="00972C52" w:rsidP="00AA3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972C52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C52" w:rsidRPr="00972C52" w:rsidRDefault="00972C52" w:rsidP="00AA3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972C52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C52" w:rsidRPr="00972C52" w:rsidRDefault="00972C52" w:rsidP="00AA3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972C52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C52" w:rsidRPr="00972C52" w:rsidRDefault="00972C52" w:rsidP="00AA3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972C52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C52" w:rsidRPr="00972C52" w:rsidRDefault="00972C52" w:rsidP="00AA3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972C52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C52" w:rsidRPr="00972C52" w:rsidRDefault="00972C52" w:rsidP="00AA3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972C52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C52" w:rsidRPr="00972C52" w:rsidRDefault="00972C52" w:rsidP="00AA3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72C52" w:rsidTr="00AA3BFC">
        <w:trPr>
          <w:jc w:val="center"/>
        </w:trPr>
        <w:tc>
          <w:tcPr>
            <w:tcW w:w="0" w:type="auto"/>
          </w:tcPr>
          <w:p w:rsidR="00972C52" w:rsidRPr="00972C52" w:rsidRDefault="00972C52" w:rsidP="00972C52">
            <w:pPr>
              <w:pStyle w:val="ac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C52" w:rsidRPr="00972C52" w:rsidRDefault="00972C52" w:rsidP="00AA3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72C52" w:rsidRPr="006F0456" w:rsidRDefault="00972C52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DD2D30" w:rsidRPr="006F0456" w:rsidRDefault="00197AD3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Задача: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Найдите величину среднеквадратичного отклонения количества </w:t>
      </w:r>
      <w:proofErr w:type="gramStart"/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от</w:t>
      </w:r>
      <w:proofErr w:type="gramEnd"/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средней.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Какой процент количества блоков руды, количество которых отличается </w:t>
      </w:r>
      <w:proofErr w:type="gramStart"/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от</w:t>
      </w:r>
      <w:proofErr w:type="gramEnd"/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средней больше на 1? Больше чем на величину среднеквадратичного отклонения?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 сегодняшний день нет отрасли производства, где не используются вероятностно</w:t>
      </w:r>
      <w:r w:rsid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статистические методы. Эти умения всегда будут </w:t>
      </w:r>
      <w:proofErr w:type="gram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важны</w:t>
      </w:r>
      <w:proofErr w:type="gram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какой бы профиль нынешние ученики не выбрали.</w:t>
      </w:r>
    </w:p>
    <w:p w:rsidR="00DD2D30" w:rsidRPr="006F0456" w:rsidRDefault="00DD2D30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Познакомившись с продукцией Радиозавода</w:t>
      </w:r>
    </w:p>
    <w:p w:rsidR="00950E2C" w:rsidRPr="006F0456" w:rsidRDefault="000B52A1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hyperlink r:id="rId6" w:history="1">
        <w:r w:rsidR="00950E2C" w:rsidRPr="006F04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 w:bidi="ar-SA"/>
          </w:rPr>
          <w:t>http://aorz.ru/produktsiya/izgotovlenie-detalej-iz-nemetallov</w:t>
        </w:r>
      </w:hyperlink>
    </w:p>
    <w:p w:rsidR="00DD2D30" w:rsidRPr="006F0456" w:rsidRDefault="00DD2D30" w:rsidP="00153D07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kern w:val="36"/>
          <w:sz w:val="28"/>
          <w:szCs w:val="28"/>
          <w:lang w:val="ru-RU" w:eastAsia="ru-RU" w:bidi="ar-SA"/>
        </w:rPr>
        <w:t>Из</w:t>
      </w:r>
      <w:r w:rsidR="0063608A" w:rsidRPr="006F0456">
        <w:rPr>
          <w:rFonts w:ascii="Times New Roman" w:eastAsia="Times New Roman" w:hAnsi="Times New Roman" w:cs="Times New Roman"/>
          <w:kern w:val="36"/>
          <w:sz w:val="28"/>
          <w:szCs w:val="28"/>
          <w:lang w:val="ru-RU" w:eastAsia="ru-RU" w:bidi="ar-SA"/>
        </w:rPr>
        <w:t>готовление деталей из неметаллов</w:t>
      </w:r>
      <w:r w:rsidR="00197AD3" w:rsidRPr="006F0456">
        <w:rPr>
          <w:rFonts w:ascii="Times New Roman" w:eastAsia="Times New Roman" w:hAnsi="Times New Roman" w:cs="Times New Roman"/>
          <w:kern w:val="36"/>
          <w:sz w:val="28"/>
          <w:szCs w:val="28"/>
          <w:lang w:val="ru-RU" w:eastAsia="ru-RU" w:bidi="ar-SA"/>
        </w:rPr>
        <w:t xml:space="preserve">,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термопластичных материалов, термореактивных смол и РТИ</w:t>
      </w:r>
      <w:r w:rsid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DD2D30" w:rsidRPr="006F0456" w:rsidRDefault="00DD2D30" w:rsidP="00972C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Изготовление деталей из различных марок конструкционных пластмасс и общего назначения, а именно: полиамида, поликарбоната, 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полибутилентерефталата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ударопрочного</w:t>
      </w:r>
      <w:proofErr w:type="spellEnd"/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полистирола, полипропилена и т.д.</w:t>
      </w:r>
    </w:p>
    <w:p w:rsidR="00DD2D30" w:rsidRPr="006F0456" w:rsidRDefault="00DD2D30" w:rsidP="00153D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Ученик</w:t>
      </w:r>
      <w:r w:rsidR="0063608A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ам предлагается решить следующую</w:t>
      </w:r>
      <w:r w:rsidR="0063608A"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задачу</w:t>
      </w:r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:</w:t>
      </w:r>
      <w:r w:rsidR="0063608A"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Каждый из двух рабочих одинаковой квалификации может выполнить заказ за 15 часов. Через 3 часа после того, как один из них приступил к выполнению заказа, к нему присоединился второй рабочий, и работу над заказом они довели до конца уже вместе. Сколько часов потребовалось на выполнение всего заказа?</w:t>
      </w:r>
    </w:p>
    <w:p w:rsidR="00DD2D30" w:rsidRPr="006F0456" w:rsidRDefault="00DD2D30" w:rsidP="00153D07">
      <w:pPr>
        <w:tabs>
          <w:tab w:val="left" w:pos="7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noProof/>
          <w:sz w:val="28"/>
          <w:szCs w:val="28"/>
          <w:lang w:val="ru-RU" w:eastAsia="ru-RU" w:bidi="ar-SA"/>
        </w:rPr>
        <w:t>Как и другие задачи на работу, задачи на совместную работу связывают производительность труда и время работы, показывают взаимосвязь использования математических моделей и приобретённых математических знаний с решением профессиональных задач, знакомят с производством Радиозавода.</w:t>
      </w:r>
    </w:p>
    <w:p w:rsidR="00DD2D30" w:rsidRPr="006F0456" w:rsidRDefault="00950E2C" w:rsidP="00153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З</w:t>
      </w:r>
      <w:r w:rsidR="00DD2D30" w:rsidRPr="006F045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адачи</w:t>
      </w:r>
      <w:r w:rsidR="00972C52" w:rsidRP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 использованием материалов о промышленных предприятиях </w:t>
      </w:r>
      <w:proofErr w:type="spellStart"/>
      <w:r w:rsidR="00972C52" w:rsidRP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Кыштымского</w:t>
      </w:r>
      <w:proofErr w:type="spellEnd"/>
      <w:r w:rsidR="00972C52" w:rsidRPr="00972C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городского округа</w:t>
      </w:r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это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</w:t>
      </w:r>
      <w:r w:rsidR="00686963" w:rsidRPr="006869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знания реальной математики</w:t>
      </w:r>
      <w:r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</w:t>
      </w:r>
      <w:r w:rsidR="00DD2D30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знакомство с Кыштымом в области производства, машиностроения, лесной и деревообрабатывающей промышленности</w:t>
      </w:r>
      <w:r w:rsidR="00524401" w:rsidRPr="006F04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DD2D30" w:rsidRPr="006F0456" w:rsidRDefault="00DD2D30" w:rsidP="00153D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933968" w:rsidRPr="006F0456" w:rsidRDefault="00933968" w:rsidP="00153D0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33968" w:rsidRPr="006F0456" w:rsidSect="0093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D2D"/>
    <w:multiLevelType w:val="hybridMultilevel"/>
    <w:tmpl w:val="1E924F58"/>
    <w:lvl w:ilvl="0" w:tplc="6052B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424DC8"/>
    <w:multiLevelType w:val="hybridMultilevel"/>
    <w:tmpl w:val="439C129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7D7334"/>
    <w:multiLevelType w:val="hybridMultilevel"/>
    <w:tmpl w:val="765ACF9E"/>
    <w:lvl w:ilvl="0" w:tplc="F9A02E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F4E97"/>
    <w:multiLevelType w:val="multilevel"/>
    <w:tmpl w:val="55B43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D30"/>
    <w:rsid w:val="00042C2E"/>
    <w:rsid w:val="000B52A1"/>
    <w:rsid w:val="00153D07"/>
    <w:rsid w:val="00197AD3"/>
    <w:rsid w:val="003A4130"/>
    <w:rsid w:val="0045648D"/>
    <w:rsid w:val="0049022C"/>
    <w:rsid w:val="00524401"/>
    <w:rsid w:val="00540CBC"/>
    <w:rsid w:val="00572E06"/>
    <w:rsid w:val="00580E75"/>
    <w:rsid w:val="0063608A"/>
    <w:rsid w:val="00686963"/>
    <w:rsid w:val="006F0456"/>
    <w:rsid w:val="0078554F"/>
    <w:rsid w:val="0080740F"/>
    <w:rsid w:val="008C637F"/>
    <w:rsid w:val="00933968"/>
    <w:rsid w:val="00950E2C"/>
    <w:rsid w:val="00972C52"/>
    <w:rsid w:val="00B25A85"/>
    <w:rsid w:val="00BF7548"/>
    <w:rsid w:val="00DD2D30"/>
    <w:rsid w:val="00DF2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C2E"/>
  </w:style>
  <w:style w:type="paragraph" w:styleId="1">
    <w:name w:val="heading 1"/>
    <w:basedOn w:val="a"/>
    <w:next w:val="a"/>
    <w:link w:val="10"/>
    <w:uiPriority w:val="9"/>
    <w:qFormat/>
    <w:rsid w:val="00042C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2C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C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C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42C2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42C2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C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042C2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C2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42C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2C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2C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42C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2C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2C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2C2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2C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2C2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2C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42C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2C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2C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42C2E"/>
    <w:rPr>
      <w:b/>
      <w:bCs/>
    </w:rPr>
  </w:style>
  <w:style w:type="character" w:styleId="a9">
    <w:name w:val="Emphasis"/>
    <w:basedOn w:val="a0"/>
    <w:uiPriority w:val="20"/>
    <w:qFormat/>
    <w:rsid w:val="00042C2E"/>
    <w:rPr>
      <w:i/>
      <w:iCs/>
    </w:rPr>
  </w:style>
  <w:style w:type="paragraph" w:styleId="aa">
    <w:name w:val="No Spacing"/>
    <w:link w:val="ab"/>
    <w:uiPriority w:val="1"/>
    <w:qFormat/>
    <w:rsid w:val="00042C2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042C2E"/>
  </w:style>
  <w:style w:type="paragraph" w:styleId="ac">
    <w:name w:val="List Paragraph"/>
    <w:basedOn w:val="a"/>
    <w:link w:val="ad"/>
    <w:uiPriority w:val="34"/>
    <w:qFormat/>
    <w:rsid w:val="00042C2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rsid w:val="00042C2E"/>
  </w:style>
  <w:style w:type="paragraph" w:styleId="21">
    <w:name w:val="Quote"/>
    <w:basedOn w:val="a"/>
    <w:next w:val="a"/>
    <w:link w:val="22"/>
    <w:uiPriority w:val="29"/>
    <w:qFormat/>
    <w:rsid w:val="00042C2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2C2E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042C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042C2E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042C2E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042C2E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042C2E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042C2E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042C2E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042C2E"/>
    <w:pPr>
      <w:outlineLvl w:val="9"/>
    </w:pPr>
  </w:style>
  <w:style w:type="paragraph" w:customStyle="1" w:styleId="af6">
    <w:name w:val="Рабочая программа"/>
    <w:basedOn w:val="ac"/>
    <w:qFormat/>
    <w:rsid w:val="00042C2E"/>
    <w:pPr>
      <w:spacing w:after="0"/>
      <w:ind w:left="0" w:firstLine="567"/>
    </w:pPr>
    <w:rPr>
      <w:rFonts w:ascii="Times New Roman" w:hAnsi="Times New Roman"/>
      <w:sz w:val="28"/>
      <w:szCs w:val="28"/>
    </w:rPr>
  </w:style>
  <w:style w:type="table" w:styleId="af7">
    <w:name w:val="Table Grid"/>
    <w:basedOn w:val="a1"/>
    <w:uiPriority w:val="59"/>
    <w:rsid w:val="00DD2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DD2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DD2D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orz.ru/produktsiya/izgotovlenie-detalej-iz-nemetallov" TargetMode="External"/><Relationship Id="rId5" Type="http://schemas.openxmlformats.org/officeDocument/2006/relationships/hyperlink" Target="http://russianquartz.com/?page=mestorozhdenie&amp;lang=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Никита</cp:lastModifiedBy>
  <cp:revision>10</cp:revision>
  <dcterms:created xsi:type="dcterms:W3CDTF">2017-09-14T16:19:00Z</dcterms:created>
  <dcterms:modified xsi:type="dcterms:W3CDTF">2017-09-17T15:01:00Z</dcterms:modified>
</cp:coreProperties>
</file>