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555B" w:rsidRPr="00AF555B" w:rsidRDefault="00AF555B" w:rsidP="00AF555B">
      <w:pPr>
        <w:spacing w:line="360" w:lineRule="auto"/>
        <w:jc w:val="center"/>
        <w:rPr>
          <w:rFonts w:ascii="Times New Roman" w:hAnsi="Times New Roman" w:cs="Times New Roman"/>
          <w:b/>
          <w:bCs/>
          <w:i/>
          <w:sz w:val="28"/>
          <w:szCs w:val="28"/>
        </w:rPr>
      </w:pPr>
    </w:p>
    <w:p w:rsidR="00AF555B" w:rsidRPr="00AF555B" w:rsidRDefault="00AF555B" w:rsidP="00AF555B">
      <w:pPr>
        <w:spacing w:line="360" w:lineRule="auto"/>
        <w:jc w:val="center"/>
        <w:rPr>
          <w:rFonts w:ascii="Times New Roman" w:hAnsi="Times New Roman" w:cs="Times New Roman"/>
          <w:b/>
          <w:bCs/>
          <w:i/>
          <w:sz w:val="28"/>
          <w:szCs w:val="28"/>
        </w:rPr>
      </w:pPr>
      <w:r w:rsidRPr="00AF555B">
        <w:rPr>
          <w:rFonts w:ascii="Times New Roman" w:hAnsi="Times New Roman" w:cs="Times New Roman"/>
          <w:b/>
          <w:bCs/>
          <w:i/>
          <w:sz w:val="28"/>
          <w:szCs w:val="28"/>
        </w:rPr>
        <w:t xml:space="preserve">Николаева Е.А. </w:t>
      </w:r>
    </w:p>
    <w:p w:rsidR="00AF555B" w:rsidRPr="00AF555B" w:rsidRDefault="00AF555B" w:rsidP="00AF555B">
      <w:pPr>
        <w:spacing w:line="360" w:lineRule="auto"/>
        <w:jc w:val="center"/>
        <w:rPr>
          <w:rFonts w:ascii="Times New Roman" w:hAnsi="Times New Roman" w:cs="Times New Roman"/>
          <w:b/>
          <w:bCs/>
          <w:i/>
          <w:sz w:val="28"/>
          <w:szCs w:val="28"/>
        </w:rPr>
      </w:pPr>
      <w:proofErr w:type="spellStart"/>
      <w:r w:rsidRPr="00AF555B">
        <w:rPr>
          <w:rFonts w:ascii="Times New Roman" w:hAnsi="Times New Roman" w:cs="Times New Roman"/>
          <w:b/>
          <w:bCs/>
          <w:i/>
          <w:sz w:val="28"/>
          <w:szCs w:val="28"/>
        </w:rPr>
        <w:t>СПбГУПТД</w:t>
      </w:r>
      <w:proofErr w:type="spellEnd"/>
    </w:p>
    <w:p w:rsidR="00AF555B" w:rsidRPr="00AF555B" w:rsidRDefault="00AF555B" w:rsidP="00AF555B">
      <w:pPr>
        <w:spacing w:line="360" w:lineRule="auto"/>
        <w:jc w:val="center"/>
        <w:rPr>
          <w:rFonts w:ascii="Times New Roman" w:hAnsi="Times New Roman" w:cs="Times New Roman"/>
          <w:b/>
          <w:bCs/>
          <w:i/>
          <w:sz w:val="28"/>
          <w:szCs w:val="28"/>
        </w:rPr>
      </w:pPr>
      <w:r w:rsidRPr="00AF555B">
        <w:rPr>
          <w:rFonts w:ascii="Times New Roman" w:hAnsi="Times New Roman" w:cs="Times New Roman"/>
          <w:b/>
          <w:bCs/>
          <w:i/>
          <w:sz w:val="28"/>
          <w:szCs w:val="28"/>
        </w:rPr>
        <w:t>Старший преподаватель</w:t>
      </w:r>
    </w:p>
    <w:p w:rsidR="00AF555B" w:rsidRPr="00AF555B" w:rsidRDefault="00AF555B" w:rsidP="00AF555B">
      <w:pPr>
        <w:spacing w:line="360" w:lineRule="auto"/>
        <w:jc w:val="center"/>
        <w:rPr>
          <w:rFonts w:ascii="Times New Roman" w:hAnsi="Times New Roman" w:cs="Times New Roman"/>
          <w:b/>
          <w:bCs/>
          <w:i/>
          <w:sz w:val="28"/>
          <w:szCs w:val="28"/>
        </w:rPr>
      </w:pPr>
      <w:r w:rsidRPr="00AF555B">
        <w:rPr>
          <w:rFonts w:ascii="Times New Roman" w:hAnsi="Times New Roman" w:cs="Times New Roman"/>
          <w:b/>
          <w:bCs/>
          <w:i/>
          <w:sz w:val="28"/>
          <w:szCs w:val="28"/>
        </w:rPr>
        <w:t>Кандидат педагогических наук</w:t>
      </w:r>
    </w:p>
    <w:p w:rsidR="00AF555B" w:rsidRPr="00AF555B" w:rsidRDefault="007408CE" w:rsidP="00AF555B">
      <w:pPr>
        <w:spacing w:line="360" w:lineRule="auto"/>
        <w:jc w:val="center"/>
        <w:rPr>
          <w:rFonts w:ascii="Times New Roman" w:hAnsi="Times New Roman" w:cs="Times New Roman"/>
          <w:sz w:val="28"/>
          <w:szCs w:val="28"/>
        </w:rPr>
      </w:pPr>
      <w:proofErr w:type="spellStart"/>
      <w:r>
        <w:rPr>
          <w:rFonts w:ascii="Times New Roman" w:hAnsi="Times New Roman" w:cs="Times New Roman"/>
          <w:b/>
          <w:bCs/>
          <w:i/>
          <w:sz w:val="28"/>
          <w:szCs w:val="28"/>
        </w:rPr>
        <w:t>Компетентностый</w:t>
      </w:r>
      <w:proofErr w:type="spellEnd"/>
      <w:r>
        <w:rPr>
          <w:rFonts w:ascii="Times New Roman" w:hAnsi="Times New Roman" w:cs="Times New Roman"/>
          <w:b/>
          <w:bCs/>
          <w:i/>
          <w:sz w:val="28"/>
          <w:szCs w:val="28"/>
        </w:rPr>
        <w:t xml:space="preserve"> подход в </w:t>
      </w:r>
      <w:r w:rsidR="00AA69CD">
        <w:rPr>
          <w:rFonts w:ascii="Times New Roman" w:hAnsi="Times New Roman" w:cs="Times New Roman"/>
          <w:b/>
          <w:bCs/>
          <w:i/>
          <w:sz w:val="28"/>
          <w:szCs w:val="28"/>
        </w:rPr>
        <w:t xml:space="preserve">иноязычном </w:t>
      </w:r>
      <w:r>
        <w:rPr>
          <w:rFonts w:ascii="Times New Roman" w:hAnsi="Times New Roman" w:cs="Times New Roman"/>
          <w:b/>
          <w:bCs/>
          <w:i/>
          <w:sz w:val="28"/>
          <w:szCs w:val="28"/>
        </w:rPr>
        <w:t xml:space="preserve">обучении </w:t>
      </w:r>
      <w:r w:rsidR="00AA69CD">
        <w:rPr>
          <w:rFonts w:ascii="Times New Roman" w:hAnsi="Times New Roman" w:cs="Times New Roman"/>
          <w:b/>
          <w:bCs/>
          <w:i/>
          <w:sz w:val="28"/>
          <w:szCs w:val="28"/>
        </w:rPr>
        <w:t>студентов профиля информационных технологий</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ab/>
        <w:t>Роль образования на современном этапе развития России определяется мировыми тенденц</w:t>
      </w:r>
      <w:bookmarkStart w:id="0" w:name="_GoBack"/>
      <w:bookmarkEnd w:id="0"/>
      <w:r w:rsidRPr="00AF555B">
        <w:rPr>
          <w:rFonts w:ascii="Times New Roman" w:hAnsi="Times New Roman" w:cs="Times New Roman"/>
          <w:sz w:val="28"/>
          <w:szCs w:val="28"/>
        </w:rPr>
        <w:t xml:space="preserve">иями экономического и общественного развития. В демократическом и правовом государстве важным фактором совершенствования экономики и общества выступает образование, формирующее человеческий капитал. Последний предполагает современно образованных, нравственных, предприимчивых людей, способных самостоятельно принимать ответственные решения в ситуациях выбора, готовых к сотрудничеству, отличающихся мобильностью, динамизмом и конструктивностью. Требования информационного общества, проходящие рефреном сквозь динамичное развитие экономики, обусловливают постоянную потребность в повышении профессиональной квалификации и росте профессиональной мобильности. </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ab/>
        <w:t>Образовательная цель</w:t>
      </w:r>
      <w:r w:rsidRPr="00AF555B">
        <w:rPr>
          <w:rFonts w:ascii="Times New Roman" w:hAnsi="Times New Roman" w:cs="Times New Roman"/>
          <w:sz w:val="28"/>
          <w:szCs w:val="28"/>
        </w:rPr>
        <w:t xml:space="preserve"> неязыковых факультетов </w:t>
      </w:r>
      <w:proofErr w:type="gramStart"/>
      <w:r w:rsidRPr="00AF555B">
        <w:rPr>
          <w:rFonts w:ascii="Times New Roman" w:hAnsi="Times New Roman" w:cs="Times New Roman"/>
          <w:sz w:val="28"/>
          <w:szCs w:val="28"/>
        </w:rPr>
        <w:t xml:space="preserve">ВУЗов, </w:t>
      </w:r>
      <w:r w:rsidRPr="00AF555B">
        <w:rPr>
          <w:rFonts w:ascii="Times New Roman" w:hAnsi="Times New Roman" w:cs="Times New Roman"/>
          <w:sz w:val="28"/>
          <w:szCs w:val="28"/>
        </w:rPr>
        <w:t xml:space="preserve"> </w:t>
      </w:r>
      <w:r w:rsidRPr="00AF555B">
        <w:rPr>
          <w:rFonts w:ascii="Times New Roman" w:hAnsi="Times New Roman" w:cs="Times New Roman"/>
          <w:sz w:val="28"/>
          <w:szCs w:val="28"/>
        </w:rPr>
        <w:t>к</w:t>
      </w:r>
      <w:proofErr w:type="gramEnd"/>
      <w:r w:rsidRPr="00AF555B">
        <w:rPr>
          <w:rFonts w:ascii="Times New Roman" w:hAnsi="Times New Roman" w:cs="Times New Roman"/>
          <w:sz w:val="28"/>
          <w:szCs w:val="28"/>
        </w:rPr>
        <w:t xml:space="preserve"> примеру </w:t>
      </w:r>
      <w:r w:rsidRPr="00AF555B">
        <w:rPr>
          <w:rFonts w:ascii="Times New Roman" w:hAnsi="Times New Roman" w:cs="Times New Roman"/>
          <w:sz w:val="28"/>
          <w:szCs w:val="28"/>
        </w:rPr>
        <w:t xml:space="preserve"> Института Информационных Технологий (ИИТ)</w:t>
      </w:r>
      <w:r w:rsidRPr="00AF555B">
        <w:rPr>
          <w:rFonts w:ascii="Times New Roman" w:hAnsi="Times New Roman" w:cs="Times New Roman"/>
          <w:sz w:val="28"/>
          <w:szCs w:val="28"/>
        </w:rPr>
        <w:t>,</w:t>
      </w:r>
      <w:r w:rsidRPr="00AF555B">
        <w:rPr>
          <w:rFonts w:ascii="Times New Roman" w:hAnsi="Times New Roman" w:cs="Times New Roman"/>
          <w:sz w:val="28"/>
          <w:szCs w:val="28"/>
        </w:rPr>
        <w:t xml:space="preserve"> ориентирована как на усвоение обучающимися определенной суммы знаний, так и на развитие личности, познавательных и созидательных способностей. Формированию целостной системы универсальных знаний, навыков и умений опыта самостоятельной деятельности и личной ответственности будущих инженеров – программистов способствует иностранный язык, который, как общеобразовательный предмет, обладает  воспитательным, образовательным и развивающим потенциалом и вносит свой вклад в решение поставленных задач по подготовке профессиональных кадров </w:t>
      </w:r>
      <w:r w:rsidRPr="00AF555B">
        <w:rPr>
          <w:rFonts w:ascii="Times New Roman" w:hAnsi="Times New Roman" w:cs="Times New Roman"/>
          <w:sz w:val="28"/>
          <w:szCs w:val="28"/>
        </w:rPr>
        <w:lastRenderedPageBreak/>
        <w:t>инженеров–программистов.</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ab/>
        <w:t xml:space="preserve">Изучение иностранного языка, как приоритет в образовании студентов ИИТ, является органичной составляющей деятельности учащихся.  Профиль потребности в овладении и использовании иностранного языка изменяется в настоящее время в сторону многофункциональности, многоязычия, </w:t>
      </w:r>
      <w:proofErr w:type="spellStart"/>
      <w:r w:rsidRPr="00AF555B">
        <w:rPr>
          <w:rFonts w:ascii="Times New Roman" w:hAnsi="Times New Roman" w:cs="Times New Roman"/>
          <w:sz w:val="28"/>
          <w:szCs w:val="28"/>
        </w:rPr>
        <w:t>поликультурности</w:t>
      </w:r>
      <w:proofErr w:type="spellEnd"/>
      <w:r w:rsidRPr="00AF555B">
        <w:rPr>
          <w:rFonts w:ascii="Times New Roman" w:hAnsi="Times New Roman" w:cs="Times New Roman"/>
          <w:sz w:val="28"/>
          <w:szCs w:val="28"/>
        </w:rPr>
        <w:t xml:space="preserve"> и вариативности. Современные требования к эффективному овладению иностранным языком студентами ИИТ согласно государственному стандарту высшего профессионального образования по дисциплине Иностранный язык включают умение самостоятельно работать над изучением иностранного языка, поддерживать и пополнять знания и умения, а также развивать свою информационную и коммуникативную культуру. Подобный подход к овладению иностранным языком требует перехода к продуктивным образовательным технологиям, ориентированным на интеграцию как групповой, так и самостоятельной образовательной деятельности обучаемых. Согласно общепринятому представлению, подтвержденному многими научными исследованиями, профессия программиста требует высокого уровня развития интеллекта. На качественно различных этапах работы программиста подчеркивается важность таких интеллектуальных качеств, как способность к абстрагированию и пониманию отношений между элементами, критичность, склонность к планированию, анализ и системность работы, гибкость мышления, способность быстро обучаться и переучиваться; признаются так же существенными вербальные и невербальные компоненты мышления, определяющие профессиональную компетентность специалиста. </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ab/>
        <w:t xml:space="preserve">Одним из существенных критериев мастерства программистов является сформированная коммуникативная компетентность. Лучшие программисты – это те, кто участвовал в большом числе разнообразных </w:t>
      </w:r>
      <w:r w:rsidRPr="00AF555B">
        <w:rPr>
          <w:rFonts w:ascii="Times New Roman" w:hAnsi="Times New Roman" w:cs="Times New Roman"/>
          <w:sz w:val="28"/>
          <w:szCs w:val="28"/>
        </w:rPr>
        <w:lastRenderedPageBreak/>
        <w:t xml:space="preserve">проектов, групповых совещаний и консультативных встреч. Однако, программистов со спонтанно развитыми коммуникативными навыками в отделах разработки программного обеспечения очень мало, и это ставит перед компаниями, предпочитающими при приеме на работу коммуникативные умения и навыки даже профессионально-техническим, весьма серьезную задачу по их развитию у имеющихся специалистов. </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ab/>
        <w:t xml:space="preserve"> Методика формирования иноязычной профессионально-коммуникативной компетентности выступает эффективным способом использования человеческих ресурсов специалистов области информационных технологий и предполагает совершенствование умений активного общ</w:t>
      </w:r>
      <w:r w:rsidRPr="00AF555B">
        <w:rPr>
          <w:rFonts w:ascii="Times New Roman" w:hAnsi="Times New Roman" w:cs="Times New Roman"/>
          <w:sz w:val="28"/>
          <w:szCs w:val="28"/>
        </w:rPr>
        <w:t>ения работников данного профиля.</w:t>
      </w:r>
    </w:p>
    <w:p w:rsidR="00AF555B" w:rsidRPr="00AF555B" w:rsidRDefault="00AF555B" w:rsidP="00AF555B">
      <w:pPr>
        <w:spacing w:line="360" w:lineRule="auto"/>
        <w:ind w:firstLine="709"/>
        <w:jc w:val="both"/>
        <w:rPr>
          <w:rFonts w:ascii="Times New Roman" w:eastAsia="Times New Roman" w:hAnsi="Times New Roman" w:cs="Times New Roman"/>
          <w:sz w:val="28"/>
          <w:szCs w:val="28"/>
        </w:rPr>
      </w:pPr>
      <w:r w:rsidRPr="00AF555B">
        <w:rPr>
          <w:rFonts w:ascii="Times New Roman" w:hAnsi="Times New Roman" w:cs="Times New Roman"/>
          <w:sz w:val="28"/>
          <w:szCs w:val="28"/>
        </w:rPr>
        <w:tab/>
      </w:r>
      <w:r w:rsidRPr="00AF555B">
        <w:rPr>
          <w:rFonts w:ascii="Times New Roman" w:eastAsia="Times New Roman" w:hAnsi="Times New Roman" w:cs="Times New Roman"/>
          <w:sz w:val="28"/>
          <w:szCs w:val="28"/>
        </w:rPr>
        <w:t xml:space="preserve">Будущая профессия студентов Института Информационных Технологий </w:t>
      </w:r>
      <w:proofErr w:type="gramStart"/>
      <w:r w:rsidRPr="00AF555B">
        <w:rPr>
          <w:rFonts w:ascii="Times New Roman" w:eastAsia="Times New Roman" w:hAnsi="Times New Roman" w:cs="Times New Roman"/>
          <w:sz w:val="28"/>
          <w:szCs w:val="28"/>
        </w:rPr>
        <w:t>- это</w:t>
      </w:r>
      <w:proofErr w:type="gramEnd"/>
      <w:r w:rsidRPr="00AF555B">
        <w:rPr>
          <w:rFonts w:ascii="Times New Roman" w:eastAsia="Times New Roman" w:hAnsi="Times New Roman" w:cs="Times New Roman"/>
          <w:sz w:val="28"/>
          <w:szCs w:val="28"/>
        </w:rPr>
        <w:t xml:space="preserve"> «Программист», который является специалистом, занимающимся разработкой алгоритмов и программ на основе математических моделей. Условно программистов можно разделить на три категории: прикладные программисты, системные программисты и </w:t>
      </w:r>
      <w:r w:rsidRPr="00AF555B">
        <w:rPr>
          <w:rFonts w:ascii="Times New Roman" w:eastAsia="Times New Roman" w:hAnsi="Times New Roman" w:cs="Times New Roman"/>
          <w:sz w:val="28"/>
          <w:szCs w:val="28"/>
          <w:lang w:val="en-US"/>
        </w:rPr>
        <w:t>Web</w:t>
      </w:r>
      <w:r w:rsidRPr="00AF555B">
        <w:rPr>
          <w:rFonts w:ascii="Times New Roman" w:eastAsia="Times New Roman" w:hAnsi="Times New Roman" w:cs="Times New Roman"/>
          <w:sz w:val="28"/>
          <w:szCs w:val="28"/>
        </w:rPr>
        <w:t xml:space="preserve">-программисты. Прикладные программисты занимаются разработкой программного обеспечения, необходимого для работы организаций. Системные программисты разрабатывают операционные системы, интерфейсы к распределенным базам данных, работают с сетями. Специалисты этой категории являются самыми редкими и высокооплачиваемыми, и, как следствие, высоко востребованными международными компаниями. </w:t>
      </w:r>
      <w:proofErr w:type="spellStart"/>
      <w:r w:rsidRPr="00AF555B">
        <w:rPr>
          <w:rFonts w:ascii="Times New Roman" w:eastAsia="Times New Roman" w:hAnsi="Times New Roman" w:cs="Times New Roman"/>
          <w:sz w:val="28"/>
          <w:szCs w:val="28"/>
        </w:rPr>
        <w:t>Web</w:t>
      </w:r>
      <w:proofErr w:type="spellEnd"/>
      <w:r w:rsidRPr="00AF555B">
        <w:rPr>
          <w:rFonts w:ascii="Times New Roman" w:eastAsia="Times New Roman" w:hAnsi="Times New Roman" w:cs="Times New Roman"/>
          <w:sz w:val="28"/>
          <w:szCs w:val="28"/>
        </w:rPr>
        <w:t xml:space="preserve">-программисты имеют дело с сетями. Они пишут </w:t>
      </w:r>
      <w:proofErr w:type="spellStart"/>
      <w:r w:rsidRPr="00AF555B">
        <w:rPr>
          <w:rFonts w:ascii="Times New Roman" w:eastAsia="Times New Roman" w:hAnsi="Times New Roman" w:cs="Times New Roman"/>
          <w:sz w:val="28"/>
          <w:szCs w:val="28"/>
        </w:rPr>
        <w:t>web</w:t>
      </w:r>
      <w:proofErr w:type="spellEnd"/>
      <w:r w:rsidRPr="00AF555B">
        <w:rPr>
          <w:rFonts w:ascii="Times New Roman" w:eastAsia="Times New Roman" w:hAnsi="Times New Roman" w:cs="Times New Roman"/>
          <w:sz w:val="28"/>
          <w:szCs w:val="28"/>
        </w:rPr>
        <w:t xml:space="preserve">-интерфейсы к базам данных, создают динамические </w:t>
      </w:r>
      <w:proofErr w:type="spellStart"/>
      <w:r w:rsidRPr="00AF555B">
        <w:rPr>
          <w:rFonts w:ascii="Times New Roman" w:eastAsia="Times New Roman" w:hAnsi="Times New Roman" w:cs="Times New Roman"/>
          <w:sz w:val="28"/>
          <w:szCs w:val="28"/>
        </w:rPr>
        <w:t>web</w:t>
      </w:r>
      <w:proofErr w:type="spellEnd"/>
      <w:r w:rsidRPr="00AF555B">
        <w:rPr>
          <w:rFonts w:ascii="Times New Roman" w:eastAsia="Times New Roman" w:hAnsi="Times New Roman" w:cs="Times New Roman"/>
          <w:sz w:val="28"/>
          <w:szCs w:val="28"/>
        </w:rPr>
        <w:t xml:space="preserve">-страницы. </w:t>
      </w:r>
      <w:r w:rsidRPr="00AF555B">
        <w:rPr>
          <w:rFonts w:ascii="Times New Roman" w:hAnsi="Times New Roman" w:cs="Times New Roman"/>
          <w:sz w:val="28"/>
          <w:szCs w:val="28"/>
        </w:rPr>
        <w:t>Студенты-программисты</w:t>
      </w:r>
      <w:r w:rsidRPr="00AF555B">
        <w:rPr>
          <w:rFonts w:ascii="Times New Roman" w:eastAsia="Times New Roman" w:hAnsi="Times New Roman" w:cs="Times New Roman"/>
          <w:sz w:val="28"/>
          <w:szCs w:val="28"/>
        </w:rPr>
        <w:t xml:space="preserve"> проходят подготовку в рамках всех трёх вышеперечисленных категорий. Специалисты ИИТ являются достаточно востребованными на рынке труда. Несмотря на то, что вузы выпускают большое количество специалистов в этой области, многим компаниям, на многих предприятиях требуются квалифицированные </w:t>
      </w:r>
      <w:r w:rsidRPr="00AF555B">
        <w:rPr>
          <w:rFonts w:ascii="Times New Roman" w:eastAsia="Times New Roman" w:hAnsi="Times New Roman" w:cs="Times New Roman"/>
          <w:sz w:val="28"/>
          <w:szCs w:val="28"/>
        </w:rPr>
        <w:lastRenderedPageBreak/>
        <w:t xml:space="preserve">программисты. Как видно, каким бы из перечисленных видов деятельности ни занимался программист, – у него возникает необходимость владения английским языком на профессиональном уровне.  </w:t>
      </w:r>
    </w:p>
    <w:p w:rsidR="00AF555B" w:rsidRPr="00AF555B" w:rsidRDefault="00AF555B" w:rsidP="00AF555B">
      <w:pPr>
        <w:autoSpaceDE w:val="0"/>
        <w:spacing w:line="360" w:lineRule="auto"/>
        <w:ind w:firstLine="720"/>
        <w:jc w:val="both"/>
        <w:rPr>
          <w:rFonts w:ascii="Times New Roman" w:eastAsia="Times New Roman" w:hAnsi="Times New Roman" w:cs="Times New Roman"/>
          <w:sz w:val="28"/>
          <w:szCs w:val="28"/>
        </w:rPr>
      </w:pPr>
      <w:r w:rsidRPr="00AF555B">
        <w:rPr>
          <w:rFonts w:ascii="Times New Roman" w:eastAsia="Times New Roman" w:hAnsi="Times New Roman" w:cs="Times New Roman"/>
          <w:sz w:val="28"/>
          <w:szCs w:val="28"/>
        </w:rPr>
        <w:t>Профессиональная деятельность специалиста этого профиля представляет собой работу с применением знаний языков программирования и алгоритмов составления компьютерных программ, положений о коммерческой тайне организации и неразглашении паролей и кодов, правил техники безопасности и внутреннего трудового распорядка организации. Также профессиональная деятельность программиста заключается в анализе математических моделей и алгоритмов решения научно-технических и производственных задач,  разработке программы выполнения вычислительных работ, переводе алгоритмов решения на формализованный машинный язык, определении вводимой в машину информации, ее объема, методов контроля производимых машиной операций, форм и содержания исходных документов и результатов вычислений, представленных прежде всего на английском языке.</w:t>
      </w:r>
    </w:p>
    <w:p w:rsidR="00AF555B" w:rsidRPr="00AF555B" w:rsidRDefault="00AF555B" w:rsidP="00AF555B">
      <w:pPr>
        <w:autoSpaceDE w:val="0"/>
        <w:spacing w:line="360" w:lineRule="auto"/>
        <w:ind w:firstLine="720"/>
        <w:jc w:val="both"/>
        <w:rPr>
          <w:rFonts w:ascii="Times New Roman" w:eastAsia="Times New Roman" w:hAnsi="Times New Roman" w:cs="Times New Roman"/>
          <w:sz w:val="28"/>
          <w:szCs w:val="28"/>
        </w:rPr>
      </w:pPr>
      <w:r w:rsidRPr="00AF555B">
        <w:rPr>
          <w:rFonts w:ascii="Times New Roman" w:eastAsia="Times New Roman" w:hAnsi="Times New Roman" w:cs="Times New Roman"/>
          <w:sz w:val="28"/>
          <w:szCs w:val="28"/>
        </w:rPr>
        <w:t xml:space="preserve">На сегодняшний день программирование является бурно развивающейся областью, поэтому программист должен уметь быстро адаптироваться к текущему состоянию технологии и постоянно изучать новые технологии, которые зачастую представлены на английском языке. Владение английским языком на уровне чтения технической документации как минимум, является обязательным требованием, предъявляемым к представителям этой профессии. Для специалистов данного </w:t>
      </w:r>
      <w:proofErr w:type="gramStart"/>
      <w:r w:rsidRPr="00AF555B">
        <w:rPr>
          <w:rFonts w:ascii="Times New Roman" w:eastAsia="Times New Roman" w:hAnsi="Times New Roman" w:cs="Times New Roman"/>
          <w:sz w:val="28"/>
          <w:szCs w:val="28"/>
        </w:rPr>
        <w:t>профиля  важным</w:t>
      </w:r>
      <w:proofErr w:type="gramEnd"/>
      <w:r w:rsidRPr="00AF555B">
        <w:rPr>
          <w:rFonts w:ascii="Times New Roman" w:eastAsia="Times New Roman" w:hAnsi="Times New Roman" w:cs="Times New Roman"/>
          <w:sz w:val="28"/>
          <w:szCs w:val="28"/>
        </w:rPr>
        <w:t xml:space="preserve"> является умение работать в команде над большими проектами, со средствами коллективной разработки, с крупными финансовыми системами (бюджетными, банковскими, управленческого учета). Для претендентов на позицию ведущего программиста желательны навыки управления проектами и коллективом, самостоятельность, инициативность, а также способность нести личную ответственность за поставленную задачу.</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lastRenderedPageBreak/>
        <w:tab/>
        <w:t xml:space="preserve">В профессии «инженер-программист» иностранный язык постепенно стал играть одну из лидирующих ролей, так как все языки программирования, являющиеся средством работы программиста, основаны на </w:t>
      </w:r>
      <w:proofErr w:type="spellStart"/>
      <w:r w:rsidRPr="00AF555B">
        <w:rPr>
          <w:rFonts w:ascii="Times New Roman" w:hAnsi="Times New Roman" w:cs="Times New Roman"/>
          <w:sz w:val="28"/>
          <w:szCs w:val="28"/>
        </w:rPr>
        <w:t>лингвограмматических</w:t>
      </w:r>
      <w:proofErr w:type="spellEnd"/>
      <w:r w:rsidRPr="00AF555B">
        <w:rPr>
          <w:rFonts w:ascii="Times New Roman" w:hAnsi="Times New Roman" w:cs="Times New Roman"/>
          <w:sz w:val="28"/>
          <w:szCs w:val="28"/>
        </w:rPr>
        <w:t xml:space="preserve"> конструкциях английского языка, от уровня владения которыми зависит быстрота запоминания и истолкования конструкций языков программирования (</w:t>
      </w:r>
      <w:proofErr w:type="spellStart"/>
      <w:r w:rsidRPr="00AF555B">
        <w:rPr>
          <w:rFonts w:ascii="Times New Roman" w:hAnsi="Times New Roman" w:cs="Times New Roman"/>
          <w:sz w:val="28"/>
          <w:szCs w:val="28"/>
        </w:rPr>
        <w:t>Basic</w:t>
      </w:r>
      <w:proofErr w:type="spellEnd"/>
      <w:r w:rsidRPr="00AF555B">
        <w:rPr>
          <w:rFonts w:ascii="Times New Roman" w:hAnsi="Times New Roman" w:cs="Times New Roman"/>
          <w:sz w:val="28"/>
          <w:szCs w:val="28"/>
        </w:rPr>
        <w:t xml:space="preserve">, </w:t>
      </w:r>
      <w:proofErr w:type="spellStart"/>
      <w:r w:rsidRPr="00AF555B">
        <w:rPr>
          <w:rFonts w:ascii="Times New Roman" w:hAnsi="Times New Roman" w:cs="Times New Roman"/>
          <w:sz w:val="28"/>
          <w:szCs w:val="28"/>
        </w:rPr>
        <w:t>Pascal</w:t>
      </w:r>
      <w:proofErr w:type="spellEnd"/>
      <w:r w:rsidRPr="00AF555B">
        <w:rPr>
          <w:rFonts w:ascii="Times New Roman" w:hAnsi="Times New Roman" w:cs="Times New Roman"/>
          <w:sz w:val="28"/>
          <w:szCs w:val="28"/>
        </w:rPr>
        <w:t xml:space="preserve">, </w:t>
      </w:r>
      <w:proofErr w:type="spellStart"/>
      <w:r w:rsidRPr="00AF555B">
        <w:rPr>
          <w:rFonts w:ascii="Times New Roman" w:hAnsi="Times New Roman" w:cs="Times New Roman"/>
          <w:sz w:val="28"/>
          <w:szCs w:val="28"/>
        </w:rPr>
        <w:t>FoxPro</w:t>
      </w:r>
      <w:proofErr w:type="spellEnd"/>
      <w:r w:rsidRPr="00AF555B">
        <w:rPr>
          <w:rFonts w:ascii="Times New Roman" w:hAnsi="Times New Roman" w:cs="Times New Roman"/>
          <w:sz w:val="28"/>
          <w:szCs w:val="28"/>
        </w:rPr>
        <w:t xml:space="preserve">, </w:t>
      </w:r>
      <w:proofErr w:type="spellStart"/>
      <w:r w:rsidRPr="00AF555B">
        <w:rPr>
          <w:rFonts w:ascii="Times New Roman" w:hAnsi="Times New Roman" w:cs="Times New Roman"/>
          <w:sz w:val="28"/>
          <w:szCs w:val="28"/>
        </w:rPr>
        <w:t>Delphi</w:t>
      </w:r>
      <w:proofErr w:type="spellEnd"/>
      <w:r w:rsidRPr="00AF555B">
        <w:rPr>
          <w:rFonts w:ascii="Times New Roman" w:hAnsi="Times New Roman" w:cs="Times New Roman"/>
          <w:sz w:val="28"/>
          <w:szCs w:val="28"/>
        </w:rPr>
        <w:t xml:space="preserve">, С++, HTML, </w:t>
      </w:r>
      <w:r w:rsidRPr="00AF555B">
        <w:rPr>
          <w:rFonts w:ascii="Times New Roman" w:hAnsi="Times New Roman" w:cs="Times New Roman"/>
          <w:sz w:val="28"/>
          <w:szCs w:val="28"/>
          <w:lang w:val="en-US" w:eastAsia="ar-EG" w:bidi="ar-EG"/>
        </w:rPr>
        <w:t>ADA</w:t>
      </w:r>
      <w:r w:rsidRPr="00AF555B">
        <w:rPr>
          <w:rFonts w:ascii="Times New Roman" w:hAnsi="Times New Roman" w:cs="Times New Roman"/>
          <w:sz w:val="28"/>
          <w:szCs w:val="28"/>
        </w:rPr>
        <w:t xml:space="preserve"> и др.). </w:t>
      </w:r>
    </w:p>
    <w:p w:rsidR="00AF555B" w:rsidRPr="00AF555B" w:rsidRDefault="00AF555B" w:rsidP="00AF555B">
      <w:pPr>
        <w:spacing w:line="360" w:lineRule="auto"/>
        <w:ind w:firstLine="709"/>
        <w:jc w:val="both"/>
        <w:rPr>
          <w:rFonts w:ascii="Times New Roman" w:hAnsi="Times New Roman" w:cs="Times New Roman"/>
          <w:sz w:val="28"/>
          <w:szCs w:val="28"/>
        </w:rPr>
      </w:pPr>
      <w:r w:rsidRPr="00AF555B">
        <w:rPr>
          <w:rFonts w:ascii="Times New Roman" w:hAnsi="Times New Roman" w:cs="Times New Roman"/>
          <w:sz w:val="28"/>
          <w:szCs w:val="28"/>
        </w:rPr>
        <w:t xml:space="preserve">Кроме того, знание иностранного языка существенно помогает при решении проблем отладки и редактирования программы взаимосвязи при обучении основам теории формальных языков (трансляторам, структуре языка программирования с точки зрения трансляторов, языкам обработки данных информационных систем SQL и пр.). Программист, владеющий английским языком, может без затруднений общаться в процессе интерактивного диалога. Так, в крупных международных корпорациях широко применяется командная работа географически удаленных филиалов, что подразумевает высокоразвитые навыки удаленного общения на иностранном языке, опосредованного глобальными сетями связи. </w:t>
      </w:r>
      <w:r w:rsidRPr="00AF555B">
        <w:rPr>
          <w:rFonts w:ascii="Times New Roman" w:eastAsia="Times New Roman" w:hAnsi="Times New Roman" w:cs="Times New Roman"/>
          <w:sz w:val="28"/>
          <w:szCs w:val="28"/>
        </w:rPr>
        <w:t xml:space="preserve">Таким образом, необходимость формирования иноязычной профессионально-коммуникативной компетентности (ИПКК) студентов ИИТ обусловлена обновлением и расширением профессиональных знаний, стимуляцией творческого роста, формированием профессиональных умений и содействием в определении направления самообразования студентов. </w:t>
      </w:r>
    </w:p>
    <w:p w:rsidR="00AF555B" w:rsidRPr="00AF555B" w:rsidRDefault="00AF555B" w:rsidP="00AF555B">
      <w:pPr>
        <w:autoSpaceDE w:val="0"/>
        <w:spacing w:after="160" w:line="360" w:lineRule="auto"/>
        <w:ind w:firstLine="720"/>
        <w:jc w:val="both"/>
        <w:rPr>
          <w:rFonts w:ascii="Times New Roman" w:eastAsia="Times New Roman" w:hAnsi="Times New Roman" w:cs="Times New Roman"/>
          <w:sz w:val="28"/>
          <w:szCs w:val="28"/>
        </w:rPr>
      </w:pPr>
      <w:r w:rsidRPr="00AF555B">
        <w:rPr>
          <w:rFonts w:ascii="Times New Roman" w:eastAsia="Times New Roman" w:hAnsi="Times New Roman" w:cs="Times New Roman"/>
          <w:sz w:val="28"/>
          <w:szCs w:val="28"/>
        </w:rPr>
        <w:t xml:space="preserve">Хорошим стартом карьеры для такого специалиста может стать присоединение к группе программистов при разработке какого-либо проекта. Крупные проекты часто привлекают внимание западных компаний, которые «перекупают» российских программистов. К примеру, группа наших молодых ученых разрабатывала процессор «Эльбрус» для Минобороны, а в итоге этих специалистов перекупила корпорация </w:t>
      </w:r>
      <w:proofErr w:type="spellStart"/>
      <w:r w:rsidRPr="00AF555B">
        <w:rPr>
          <w:rFonts w:ascii="Times New Roman" w:eastAsia="Times New Roman" w:hAnsi="Times New Roman" w:cs="Times New Roman"/>
          <w:sz w:val="28"/>
          <w:szCs w:val="28"/>
        </w:rPr>
        <w:t>Intel</w:t>
      </w:r>
      <w:proofErr w:type="spellEnd"/>
      <w:r w:rsidRPr="00AF555B">
        <w:rPr>
          <w:rFonts w:ascii="Times New Roman" w:eastAsia="Times New Roman" w:hAnsi="Times New Roman" w:cs="Times New Roman"/>
          <w:sz w:val="28"/>
          <w:szCs w:val="28"/>
        </w:rPr>
        <w:t xml:space="preserve">, и теперь программисты работают за рубежом, а сам проект «Эльбрус» был </w:t>
      </w:r>
      <w:r w:rsidRPr="00AF555B">
        <w:rPr>
          <w:rFonts w:ascii="Times New Roman" w:eastAsia="Times New Roman" w:hAnsi="Times New Roman" w:cs="Times New Roman"/>
          <w:sz w:val="28"/>
          <w:szCs w:val="28"/>
        </w:rPr>
        <w:lastRenderedPageBreak/>
        <w:t xml:space="preserve">закрыт. Русскоязычные программисты являются часто привлекаемыми к совместной работе с иностранными специалистами, для чего необходимо использование английского языка на продуктивном уровне. Таким образом, очевидным является факт первостепенного владения программистом рецептивными видами речевой </w:t>
      </w:r>
      <w:proofErr w:type="gramStart"/>
      <w:r w:rsidRPr="00AF555B">
        <w:rPr>
          <w:rFonts w:ascii="Times New Roman" w:eastAsia="Times New Roman" w:hAnsi="Times New Roman" w:cs="Times New Roman"/>
          <w:sz w:val="28"/>
          <w:szCs w:val="28"/>
        </w:rPr>
        <w:t>деятельности  с</w:t>
      </w:r>
      <w:proofErr w:type="gramEnd"/>
      <w:r w:rsidRPr="00AF555B">
        <w:rPr>
          <w:rFonts w:ascii="Times New Roman" w:eastAsia="Times New Roman" w:hAnsi="Times New Roman" w:cs="Times New Roman"/>
          <w:sz w:val="28"/>
          <w:szCs w:val="28"/>
        </w:rPr>
        <w:t xml:space="preserve"> постепенным переходом к продуктивным видам речевой деятельности, с учетом специфики работы посредством компьютера, - это чтение, и только потом репродуктивными: устная профессионально-ориентированная речь, а также письменная речь для ответов на письма и написание функциональных текстов.</w:t>
      </w:r>
    </w:p>
    <w:p w:rsidR="00AF555B" w:rsidRPr="00AF555B" w:rsidRDefault="00AF555B" w:rsidP="00AF555B">
      <w:pPr>
        <w:autoSpaceDE w:val="0"/>
        <w:spacing w:line="360" w:lineRule="auto"/>
        <w:ind w:firstLine="720"/>
        <w:jc w:val="both"/>
        <w:rPr>
          <w:rFonts w:ascii="Times New Roman" w:eastAsia="Times New Roman" w:hAnsi="Times New Roman" w:cs="Times New Roman"/>
          <w:b/>
          <w:bCs/>
          <w:i/>
          <w:iCs/>
          <w:sz w:val="28"/>
          <w:szCs w:val="28"/>
        </w:rPr>
      </w:pPr>
      <w:r w:rsidRPr="00AF555B">
        <w:rPr>
          <w:rFonts w:ascii="Times New Roman" w:eastAsia="Times New Roman" w:hAnsi="Times New Roman" w:cs="Times New Roman"/>
          <w:sz w:val="28"/>
          <w:szCs w:val="28"/>
        </w:rPr>
        <w:t>Безусловно, программист может сделать карьеру до руководителя группы программистов (</w:t>
      </w:r>
      <w:proofErr w:type="spellStart"/>
      <w:r w:rsidRPr="00AF555B">
        <w:rPr>
          <w:rFonts w:ascii="Times New Roman" w:eastAsia="Times New Roman" w:hAnsi="Times New Roman" w:cs="Times New Roman"/>
          <w:sz w:val="28"/>
          <w:szCs w:val="28"/>
        </w:rPr>
        <w:t>тим</w:t>
      </w:r>
      <w:proofErr w:type="spellEnd"/>
      <w:r w:rsidRPr="00AF555B">
        <w:rPr>
          <w:rFonts w:ascii="Times New Roman" w:eastAsia="Times New Roman" w:hAnsi="Times New Roman" w:cs="Times New Roman"/>
          <w:sz w:val="28"/>
          <w:szCs w:val="28"/>
        </w:rPr>
        <w:t xml:space="preserve">-лидера), IT-директора предприятия, менеджера IT-проекта и т.п. В ходе работы программист может перемещаться в рамках своей специальности, совершенствуясь профессионально. Значительное большинство представителей программистов считают, что у них достаточно возможностей для продвижения по карьерной лестнице. Если такая цель у рядового специалиста есть, то он может занять руководящую должность в данной сфере. Для такого уровня необходимо знание делового английского. Однако, в рамках обучения в ВУЗе </w:t>
      </w:r>
      <w:r w:rsidRPr="00AF555B">
        <w:rPr>
          <w:rFonts w:ascii="Times New Roman" w:eastAsia="Times New Roman" w:hAnsi="Times New Roman" w:cs="Times New Roman"/>
          <w:b/>
          <w:bCs/>
          <w:sz w:val="28"/>
          <w:szCs w:val="28"/>
        </w:rPr>
        <w:t>первостепенным представляется обучение чтению, устной и письменной речи</w:t>
      </w:r>
      <w:r w:rsidRPr="00AF555B">
        <w:rPr>
          <w:rFonts w:ascii="Times New Roman" w:eastAsia="Times New Roman" w:hAnsi="Times New Roman" w:cs="Times New Roman"/>
          <w:sz w:val="28"/>
          <w:szCs w:val="28"/>
        </w:rPr>
        <w:t xml:space="preserve">. При этом обучение устной и письменной речи носит преимущественно репродуктивный характер. Так или иначе, каждый из этих видов речевой деятельности носит комплексных характер, перемежаясь с профессионально-ориентированными умениями, поэтому имеет смысл рассматривать их на </w:t>
      </w:r>
      <w:proofErr w:type="spellStart"/>
      <w:r w:rsidRPr="00AF555B">
        <w:rPr>
          <w:rFonts w:ascii="Times New Roman" w:eastAsia="Times New Roman" w:hAnsi="Times New Roman" w:cs="Times New Roman"/>
          <w:sz w:val="28"/>
          <w:szCs w:val="28"/>
        </w:rPr>
        <w:t>компетентностном</w:t>
      </w:r>
      <w:proofErr w:type="spellEnd"/>
      <w:r w:rsidRPr="00AF555B">
        <w:rPr>
          <w:rFonts w:ascii="Times New Roman" w:eastAsia="Times New Roman" w:hAnsi="Times New Roman" w:cs="Times New Roman"/>
          <w:sz w:val="28"/>
          <w:szCs w:val="28"/>
        </w:rPr>
        <w:t xml:space="preserve"> уровне, т.е. как часть конкретных компетенций в составе профессиональной компетентности.</w:t>
      </w:r>
    </w:p>
    <w:p w:rsidR="00AF555B" w:rsidRPr="00AF555B" w:rsidRDefault="00AF555B" w:rsidP="00AF555B">
      <w:pPr>
        <w:spacing w:line="360" w:lineRule="auto"/>
        <w:ind w:firstLine="709"/>
        <w:jc w:val="both"/>
        <w:rPr>
          <w:rFonts w:ascii="Times New Roman" w:hAnsi="Times New Roman" w:cs="Times New Roman"/>
          <w:sz w:val="28"/>
          <w:szCs w:val="28"/>
        </w:rPr>
      </w:pPr>
      <w:r w:rsidRPr="00AF555B">
        <w:rPr>
          <w:rFonts w:ascii="Times New Roman" w:hAnsi="Times New Roman" w:cs="Times New Roman"/>
          <w:sz w:val="28"/>
          <w:szCs w:val="28"/>
        </w:rPr>
        <w:t xml:space="preserve">На современном этапе изучение понятий «компетентность» и «компетенция» с точки зрения профессиональной </w:t>
      </w:r>
      <w:proofErr w:type="gramStart"/>
      <w:r w:rsidRPr="00AF555B">
        <w:rPr>
          <w:rFonts w:ascii="Times New Roman" w:hAnsi="Times New Roman" w:cs="Times New Roman"/>
          <w:sz w:val="28"/>
          <w:szCs w:val="28"/>
        </w:rPr>
        <w:t>сферы  является</w:t>
      </w:r>
      <w:proofErr w:type="gramEnd"/>
      <w:r w:rsidRPr="00AF555B">
        <w:rPr>
          <w:rFonts w:ascii="Times New Roman" w:hAnsi="Times New Roman" w:cs="Times New Roman"/>
          <w:sz w:val="28"/>
          <w:szCs w:val="28"/>
        </w:rPr>
        <w:t xml:space="preserve"> актуальным. В настоящее время отсутствует однозначное понимание </w:t>
      </w:r>
      <w:r w:rsidRPr="00AF555B">
        <w:rPr>
          <w:rFonts w:ascii="Times New Roman" w:hAnsi="Times New Roman" w:cs="Times New Roman"/>
          <w:sz w:val="28"/>
          <w:szCs w:val="28"/>
        </w:rPr>
        <w:lastRenderedPageBreak/>
        <w:t xml:space="preserve">терминов «компетенция» и «компетентность»: они часто используются в рамках одного контекста. В современной методике под </w:t>
      </w:r>
      <w:r w:rsidRPr="00AF555B">
        <w:rPr>
          <w:rFonts w:ascii="Times New Roman" w:hAnsi="Times New Roman" w:cs="Times New Roman"/>
          <w:i/>
          <w:iCs/>
          <w:sz w:val="28"/>
          <w:szCs w:val="28"/>
        </w:rPr>
        <w:t xml:space="preserve">компетенцией </w:t>
      </w:r>
      <w:r w:rsidRPr="00AF555B">
        <w:rPr>
          <w:rFonts w:ascii="Times New Roman" w:hAnsi="Times New Roman" w:cs="Times New Roman"/>
          <w:sz w:val="28"/>
          <w:szCs w:val="28"/>
        </w:rPr>
        <w:t>понимается «совокупность знаний, навыков, умений, формируемых в процессе обучения той или иной дисциплине, а также способность к выполнению какой-либо деятельности на основе приобретенных знаний, навыков и умений. Термин «</w:t>
      </w:r>
      <w:r w:rsidRPr="00AF555B">
        <w:rPr>
          <w:rFonts w:ascii="Times New Roman" w:hAnsi="Times New Roman" w:cs="Times New Roman"/>
          <w:i/>
          <w:iCs/>
          <w:sz w:val="28"/>
          <w:szCs w:val="28"/>
        </w:rPr>
        <w:t>компетентность</w:t>
      </w:r>
      <w:r w:rsidRPr="00AF555B">
        <w:rPr>
          <w:rFonts w:ascii="Times New Roman" w:hAnsi="Times New Roman" w:cs="Times New Roman"/>
          <w:sz w:val="28"/>
          <w:szCs w:val="28"/>
        </w:rPr>
        <w:t>» определяется как «осведомленность, авторитетность», а также как «основывающийся на знаниях интеллектуально и личностно-обусловленный опыт социально-профессиональн</w:t>
      </w:r>
      <w:r w:rsidRPr="00AF555B">
        <w:rPr>
          <w:rFonts w:ascii="Times New Roman" w:hAnsi="Times New Roman" w:cs="Times New Roman"/>
          <w:sz w:val="28"/>
          <w:szCs w:val="28"/>
        </w:rPr>
        <w:t>ой жизнедеятельности человека»</w:t>
      </w:r>
      <w:r w:rsidRPr="00AF555B">
        <w:rPr>
          <w:rFonts w:ascii="Times New Roman" w:hAnsi="Times New Roman" w:cs="Times New Roman"/>
          <w:sz w:val="28"/>
          <w:szCs w:val="28"/>
        </w:rPr>
        <w:t xml:space="preserve">. </w:t>
      </w:r>
    </w:p>
    <w:p w:rsidR="00AF555B" w:rsidRPr="00AF555B" w:rsidRDefault="00AF555B" w:rsidP="00AF555B">
      <w:pPr>
        <w:spacing w:line="360" w:lineRule="auto"/>
        <w:ind w:firstLine="709"/>
        <w:jc w:val="both"/>
        <w:rPr>
          <w:rFonts w:ascii="Times New Roman" w:hAnsi="Times New Roman" w:cs="Times New Roman"/>
          <w:sz w:val="28"/>
          <w:szCs w:val="28"/>
        </w:rPr>
      </w:pPr>
      <w:r w:rsidRPr="00AF555B">
        <w:rPr>
          <w:rFonts w:ascii="Times New Roman" w:hAnsi="Times New Roman" w:cs="Times New Roman"/>
          <w:sz w:val="28"/>
          <w:szCs w:val="28"/>
        </w:rPr>
        <w:t xml:space="preserve">Исследованию иноязычной профессионально-коммуникативной компетентности (ИПКК) посвящено большое количество работ отечественных и зарубежных методистов, где ИПКК трактуется как: </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-готовность специалиста на основе полученных знаний, умений, навыков и опыта к эффективному осуществлению обмена информацией в профессиональной деятельности;</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 xml:space="preserve">-способность выпускника вуза действовать в режиме вторичной языковой личности в профессионально направленной ситуации общения; </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-готовность и способность специалиста, не изучавшего иностранный язык на языковом факультете, к применению иноязычных лингвострановедческих, научных и предметных знаний для осуществления полноценной иноязычной профессиональной межкульт</w:t>
      </w:r>
      <w:r w:rsidRPr="00AF555B">
        <w:rPr>
          <w:rFonts w:ascii="Times New Roman" w:hAnsi="Times New Roman" w:cs="Times New Roman"/>
          <w:sz w:val="28"/>
          <w:szCs w:val="28"/>
        </w:rPr>
        <w:t>урной коммуникации</w:t>
      </w:r>
      <w:r w:rsidRPr="00AF555B">
        <w:rPr>
          <w:rFonts w:ascii="Times New Roman" w:hAnsi="Times New Roman" w:cs="Times New Roman"/>
          <w:sz w:val="28"/>
          <w:szCs w:val="28"/>
        </w:rPr>
        <w:t>;</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-способность и готовность специалиста, осознающего себя языковой личностью, к эффективному осуществлению иноязычного общения и взаимодействия в ситуациях профессионального и бытового характера в межкультурном пространстве.</w:t>
      </w:r>
    </w:p>
    <w:p w:rsidR="00AF555B" w:rsidRPr="00AF555B" w:rsidRDefault="00AF555B" w:rsidP="00AF555B">
      <w:pPr>
        <w:spacing w:line="360" w:lineRule="auto"/>
        <w:ind w:firstLine="708"/>
        <w:jc w:val="both"/>
        <w:rPr>
          <w:rFonts w:ascii="Times New Roman" w:hAnsi="Times New Roman" w:cs="Times New Roman"/>
          <w:sz w:val="28"/>
          <w:szCs w:val="28"/>
        </w:rPr>
      </w:pPr>
      <w:r w:rsidRPr="00AF555B">
        <w:rPr>
          <w:rFonts w:ascii="Times New Roman" w:hAnsi="Times New Roman" w:cs="Times New Roman"/>
          <w:sz w:val="28"/>
          <w:szCs w:val="28"/>
        </w:rPr>
        <w:t xml:space="preserve">Мы считаем, что рассмотрение иноязычной профессионально-коммуникативной компетентности студентов ИИТ опирается на личностные и </w:t>
      </w:r>
      <w:proofErr w:type="spellStart"/>
      <w:r w:rsidRPr="00AF555B">
        <w:rPr>
          <w:rFonts w:ascii="Times New Roman" w:hAnsi="Times New Roman" w:cs="Times New Roman"/>
          <w:sz w:val="28"/>
          <w:szCs w:val="28"/>
        </w:rPr>
        <w:t>деятельностные</w:t>
      </w:r>
      <w:proofErr w:type="spellEnd"/>
      <w:r w:rsidRPr="00AF555B">
        <w:rPr>
          <w:rFonts w:ascii="Times New Roman" w:hAnsi="Times New Roman" w:cs="Times New Roman"/>
          <w:sz w:val="28"/>
          <w:szCs w:val="28"/>
        </w:rPr>
        <w:t xml:space="preserve"> аспекты профессионального становления </w:t>
      </w:r>
      <w:r w:rsidRPr="00AF555B">
        <w:rPr>
          <w:rFonts w:ascii="Times New Roman" w:hAnsi="Times New Roman" w:cs="Times New Roman"/>
          <w:sz w:val="28"/>
          <w:szCs w:val="28"/>
        </w:rPr>
        <w:lastRenderedPageBreak/>
        <w:t>выделенной категории учащихся. Поэтому, ориентация на схемы профессио</w:t>
      </w:r>
      <w:r w:rsidRPr="00AF555B">
        <w:rPr>
          <w:rFonts w:ascii="Times New Roman" w:hAnsi="Times New Roman" w:cs="Times New Roman"/>
          <w:sz w:val="28"/>
          <w:szCs w:val="28"/>
        </w:rPr>
        <w:t>нальной деятельности специалист</w:t>
      </w:r>
      <w:r w:rsidRPr="00AF555B">
        <w:rPr>
          <w:rFonts w:ascii="Times New Roman" w:hAnsi="Times New Roman" w:cs="Times New Roman"/>
          <w:sz w:val="28"/>
          <w:szCs w:val="28"/>
        </w:rPr>
        <w:t xml:space="preserve">а также подробное рассмотрение характеристики профессиональной компетентности (ПК) студентов ИИТ, являются важными опорами уточнения характеристики понятия иноязычной профессионально-коммуникативной компетентности студентов ИИТ и выделения компонентного состава данного феномена. </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ab/>
      </w:r>
      <w:r w:rsidRPr="00AF555B">
        <w:rPr>
          <w:rFonts w:ascii="Times New Roman" w:hAnsi="Times New Roman" w:cs="Times New Roman"/>
          <w:sz w:val="28"/>
          <w:szCs w:val="28"/>
        </w:rPr>
        <w:t>И</w:t>
      </w:r>
      <w:r w:rsidRPr="00AF555B">
        <w:rPr>
          <w:rFonts w:ascii="Times New Roman" w:hAnsi="Times New Roman" w:cs="Times New Roman"/>
          <w:sz w:val="28"/>
          <w:szCs w:val="28"/>
        </w:rPr>
        <w:t>нженер-программист оказывается включенным в системы типа «Человек-Человек», «Человек-Техника», «Человек-Знаковая система». Исследователь отмечает, что человеку профессиональной схемы «Человек-Человек» свойственны следующ</w:t>
      </w:r>
      <w:r w:rsidRPr="00AF555B">
        <w:rPr>
          <w:rFonts w:ascii="Times New Roman" w:hAnsi="Times New Roman" w:cs="Times New Roman"/>
          <w:sz w:val="28"/>
          <w:szCs w:val="28"/>
        </w:rPr>
        <w:t>ие характеристики</w:t>
      </w:r>
      <w:r w:rsidRPr="00AF555B">
        <w:rPr>
          <w:rFonts w:ascii="Times New Roman" w:hAnsi="Times New Roman" w:cs="Times New Roman"/>
          <w:sz w:val="28"/>
          <w:szCs w:val="28"/>
        </w:rPr>
        <w:t xml:space="preserve">: </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-умения руководить, учить, воспитывать, «осуществлять полезные действия по обслуживанию различных потребностей людей»;</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-умения слушать и выслушивать;</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-широкий кругозор;</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-речевая (коммуникативная) культура; способность сопереживания;</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-наблюдательность;</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-решение нестандартных ситуаций,</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 xml:space="preserve">-высокая степень </w:t>
      </w:r>
      <w:proofErr w:type="spellStart"/>
      <w:r w:rsidRPr="00AF555B">
        <w:rPr>
          <w:rFonts w:ascii="Times New Roman" w:hAnsi="Times New Roman" w:cs="Times New Roman"/>
          <w:sz w:val="28"/>
          <w:szCs w:val="28"/>
        </w:rPr>
        <w:t>саморегуляции</w:t>
      </w:r>
      <w:proofErr w:type="spellEnd"/>
      <w:r w:rsidRPr="00AF555B">
        <w:rPr>
          <w:rFonts w:ascii="Times New Roman" w:hAnsi="Times New Roman" w:cs="Times New Roman"/>
          <w:sz w:val="28"/>
          <w:szCs w:val="28"/>
        </w:rPr>
        <w:t>.</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ab/>
        <w:t>Будущему инженеру-программисту, как представителю профессии типа «Человек – Техника», работающему с техникой и соответственно мысленно оперирующему предметами в пространстве, необходимы следующие качества:</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-деловитость;</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-эмоциональная сдержанность;</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-способность работать самостоятельно;</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 xml:space="preserve">-аккуратность и добросовестность. </w:t>
      </w:r>
    </w:p>
    <w:p w:rsidR="00AF555B" w:rsidRPr="00AF555B" w:rsidRDefault="00AF555B" w:rsidP="00AF555B">
      <w:pPr>
        <w:spacing w:line="360" w:lineRule="auto"/>
        <w:ind w:firstLine="709"/>
        <w:jc w:val="both"/>
        <w:rPr>
          <w:rFonts w:ascii="Times New Roman" w:hAnsi="Times New Roman" w:cs="Times New Roman"/>
          <w:sz w:val="28"/>
          <w:szCs w:val="28"/>
        </w:rPr>
      </w:pPr>
      <w:r w:rsidRPr="00AF555B">
        <w:rPr>
          <w:rFonts w:ascii="Times New Roman" w:hAnsi="Times New Roman" w:cs="Times New Roman"/>
          <w:sz w:val="28"/>
          <w:szCs w:val="28"/>
        </w:rPr>
        <w:t xml:space="preserve">Для студента ИИТ как будущего работника в сфере занятости, предполагающей тип «Человек – Знаковая система», предъявляются следующие высокие требования: </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lastRenderedPageBreak/>
        <w:t>-воспринимать и удерживать словесно-логическую информацию больших объемов;</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 xml:space="preserve">-хранить множество инструкций, правил и положений; </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-решать нестандартные компьютерные задачи, в рамках которых необходимо проявлять находчивость, изобретательность, интеллектуальную инициативу; эмоциональную устойчивость; усидчивость; систематичность;</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-строго следовать многочисленным техническим правилам;</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-сосредоточенно работать в условиях внешних помех;</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-контролировать ход и правильность умственных действий.</w:t>
      </w:r>
    </w:p>
    <w:p w:rsidR="00AF555B" w:rsidRPr="00AF555B" w:rsidRDefault="00AF555B" w:rsidP="00AF555B">
      <w:pPr>
        <w:spacing w:line="360" w:lineRule="auto"/>
        <w:ind w:firstLine="708"/>
        <w:jc w:val="both"/>
        <w:rPr>
          <w:rFonts w:ascii="Times New Roman" w:hAnsi="Times New Roman" w:cs="Times New Roman"/>
          <w:sz w:val="28"/>
          <w:szCs w:val="28"/>
        </w:rPr>
      </w:pPr>
      <w:r w:rsidRPr="00AF555B">
        <w:rPr>
          <w:rFonts w:ascii="Times New Roman" w:hAnsi="Times New Roman" w:cs="Times New Roman"/>
          <w:sz w:val="28"/>
          <w:szCs w:val="28"/>
        </w:rPr>
        <w:t xml:space="preserve">Схемы профессиональной деятельности, являются неотъемлемой частью ПК студентов ИИТ. </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ab/>
        <w:t xml:space="preserve">Под ПК специалиста </w:t>
      </w:r>
      <w:r w:rsidRPr="00AF555B">
        <w:rPr>
          <w:rFonts w:ascii="Times New Roman" w:hAnsi="Times New Roman" w:cs="Times New Roman"/>
          <w:sz w:val="28"/>
          <w:szCs w:val="28"/>
        </w:rPr>
        <w:t xml:space="preserve">мы понимаем наличие соответствующих знаний, умений, навыков, </w:t>
      </w:r>
      <w:proofErr w:type="spellStart"/>
      <w:r w:rsidRPr="00AF555B">
        <w:rPr>
          <w:rFonts w:ascii="Times New Roman" w:hAnsi="Times New Roman" w:cs="Times New Roman"/>
          <w:sz w:val="28"/>
          <w:szCs w:val="28"/>
        </w:rPr>
        <w:t>сформированности</w:t>
      </w:r>
      <w:proofErr w:type="spellEnd"/>
      <w:r w:rsidRPr="00AF555B">
        <w:rPr>
          <w:rFonts w:ascii="Times New Roman" w:hAnsi="Times New Roman" w:cs="Times New Roman"/>
          <w:sz w:val="28"/>
          <w:szCs w:val="28"/>
        </w:rPr>
        <w:t xml:space="preserve"> внутреннего мира личности, потребностей, установок, профессиональных интересов и мотивов деятельности, представлений о самом себе, своих профессиональных качествах, результатах собственно</w:t>
      </w:r>
      <w:r>
        <w:rPr>
          <w:rFonts w:ascii="Times New Roman" w:hAnsi="Times New Roman" w:cs="Times New Roman"/>
          <w:sz w:val="28"/>
          <w:szCs w:val="28"/>
        </w:rPr>
        <w:t>й деятельности</w:t>
      </w:r>
      <w:r w:rsidRPr="00AF555B">
        <w:rPr>
          <w:rFonts w:ascii="Times New Roman" w:hAnsi="Times New Roman" w:cs="Times New Roman"/>
          <w:sz w:val="28"/>
          <w:szCs w:val="28"/>
        </w:rPr>
        <w:t xml:space="preserve">. </w:t>
      </w:r>
      <w:r w:rsidR="00857972">
        <w:rPr>
          <w:rFonts w:ascii="Times New Roman" w:hAnsi="Times New Roman" w:cs="Times New Roman"/>
          <w:sz w:val="28"/>
          <w:szCs w:val="28"/>
        </w:rPr>
        <w:t>Выделяется</w:t>
      </w:r>
      <w:r w:rsidRPr="00AF555B">
        <w:rPr>
          <w:rFonts w:ascii="Times New Roman" w:hAnsi="Times New Roman" w:cs="Times New Roman"/>
          <w:sz w:val="28"/>
          <w:szCs w:val="28"/>
        </w:rPr>
        <w:t xml:space="preserve"> базовый, продуктивный и творческий уровни профессиональной </w:t>
      </w:r>
      <w:r w:rsidRPr="00AF555B">
        <w:rPr>
          <w:rFonts w:ascii="Times New Roman" w:hAnsi="Times New Roman" w:cs="Times New Roman"/>
          <w:sz w:val="28"/>
          <w:szCs w:val="28"/>
        </w:rPr>
        <w:t>компетентности.</w:t>
      </w:r>
      <w:r w:rsidRPr="00AF555B">
        <w:rPr>
          <w:rFonts w:ascii="Times New Roman" w:hAnsi="Times New Roman" w:cs="Times New Roman"/>
          <w:sz w:val="28"/>
          <w:szCs w:val="28"/>
        </w:rPr>
        <w:t xml:space="preserve">  В рамках базового уровня предполагается овладение следующими видами производственно-технологической деятельности: разработка алгоритма решения по предложенной модели; программная реализация; отладка и тестирование. При рассмотрении продуктивного уровня, имеют место модификация, сопровождение и адаптация программного продукта. Творческий уровень предполагает овладение организационно-управленческой профессиональной деятельностью. Таким образом, квинтэссенцией понятия ПК программистов исследователи считают следующие компетенции: гностическую, операционно-алгоритмическую, технологическую и организационную. Тем не менее, значительное влияние на формирование ПК будущих инженеров-программистов оказывает </w:t>
      </w:r>
      <w:r w:rsidRPr="00AF555B">
        <w:rPr>
          <w:rFonts w:ascii="Times New Roman" w:hAnsi="Times New Roman" w:cs="Times New Roman"/>
          <w:sz w:val="28"/>
          <w:szCs w:val="28"/>
        </w:rPr>
        <w:lastRenderedPageBreak/>
        <w:t>математическая направленность процесса обучения, которая способствует овладению будущими специалистами следующими способностями:</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 xml:space="preserve">-организацией собственной деятельности, </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 xml:space="preserve">-выбором типовых методов и способов выполнения профессиональных задач, </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-принятием решения в стандартных и нестандартных ситуациях,</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 xml:space="preserve">-осуществлением поиска необходимой информации для выполнения профессиональных задач, а также профессионального и личностного развития, </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 xml:space="preserve">-самостоятельным определением профессиональных задач, </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-осуществлением контроля собственной деятельности.</w:t>
      </w:r>
    </w:p>
    <w:p w:rsidR="00AF555B" w:rsidRPr="00AF555B" w:rsidRDefault="00AF555B" w:rsidP="00AF555B">
      <w:pPr>
        <w:spacing w:line="360" w:lineRule="auto"/>
        <w:ind w:firstLine="709"/>
        <w:jc w:val="both"/>
        <w:rPr>
          <w:rFonts w:ascii="Times New Roman" w:hAnsi="Times New Roman" w:cs="Times New Roman"/>
          <w:sz w:val="28"/>
          <w:szCs w:val="28"/>
        </w:rPr>
      </w:pPr>
      <w:r w:rsidRPr="00AF555B">
        <w:rPr>
          <w:rFonts w:ascii="Times New Roman" w:hAnsi="Times New Roman" w:cs="Times New Roman"/>
          <w:sz w:val="28"/>
          <w:szCs w:val="28"/>
        </w:rPr>
        <w:t xml:space="preserve">ПК специалистов данного профиля рассматривается как интеграция мотивационного, целеполагающего, личностного и содержательно-операционного компонентов. Мотивационный компонент подразумевает осознанность цели деятельности студента. Целеполагающий компонент заданной компетентности способствует структурированию деятельности студента ИИТ на основе научных достижений. В вопросе о личностном компоненте, особое внимание уделяется рефлексии деятельности обучающихся, способность к самоконтролю, </w:t>
      </w:r>
      <w:proofErr w:type="spellStart"/>
      <w:r w:rsidRPr="00AF555B">
        <w:rPr>
          <w:rFonts w:ascii="Times New Roman" w:hAnsi="Times New Roman" w:cs="Times New Roman"/>
          <w:sz w:val="28"/>
          <w:szCs w:val="28"/>
        </w:rPr>
        <w:t>самокоррекции</w:t>
      </w:r>
      <w:proofErr w:type="spellEnd"/>
      <w:r w:rsidRPr="00AF555B">
        <w:rPr>
          <w:rFonts w:ascii="Times New Roman" w:hAnsi="Times New Roman" w:cs="Times New Roman"/>
          <w:sz w:val="28"/>
          <w:szCs w:val="28"/>
        </w:rPr>
        <w:t xml:space="preserve"> и развитию личностных качеств. Содержательно-операционный компонент опирается на познавательную активность, выражающуюся в содержании, систематичности и </w:t>
      </w:r>
      <w:proofErr w:type="spellStart"/>
      <w:r w:rsidRPr="00AF555B">
        <w:rPr>
          <w:rFonts w:ascii="Times New Roman" w:hAnsi="Times New Roman" w:cs="Times New Roman"/>
          <w:sz w:val="28"/>
          <w:szCs w:val="28"/>
        </w:rPr>
        <w:t>прогностичности</w:t>
      </w:r>
      <w:proofErr w:type="spellEnd"/>
      <w:r w:rsidRPr="00AF555B">
        <w:rPr>
          <w:rFonts w:ascii="Times New Roman" w:hAnsi="Times New Roman" w:cs="Times New Roman"/>
          <w:sz w:val="28"/>
          <w:szCs w:val="28"/>
        </w:rPr>
        <w:t xml:space="preserve"> приобретен</w:t>
      </w:r>
      <w:r w:rsidRPr="00AF555B">
        <w:rPr>
          <w:rFonts w:ascii="Times New Roman" w:hAnsi="Times New Roman" w:cs="Times New Roman"/>
          <w:sz w:val="28"/>
          <w:szCs w:val="28"/>
        </w:rPr>
        <w:t>ных знаний</w:t>
      </w:r>
      <w:r w:rsidRPr="00AF555B">
        <w:rPr>
          <w:rFonts w:ascii="Times New Roman" w:hAnsi="Times New Roman" w:cs="Times New Roman"/>
          <w:sz w:val="28"/>
          <w:szCs w:val="28"/>
        </w:rPr>
        <w:t>.</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b/>
          <w:bCs/>
          <w:sz w:val="28"/>
          <w:szCs w:val="28"/>
        </w:rPr>
        <w:tab/>
      </w:r>
      <w:r w:rsidRPr="00AF555B">
        <w:rPr>
          <w:rFonts w:ascii="Times New Roman" w:hAnsi="Times New Roman" w:cs="Times New Roman"/>
          <w:sz w:val="28"/>
          <w:szCs w:val="28"/>
        </w:rPr>
        <w:t xml:space="preserve">Неотъемлемым компонентом профессиональной компетентности программистов выступает также критическое мышление. Направленность данного компонента ориентирована на управление процессом рассуждения и на контроль за ним посредством стратегий оценки, селекции и аргументации в процессе работы с проблемной ситуацией, что обеспечивает обоснованный выбор дальнейшего направления решения и соответствующий успех в выполнении профессиональных задач. </w:t>
      </w:r>
      <w:r w:rsidRPr="00AF555B">
        <w:rPr>
          <w:rFonts w:ascii="Times New Roman" w:hAnsi="Times New Roman" w:cs="Times New Roman"/>
          <w:sz w:val="28"/>
          <w:szCs w:val="28"/>
        </w:rPr>
        <w:lastRenderedPageBreak/>
        <w:t xml:space="preserve">Формирование профессиональной компетентности студентов ИИТ берет начало на стадии профессиональной подготовки специалиста инженера-программиста в рамках изучения математических, общих естественнонаучных и инженерных дисциплин, о чем свидетельствуют материалы второй открытой всероссийской конференции, на которой рассматривались вопросы преподавания информационных технологий. При этом, обучение студентов ИИТ в системе иноязычного образования стимулирует процесс развития и углубления ПК, особенно таких её компонентов как специальный, личностный, индивидуальный, социальный, функциональный, мотивационно-волевой, </w:t>
      </w:r>
      <w:r w:rsidRPr="00AF555B">
        <w:rPr>
          <w:rFonts w:ascii="Times New Roman" w:hAnsi="Times New Roman" w:cs="Times New Roman"/>
          <w:sz w:val="28"/>
          <w:szCs w:val="28"/>
        </w:rPr>
        <w:t>рефлексивный и коммуникативный</w:t>
      </w:r>
      <w:r w:rsidRPr="00AF555B">
        <w:rPr>
          <w:rFonts w:ascii="Times New Roman" w:hAnsi="Times New Roman" w:cs="Times New Roman"/>
          <w:sz w:val="28"/>
          <w:szCs w:val="28"/>
        </w:rPr>
        <w:t>.</w:t>
      </w:r>
    </w:p>
    <w:p w:rsidR="00AF555B" w:rsidRPr="00AF555B" w:rsidRDefault="00AF555B" w:rsidP="00AF555B">
      <w:pPr>
        <w:spacing w:line="360" w:lineRule="auto"/>
        <w:ind w:firstLine="709"/>
        <w:jc w:val="both"/>
        <w:rPr>
          <w:rFonts w:ascii="Times New Roman" w:hAnsi="Times New Roman" w:cs="Times New Roman"/>
          <w:i/>
          <w:iCs/>
          <w:sz w:val="28"/>
          <w:szCs w:val="28"/>
        </w:rPr>
      </w:pPr>
      <w:r w:rsidRPr="00AF555B">
        <w:rPr>
          <w:rFonts w:ascii="Times New Roman" w:hAnsi="Times New Roman" w:cs="Times New Roman"/>
          <w:sz w:val="28"/>
          <w:szCs w:val="28"/>
        </w:rPr>
        <w:t xml:space="preserve">Исходя из приведенной характеристики ПК, мы уточняем данное понятие как </w:t>
      </w:r>
      <w:r w:rsidRPr="00AF555B">
        <w:rPr>
          <w:rFonts w:ascii="Times New Roman" w:hAnsi="Times New Roman" w:cs="Times New Roman"/>
          <w:i/>
          <w:iCs/>
          <w:sz w:val="28"/>
          <w:szCs w:val="28"/>
        </w:rPr>
        <w:t xml:space="preserve">интеграцию знаний о способах деятельности, творческого проявления его личности в профессии, способности к самоконтролю, </w:t>
      </w:r>
      <w:proofErr w:type="spellStart"/>
      <w:r w:rsidRPr="00AF555B">
        <w:rPr>
          <w:rFonts w:ascii="Times New Roman" w:hAnsi="Times New Roman" w:cs="Times New Roman"/>
          <w:i/>
          <w:iCs/>
          <w:sz w:val="28"/>
          <w:szCs w:val="28"/>
        </w:rPr>
        <w:t>самокоррекции</w:t>
      </w:r>
      <w:proofErr w:type="spellEnd"/>
      <w:r w:rsidRPr="00AF555B">
        <w:rPr>
          <w:rFonts w:ascii="Times New Roman" w:hAnsi="Times New Roman" w:cs="Times New Roman"/>
          <w:i/>
          <w:iCs/>
          <w:sz w:val="28"/>
          <w:szCs w:val="28"/>
        </w:rPr>
        <w:t xml:space="preserve"> своей деятельности, креативности, инициативности, нацеленности на сотрудничество, приводящими к формирование индивидуального стиля работы. </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ab/>
        <w:t>При этом мы выделяем следующие компетенции в составе профессиональной компетентности студентов ИИТ:</w:t>
      </w:r>
    </w:p>
    <w:p w:rsidR="00AF555B" w:rsidRPr="00AF555B" w:rsidRDefault="00AF555B" w:rsidP="00AF555B">
      <w:pPr>
        <w:tabs>
          <w:tab w:val="num" w:pos="720"/>
        </w:tabs>
        <w:spacing w:line="360" w:lineRule="auto"/>
        <w:jc w:val="both"/>
        <w:rPr>
          <w:rFonts w:ascii="Times New Roman" w:hAnsi="Times New Roman" w:cs="Times New Roman"/>
          <w:sz w:val="28"/>
          <w:szCs w:val="28"/>
        </w:rPr>
      </w:pPr>
      <w:r w:rsidRPr="00AF555B">
        <w:rPr>
          <w:rFonts w:ascii="Times New Roman" w:hAnsi="Times New Roman" w:cs="Times New Roman"/>
          <w:i/>
          <w:iCs/>
          <w:sz w:val="28"/>
          <w:szCs w:val="28"/>
        </w:rPr>
        <w:t>-информационную:</w:t>
      </w:r>
      <w:r w:rsidRPr="00AF555B">
        <w:rPr>
          <w:rFonts w:ascii="Times New Roman" w:hAnsi="Times New Roman" w:cs="Times New Roman"/>
          <w:sz w:val="28"/>
          <w:szCs w:val="28"/>
        </w:rPr>
        <w:t xml:space="preserve"> способность и умение самостоятельно искать, анализировать, отбирать, обрабатывать и передавать необходимую информацию при помощи устной и письменной коммуникации,  умение переводить информацию из одной знаковой системы в другую, оценивать ее и передавать содержание этой информации адекватно поставленной цели (сжато, полно, выборочно), умение продуктивно пользоваться ресурсами международной информационной сети);</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i/>
          <w:iCs/>
          <w:sz w:val="28"/>
          <w:szCs w:val="28"/>
        </w:rPr>
        <w:t>-прагматическую</w:t>
      </w:r>
      <w:r w:rsidRPr="00AF555B">
        <w:rPr>
          <w:rFonts w:ascii="Times New Roman" w:hAnsi="Times New Roman" w:cs="Times New Roman"/>
          <w:sz w:val="28"/>
          <w:szCs w:val="28"/>
        </w:rPr>
        <w:t>: умение выбрать наиболее эффективный способ выражения мысли в зависимости от условий общения и поставленной цели;</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i/>
          <w:iCs/>
          <w:sz w:val="28"/>
          <w:szCs w:val="28"/>
        </w:rPr>
        <w:t>-самообразовательную:</w:t>
      </w:r>
      <w:r w:rsidRPr="00AF555B">
        <w:rPr>
          <w:rFonts w:ascii="Times New Roman" w:hAnsi="Times New Roman" w:cs="Times New Roman"/>
          <w:sz w:val="28"/>
          <w:szCs w:val="28"/>
        </w:rPr>
        <w:t xml:space="preserve"> способность пополнять знания и доучиваться в </w:t>
      </w:r>
      <w:r w:rsidRPr="00AF555B">
        <w:rPr>
          <w:rFonts w:ascii="Times New Roman" w:hAnsi="Times New Roman" w:cs="Times New Roman"/>
          <w:sz w:val="28"/>
          <w:szCs w:val="28"/>
        </w:rPr>
        <w:lastRenderedPageBreak/>
        <w:t>процессе самостоятельной поисковой и творческой деятельности с целью совершенствования своей профессиональной деятельности;</w:t>
      </w:r>
    </w:p>
    <w:p w:rsidR="00AF555B" w:rsidRPr="00AF555B" w:rsidRDefault="00AF555B" w:rsidP="00AF555B">
      <w:pPr>
        <w:tabs>
          <w:tab w:val="num" w:pos="644"/>
        </w:tabs>
        <w:spacing w:line="360" w:lineRule="auto"/>
        <w:jc w:val="both"/>
        <w:rPr>
          <w:rFonts w:ascii="Times New Roman" w:hAnsi="Times New Roman" w:cs="Times New Roman"/>
          <w:sz w:val="28"/>
          <w:szCs w:val="28"/>
        </w:rPr>
      </w:pPr>
      <w:r w:rsidRPr="00AF555B">
        <w:rPr>
          <w:rFonts w:ascii="Times New Roman" w:hAnsi="Times New Roman" w:cs="Times New Roman"/>
          <w:i/>
          <w:iCs/>
          <w:sz w:val="28"/>
          <w:szCs w:val="28"/>
        </w:rPr>
        <w:t>-социальную</w:t>
      </w:r>
      <w:r w:rsidRPr="00AF555B">
        <w:rPr>
          <w:rFonts w:ascii="Times New Roman" w:hAnsi="Times New Roman" w:cs="Times New Roman"/>
          <w:sz w:val="28"/>
          <w:szCs w:val="28"/>
        </w:rPr>
        <w:t>: умение вступать в коммуникацию с другими людьми, способность ориентироваться в ситуации общения, способность строить высказывание в соответствии с коммуникативным намерением говорящего и ситуацией.</w:t>
      </w:r>
      <w:r w:rsidRPr="00AF555B">
        <w:rPr>
          <w:rFonts w:ascii="Times New Roman" w:hAnsi="Times New Roman" w:cs="Times New Roman"/>
          <w:sz w:val="28"/>
          <w:szCs w:val="28"/>
        </w:rPr>
        <w:tab/>
      </w:r>
    </w:p>
    <w:p w:rsidR="00AF555B" w:rsidRPr="00AF555B" w:rsidRDefault="00AF555B" w:rsidP="00AF555B">
      <w:pPr>
        <w:spacing w:line="360" w:lineRule="auto"/>
        <w:ind w:firstLine="709"/>
        <w:jc w:val="both"/>
        <w:rPr>
          <w:rFonts w:ascii="Times New Roman" w:hAnsi="Times New Roman" w:cs="Times New Roman"/>
          <w:sz w:val="28"/>
          <w:szCs w:val="28"/>
        </w:rPr>
      </w:pPr>
      <w:r w:rsidRPr="00AF555B">
        <w:rPr>
          <w:rFonts w:ascii="Times New Roman" w:hAnsi="Times New Roman" w:cs="Times New Roman"/>
          <w:sz w:val="28"/>
          <w:szCs w:val="28"/>
        </w:rPr>
        <w:t xml:space="preserve">Особенности развития современного мирового сообщества вызвали острую потребность в специалистах, обладающих высоким уровнем </w:t>
      </w:r>
      <w:proofErr w:type="spellStart"/>
      <w:r w:rsidRPr="00AF555B">
        <w:rPr>
          <w:rFonts w:ascii="Times New Roman" w:hAnsi="Times New Roman" w:cs="Times New Roman"/>
          <w:sz w:val="28"/>
          <w:szCs w:val="28"/>
        </w:rPr>
        <w:t>сформированности</w:t>
      </w:r>
      <w:proofErr w:type="spellEnd"/>
      <w:r w:rsidRPr="00AF555B">
        <w:rPr>
          <w:rFonts w:ascii="Times New Roman" w:hAnsi="Times New Roman" w:cs="Times New Roman"/>
          <w:sz w:val="28"/>
          <w:szCs w:val="28"/>
        </w:rPr>
        <w:t xml:space="preserve"> коммуникативных умений. Таким образом, профессиональная коммуникация выступает основой профессиональной компетентности студентов ИИТ. Поскольку взаимодействие специалистов программистов происходит в основном на международном уровне, мы будем рассматривать профессиональную межкультурную коммуникацию (ПМК) программистов, готовых к сотрудничеству, толерантных, гибких, социально мобильных на рынке труда в общеевропейском и мировом пространстве, свободно входящих в глобальный </w:t>
      </w:r>
      <w:proofErr w:type="spellStart"/>
      <w:r w:rsidRPr="00AF555B">
        <w:rPr>
          <w:rFonts w:ascii="Times New Roman" w:hAnsi="Times New Roman" w:cs="Times New Roman"/>
          <w:sz w:val="28"/>
          <w:szCs w:val="28"/>
        </w:rPr>
        <w:t>мультикультурный</w:t>
      </w:r>
      <w:proofErr w:type="spellEnd"/>
      <w:r w:rsidRPr="00AF555B">
        <w:rPr>
          <w:rFonts w:ascii="Times New Roman" w:hAnsi="Times New Roman" w:cs="Times New Roman"/>
          <w:sz w:val="28"/>
          <w:szCs w:val="28"/>
        </w:rPr>
        <w:t xml:space="preserve"> мир, равноправных участников межкультурной коммуникации, способных эффективно взаимодействовать в поликультурной среде. Таким образом, ПМК придается большое значение как в мировом масштабе – как средству </w:t>
      </w:r>
      <w:proofErr w:type="gramStart"/>
      <w:r w:rsidRPr="00AF555B">
        <w:rPr>
          <w:rFonts w:ascii="Times New Roman" w:hAnsi="Times New Roman" w:cs="Times New Roman"/>
          <w:sz w:val="28"/>
          <w:szCs w:val="28"/>
        </w:rPr>
        <w:t>социализации,  условию</w:t>
      </w:r>
      <w:proofErr w:type="gramEnd"/>
      <w:r w:rsidRPr="00AF555B">
        <w:rPr>
          <w:rFonts w:ascii="Times New Roman" w:hAnsi="Times New Roman" w:cs="Times New Roman"/>
          <w:sz w:val="28"/>
          <w:szCs w:val="28"/>
        </w:rPr>
        <w:t xml:space="preserve"> счастливой жизни в поликультурном  социуме, так и в системе высшего образования России – как одному из важных профессиональных качеств студента, которое необходимо развивать в процессе обучения в вузе. </w:t>
      </w:r>
      <w:proofErr w:type="gramStart"/>
      <w:r w:rsidRPr="00AF555B">
        <w:rPr>
          <w:rFonts w:ascii="Times New Roman" w:hAnsi="Times New Roman" w:cs="Times New Roman"/>
          <w:sz w:val="28"/>
          <w:szCs w:val="28"/>
        </w:rPr>
        <w:t>Требования  ФГОС</w:t>
      </w:r>
      <w:proofErr w:type="gramEnd"/>
      <w:r w:rsidRPr="00AF555B">
        <w:rPr>
          <w:rFonts w:ascii="Times New Roman" w:hAnsi="Times New Roman" w:cs="Times New Roman"/>
          <w:sz w:val="28"/>
          <w:szCs w:val="28"/>
        </w:rPr>
        <w:t xml:space="preserve"> ВПО по различным направлениям подготовки студентов определяют набор общекультурных и профессиональных компетенций студента </w:t>
      </w:r>
      <w:proofErr w:type="spellStart"/>
      <w:r w:rsidRPr="00AF555B">
        <w:rPr>
          <w:rFonts w:ascii="Times New Roman" w:hAnsi="Times New Roman" w:cs="Times New Roman"/>
          <w:sz w:val="28"/>
          <w:szCs w:val="28"/>
        </w:rPr>
        <w:t>бакалавриата</w:t>
      </w:r>
      <w:proofErr w:type="spellEnd"/>
      <w:r w:rsidRPr="00AF555B">
        <w:rPr>
          <w:rFonts w:ascii="Times New Roman" w:hAnsi="Times New Roman" w:cs="Times New Roman"/>
          <w:sz w:val="28"/>
          <w:szCs w:val="28"/>
        </w:rPr>
        <w:t xml:space="preserve"> и магистратуры.</w:t>
      </w:r>
    </w:p>
    <w:p w:rsidR="00AF555B" w:rsidRPr="00AF555B" w:rsidRDefault="00AF555B" w:rsidP="00AF555B">
      <w:pPr>
        <w:spacing w:line="360" w:lineRule="auto"/>
        <w:ind w:firstLine="709"/>
        <w:jc w:val="both"/>
        <w:rPr>
          <w:rFonts w:ascii="Times New Roman" w:hAnsi="Times New Roman" w:cs="Times New Roman"/>
          <w:sz w:val="28"/>
          <w:szCs w:val="28"/>
        </w:rPr>
      </w:pPr>
      <w:r w:rsidRPr="00AF555B">
        <w:rPr>
          <w:rFonts w:ascii="Times New Roman" w:hAnsi="Times New Roman" w:cs="Times New Roman"/>
          <w:sz w:val="28"/>
          <w:szCs w:val="28"/>
        </w:rPr>
        <w:t xml:space="preserve">В последнее время изучение феномена «ПМК» происходит во многих областях научного знания – в философии, теории и практике межкультурной коммуникации, в социологии, педагогике, психологии. Одним из перспективных исследований является использование </w:t>
      </w:r>
      <w:r w:rsidRPr="00AF555B">
        <w:rPr>
          <w:rFonts w:ascii="Times New Roman" w:hAnsi="Times New Roman" w:cs="Times New Roman"/>
          <w:sz w:val="28"/>
          <w:szCs w:val="28"/>
        </w:rPr>
        <w:lastRenderedPageBreak/>
        <w:t xml:space="preserve">этнопсихологических характеристик в различных видах профессиональной деятельности (педагогика, медицина, бизнес). Однако ПМК трактуется в исследованиях по-разному. В исследованиях можно проследить когнитивный, поведенческий, коммуникативный, этнографический, дискурсивный подходы. Одни исследователи рассматривают ее как способность людей мирно существовать в одном обществе, другие – как способность участвовать в чужой до этого культуре, третьи – как идентичность, интегрирующую знания и образцы поведения, в основе которых лежат принципы плюрализма мышления и осознания историчности культурных процессов. Но можно выявить единогласное признание учеными ее гуманистической и образовательной ценности, необходимым фактором успешной жизнедеятельности человека в поликультурном мире. Исследователи также сходятся в том, что глубинную суть любой культуры отражают ценности и ценностные ориентации, включающие в себя различные отношения к природе, времени, пространству, деятельности, характеру общения, личной свободе, власти, природе человека.  </w:t>
      </w:r>
      <w:r w:rsidR="00857972">
        <w:rPr>
          <w:rFonts w:ascii="Times New Roman" w:hAnsi="Times New Roman" w:cs="Times New Roman"/>
          <w:sz w:val="28"/>
          <w:szCs w:val="28"/>
        </w:rPr>
        <w:t>ПМК определяется</w:t>
      </w:r>
      <w:r w:rsidRPr="00AF555B">
        <w:rPr>
          <w:rFonts w:ascii="Times New Roman" w:hAnsi="Times New Roman" w:cs="Times New Roman"/>
          <w:sz w:val="28"/>
          <w:szCs w:val="28"/>
        </w:rPr>
        <w:t xml:space="preserve"> как способность, умения или опыт совместного межкультурного события, синергии. Примечательно, что многие определения акцентируют необходимость опыта деятельности, учета ценностных ориентаций, большинство определений включает личностные качества – толерантность, </w:t>
      </w:r>
      <w:proofErr w:type="spellStart"/>
      <w:r w:rsidRPr="00AF555B">
        <w:rPr>
          <w:rFonts w:ascii="Times New Roman" w:hAnsi="Times New Roman" w:cs="Times New Roman"/>
          <w:sz w:val="28"/>
          <w:szCs w:val="28"/>
        </w:rPr>
        <w:t>эмпатию</w:t>
      </w:r>
      <w:proofErr w:type="spellEnd"/>
      <w:r w:rsidRPr="00AF555B">
        <w:rPr>
          <w:rFonts w:ascii="Times New Roman" w:hAnsi="Times New Roman" w:cs="Times New Roman"/>
          <w:sz w:val="28"/>
          <w:szCs w:val="28"/>
        </w:rPr>
        <w:t>, гибкость мышления.   </w:t>
      </w:r>
    </w:p>
    <w:p w:rsidR="00AF555B" w:rsidRPr="00AF555B" w:rsidRDefault="00AF555B" w:rsidP="00AF555B">
      <w:pPr>
        <w:spacing w:line="360" w:lineRule="auto"/>
        <w:ind w:firstLine="709"/>
        <w:jc w:val="both"/>
        <w:rPr>
          <w:rFonts w:ascii="Times New Roman" w:hAnsi="Times New Roman" w:cs="Times New Roman"/>
          <w:sz w:val="28"/>
          <w:szCs w:val="28"/>
        </w:rPr>
      </w:pPr>
      <w:r w:rsidRPr="00AF555B">
        <w:rPr>
          <w:rFonts w:ascii="Times New Roman" w:hAnsi="Times New Roman" w:cs="Times New Roman"/>
          <w:sz w:val="28"/>
          <w:szCs w:val="28"/>
        </w:rPr>
        <w:t xml:space="preserve">Теоретический анализ ПМК позволяет сделать вывод о сущности данного понятия - это основанная на знаниях,  умениях и опыте межкультурного общения способность, позволяющая осуществлять межкультурную коммуникацию в стиле сотрудничества, соответственно с уровнем своих ценностей, включающая также индивидуальные личностные характеристики – открытость, толерантность, </w:t>
      </w:r>
      <w:proofErr w:type="spellStart"/>
      <w:r w:rsidRPr="00AF555B">
        <w:rPr>
          <w:rFonts w:ascii="Times New Roman" w:hAnsi="Times New Roman" w:cs="Times New Roman"/>
          <w:sz w:val="28"/>
          <w:szCs w:val="28"/>
        </w:rPr>
        <w:t>эмпатию</w:t>
      </w:r>
      <w:proofErr w:type="spellEnd"/>
      <w:r w:rsidRPr="00AF555B">
        <w:rPr>
          <w:rFonts w:ascii="Times New Roman" w:hAnsi="Times New Roman" w:cs="Times New Roman"/>
          <w:sz w:val="28"/>
          <w:szCs w:val="28"/>
        </w:rPr>
        <w:t>, взаимопонимание, гибкость мышления и общепланетарный его характер.</w:t>
      </w:r>
    </w:p>
    <w:p w:rsidR="00AF555B" w:rsidRPr="00AF555B" w:rsidRDefault="00AF555B" w:rsidP="00AF555B">
      <w:pPr>
        <w:spacing w:line="360" w:lineRule="auto"/>
        <w:ind w:firstLine="709"/>
        <w:jc w:val="both"/>
        <w:rPr>
          <w:rFonts w:ascii="Times New Roman" w:hAnsi="Times New Roman" w:cs="Times New Roman"/>
          <w:sz w:val="28"/>
          <w:szCs w:val="28"/>
        </w:rPr>
      </w:pPr>
      <w:r w:rsidRPr="00AF555B">
        <w:rPr>
          <w:rFonts w:ascii="Times New Roman" w:hAnsi="Times New Roman" w:cs="Times New Roman"/>
          <w:sz w:val="28"/>
          <w:szCs w:val="28"/>
        </w:rPr>
        <w:t xml:space="preserve">Мы считаем, что для студентов ИИТ наиболее приемлемым являются </w:t>
      </w:r>
      <w:r w:rsidRPr="00AF555B">
        <w:rPr>
          <w:rFonts w:ascii="Times New Roman" w:hAnsi="Times New Roman" w:cs="Times New Roman"/>
          <w:sz w:val="28"/>
          <w:szCs w:val="28"/>
        </w:rPr>
        <w:lastRenderedPageBreak/>
        <w:t>второй и третий типы профессиональной межкультурной коммуникации (ПМК), а именно «формально-</w:t>
      </w:r>
      <w:proofErr w:type="spellStart"/>
      <w:r w:rsidRPr="00AF555B">
        <w:rPr>
          <w:rFonts w:ascii="Times New Roman" w:hAnsi="Times New Roman" w:cs="Times New Roman"/>
          <w:sz w:val="28"/>
          <w:szCs w:val="28"/>
        </w:rPr>
        <w:t>неравностатусный</w:t>
      </w:r>
      <w:proofErr w:type="spellEnd"/>
      <w:r w:rsidRPr="00AF555B">
        <w:rPr>
          <w:rFonts w:ascii="Times New Roman" w:hAnsi="Times New Roman" w:cs="Times New Roman"/>
          <w:sz w:val="28"/>
          <w:szCs w:val="28"/>
        </w:rPr>
        <w:t>» и «субъективно-</w:t>
      </w:r>
      <w:proofErr w:type="spellStart"/>
      <w:r w:rsidRPr="00AF555B">
        <w:rPr>
          <w:rFonts w:ascii="Times New Roman" w:hAnsi="Times New Roman" w:cs="Times New Roman"/>
          <w:sz w:val="28"/>
          <w:szCs w:val="28"/>
        </w:rPr>
        <w:t>неравностатусный</w:t>
      </w:r>
      <w:proofErr w:type="spellEnd"/>
      <w:r w:rsidRPr="00AF555B">
        <w:rPr>
          <w:rFonts w:ascii="Times New Roman" w:hAnsi="Times New Roman" w:cs="Times New Roman"/>
          <w:sz w:val="28"/>
          <w:szCs w:val="28"/>
        </w:rPr>
        <w:t>». Данные типы ПМК     необходимы для коммуникации партнеров инженеров-</w:t>
      </w:r>
      <w:proofErr w:type="gramStart"/>
      <w:r w:rsidRPr="00AF555B">
        <w:rPr>
          <w:rFonts w:ascii="Times New Roman" w:hAnsi="Times New Roman" w:cs="Times New Roman"/>
          <w:sz w:val="28"/>
          <w:szCs w:val="28"/>
        </w:rPr>
        <w:t>программистов  на</w:t>
      </w:r>
      <w:proofErr w:type="gramEnd"/>
      <w:r w:rsidRPr="00AF555B">
        <w:rPr>
          <w:rFonts w:ascii="Times New Roman" w:hAnsi="Times New Roman" w:cs="Times New Roman"/>
          <w:sz w:val="28"/>
          <w:szCs w:val="28"/>
        </w:rPr>
        <w:t xml:space="preserve"> английском языке в зависимости от цели коммуникации. Уровень владения иностранным языком студентов, поступающих на факультет Информационных технологий, не является высоким. Соответственно, использование английского языка на уровне носителя или профессионального владения не представляется возможным. Таким образом, «формально-</w:t>
      </w:r>
      <w:proofErr w:type="spellStart"/>
      <w:r w:rsidRPr="00AF555B">
        <w:rPr>
          <w:rFonts w:ascii="Times New Roman" w:hAnsi="Times New Roman" w:cs="Times New Roman"/>
          <w:sz w:val="28"/>
          <w:szCs w:val="28"/>
        </w:rPr>
        <w:t>неравностатусный</w:t>
      </w:r>
      <w:proofErr w:type="spellEnd"/>
      <w:r w:rsidRPr="00AF555B">
        <w:rPr>
          <w:rFonts w:ascii="Times New Roman" w:hAnsi="Times New Roman" w:cs="Times New Roman"/>
          <w:sz w:val="28"/>
          <w:szCs w:val="28"/>
        </w:rPr>
        <w:t>» и «субъективно-</w:t>
      </w:r>
      <w:proofErr w:type="spellStart"/>
      <w:r w:rsidRPr="00AF555B">
        <w:rPr>
          <w:rFonts w:ascii="Times New Roman" w:hAnsi="Times New Roman" w:cs="Times New Roman"/>
          <w:sz w:val="28"/>
          <w:szCs w:val="28"/>
        </w:rPr>
        <w:t>неравностатус</w:t>
      </w:r>
      <w:proofErr w:type="spellEnd"/>
      <w:r w:rsidRPr="00AF555B">
        <w:rPr>
          <w:rFonts w:ascii="Times New Roman" w:hAnsi="Times New Roman" w:cs="Times New Roman"/>
          <w:sz w:val="28"/>
          <w:szCs w:val="28"/>
        </w:rPr>
        <w:t xml:space="preserve">ный» вид ПМК </w:t>
      </w:r>
      <w:proofErr w:type="spellStart"/>
      <w:r w:rsidRPr="00AF555B">
        <w:rPr>
          <w:rFonts w:ascii="Times New Roman" w:hAnsi="Times New Roman" w:cs="Times New Roman"/>
          <w:sz w:val="28"/>
          <w:szCs w:val="28"/>
        </w:rPr>
        <w:t>являются наиболе</w:t>
      </w:r>
      <w:proofErr w:type="spellEnd"/>
      <w:r w:rsidRPr="00AF555B">
        <w:rPr>
          <w:rFonts w:ascii="Times New Roman" w:hAnsi="Times New Roman" w:cs="Times New Roman"/>
          <w:sz w:val="28"/>
          <w:szCs w:val="28"/>
        </w:rPr>
        <w:t xml:space="preserve">е выгодными и эффективными вариантами коммуникации. </w:t>
      </w:r>
    </w:p>
    <w:p w:rsidR="00AF555B" w:rsidRPr="00AF555B" w:rsidRDefault="00AF555B" w:rsidP="00AF555B">
      <w:pPr>
        <w:spacing w:line="360" w:lineRule="auto"/>
        <w:ind w:firstLine="709"/>
        <w:jc w:val="both"/>
        <w:rPr>
          <w:rFonts w:ascii="Times New Roman" w:hAnsi="Times New Roman" w:cs="Times New Roman"/>
          <w:sz w:val="28"/>
          <w:szCs w:val="28"/>
        </w:rPr>
      </w:pPr>
      <w:r w:rsidRPr="00AF555B">
        <w:rPr>
          <w:rFonts w:ascii="Times New Roman" w:hAnsi="Times New Roman" w:cs="Times New Roman"/>
          <w:sz w:val="28"/>
          <w:szCs w:val="28"/>
        </w:rPr>
        <w:t>Помимо межкультурного социального блока в рамках общего английского языка, важными коммуникативные блоками, затрагиваемыми ПМК   инженеров-программистов по направлению «Информатика и вычислительная техника», являются следующие:</w:t>
      </w:r>
    </w:p>
    <w:tbl>
      <w:tblPr>
        <w:tblW w:w="0" w:type="auto"/>
        <w:tblLayout w:type="fixed"/>
        <w:tblCellMar>
          <w:left w:w="0" w:type="dxa"/>
          <w:right w:w="0" w:type="dxa"/>
        </w:tblCellMar>
        <w:tblLook w:val="0000" w:firstRow="0" w:lastRow="0" w:firstColumn="0" w:lastColumn="0" w:noHBand="0" w:noVBand="0"/>
      </w:tblPr>
      <w:tblGrid>
        <w:gridCol w:w="9638"/>
      </w:tblGrid>
      <w:tr w:rsidR="00AF555B" w:rsidRPr="00AF555B" w:rsidTr="008663FB">
        <w:tc>
          <w:tcPr>
            <w:tcW w:w="9638" w:type="dxa"/>
            <w:vAlign w:val="center"/>
          </w:tcPr>
          <w:p w:rsidR="00AF555B" w:rsidRPr="00AF555B" w:rsidRDefault="00AF555B" w:rsidP="00AF555B">
            <w:pPr>
              <w:snapToGrid w:val="0"/>
              <w:spacing w:line="360" w:lineRule="auto"/>
              <w:rPr>
                <w:rFonts w:ascii="Times New Roman" w:hAnsi="Times New Roman" w:cs="Times New Roman"/>
                <w:sz w:val="28"/>
                <w:szCs w:val="28"/>
              </w:rPr>
            </w:pPr>
            <w:r w:rsidRPr="00AF555B">
              <w:rPr>
                <w:rFonts w:ascii="Times New Roman" w:hAnsi="Times New Roman" w:cs="Times New Roman"/>
                <w:sz w:val="28"/>
                <w:szCs w:val="28"/>
              </w:rPr>
              <w:t>-Программно-аппаратные комплексы;</w:t>
            </w:r>
            <w:r w:rsidRPr="00AF555B">
              <w:rPr>
                <w:rFonts w:ascii="Times New Roman" w:hAnsi="Times New Roman" w:cs="Times New Roman"/>
                <w:sz w:val="28"/>
                <w:szCs w:val="28"/>
              </w:rPr>
              <w:br/>
              <w:t>-Информационные технологии;</w:t>
            </w:r>
            <w:r w:rsidRPr="00AF555B">
              <w:rPr>
                <w:rFonts w:ascii="Times New Roman" w:hAnsi="Times New Roman" w:cs="Times New Roman"/>
                <w:sz w:val="28"/>
                <w:szCs w:val="28"/>
              </w:rPr>
              <w:br/>
              <w:t>-Дискретная математика;</w:t>
            </w:r>
            <w:r w:rsidRPr="00AF555B">
              <w:rPr>
                <w:rFonts w:ascii="Times New Roman" w:hAnsi="Times New Roman" w:cs="Times New Roman"/>
                <w:sz w:val="28"/>
                <w:szCs w:val="28"/>
              </w:rPr>
              <w:br/>
              <w:t>-Публичные выступления в IT-сфере;</w:t>
            </w:r>
            <w:r w:rsidRPr="00AF555B">
              <w:rPr>
                <w:rFonts w:ascii="Times New Roman" w:hAnsi="Times New Roman" w:cs="Times New Roman"/>
                <w:sz w:val="28"/>
                <w:szCs w:val="28"/>
              </w:rPr>
              <w:br/>
              <w:t>-Технология программирования;</w:t>
            </w:r>
            <w:r w:rsidRPr="00AF555B">
              <w:rPr>
                <w:rFonts w:ascii="Times New Roman" w:hAnsi="Times New Roman" w:cs="Times New Roman"/>
                <w:sz w:val="28"/>
                <w:szCs w:val="28"/>
              </w:rPr>
              <w:br/>
              <w:t>-Вычислительная математика;</w:t>
            </w:r>
            <w:r w:rsidRPr="00AF555B">
              <w:rPr>
                <w:rFonts w:ascii="Times New Roman" w:hAnsi="Times New Roman" w:cs="Times New Roman"/>
                <w:sz w:val="28"/>
                <w:szCs w:val="28"/>
              </w:rPr>
              <w:br/>
              <w:t>-Архитектура ЭВМ и систем;</w:t>
            </w:r>
            <w:r w:rsidRPr="00AF555B">
              <w:rPr>
                <w:rFonts w:ascii="Times New Roman" w:hAnsi="Times New Roman" w:cs="Times New Roman"/>
                <w:sz w:val="28"/>
                <w:szCs w:val="28"/>
              </w:rPr>
              <w:br/>
              <w:t>-Алгебра реляционных отношений;</w:t>
            </w:r>
            <w:r w:rsidRPr="00AF555B">
              <w:rPr>
                <w:rFonts w:ascii="Times New Roman" w:hAnsi="Times New Roman" w:cs="Times New Roman"/>
                <w:sz w:val="28"/>
                <w:szCs w:val="28"/>
              </w:rPr>
              <w:br/>
              <w:t>-Операционные системы;</w:t>
            </w:r>
            <w:r w:rsidRPr="00AF555B">
              <w:rPr>
                <w:rFonts w:ascii="Times New Roman" w:hAnsi="Times New Roman" w:cs="Times New Roman"/>
                <w:sz w:val="28"/>
                <w:szCs w:val="28"/>
              </w:rPr>
              <w:br/>
              <w:t>-Технология объектно-ориентированного программирования;</w:t>
            </w:r>
            <w:r w:rsidRPr="00AF555B">
              <w:rPr>
                <w:rFonts w:ascii="Times New Roman" w:hAnsi="Times New Roman" w:cs="Times New Roman"/>
                <w:sz w:val="28"/>
                <w:szCs w:val="28"/>
              </w:rPr>
              <w:br/>
              <w:t>-Технологии разработки программных продуктов;</w:t>
            </w:r>
            <w:r w:rsidRPr="00AF555B">
              <w:rPr>
                <w:rFonts w:ascii="Times New Roman" w:hAnsi="Times New Roman" w:cs="Times New Roman"/>
                <w:sz w:val="28"/>
                <w:szCs w:val="28"/>
              </w:rPr>
              <w:br/>
              <w:t>-Вычислительные алгоритмы;</w:t>
            </w:r>
            <w:r w:rsidRPr="00AF555B">
              <w:rPr>
                <w:rFonts w:ascii="Times New Roman" w:hAnsi="Times New Roman" w:cs="Times New Roman"/>
                <w:sz w:val="28"/>
                <w:szCs w:val="28"/>
              </w:rPr>
              <w:br/>
              <w:t>-Основы теории управления;</w:t>
            </w:r>
            <w:r w:rsidRPr="00AF555B">
              <w:rPr>
                <w:rFonts w:ascii="Times New Roman" w:hAnsi="Times New Roman" w:cs="Times New Roman"/>
                <w:sz w:val="28"/>
                <w:szCs w:val="28"/>
              </w:rPr>
              <w:br/>
            </w:r>
            <w:r w:rsidRPr="00AF555B">
              <w:rPr>
                <w:rFonts w:ascii="Times New Roman" w:hAnsi="Times New Roman" w:cs="Times New Roman"/>
                <w:sz w:val="28"/>
                <w:szCs w:val="28"/>
              </w:rPr>
              <w:lastRenderedPageBreak/>
              <w:t>-Моделирование систем;</w:t>
            </w:r>
            <w:r w:rsidRPr="00AF555B">
              <w:rPr>
                <w:rFonts w:ascii="Times New Roman" w:hAnsi="Times New Roman" w:cs="Times New Roman"/>
                <w:sz w:val="28"/>
                <w:szCs w:val="28"/>
              </w:rPr>
              <w:br/>
              <w:t>-Основы языка SQL;</w:t>
            </w:r>
            <w:r w:rsidRPr="00AF555B">
              <w:rPr>
                <w:rFonts w:ascii="Times New Roman" w:hAnsi="Times New Roman" w:cs="Times New Roman"/>
                <w:sz w:val="28"/>
                <w:szCs w:val="28"/>
              </w:rPr>
              <w:br/>
              <w:t>-Технология объектно-ориентированного программирования;</w:t>
            </w:r>
            <w:r w:rsidRPr="00AF555B">
              <w:rPr>
                <w:rFonts w:ascii="Times New Roman" w:hAnsi="Times New Roman" w:cs="Times New Roman"/>
                <w:sz w:val="28"/>
                <w:szCs w:val="28"/>
              </w:rPr>
              <w:br/>
              <w:t>-Надежность программных систем;</w:t>
            </w:r>
            <w:r w:rsidRPr="00AF555B">
              <w:rPr>
                <w:rFonts w:ascii="Times New Roman" w:hAnsi="Times New Roman" w:cs="Times New Roman"/>
                <w:sz w:val="28"/>
                <w:szCs w:val="28"/>
              </w:rPr>
              <w:br/>
              <w:t>-Информационная безопасность и защита информации;</w:t>
            </w:r>
            <w:r w:rsidRPr="00AF555B">
              <w:rPr>
                <w:rFonts w:ascii="Times New Roman" w:hAnsi="Times New Roman" w:cs="Times New Roman"/>
                <w:sz w:val="28"/>
                <w:szCs w:val="28"/>
              </w:rPr>
              <w:br/>
              <w:t>-Управление данными;</w:t>
            </w:r>
            <w:r w:rsidRPr="00AF555B">
              <w:rPr>
                <w:rFonts w:ascii="Times New Roman" w:hAnsi="Times New Roman" w:cs="Times New Roman"/>
                <w:sz w:val="28"/>
                <w:szCs w:val="28"/>
              </w:rPr>
              <w:br/>
              <w:t>-Интеллектуальные информационные системы;</w:t>
            </w:r>
            <w:r w:rsidRPr="00AF555B">
              <w:rPr>
                <w:rFonts w:ascii="Times New Roman" w:hAnsi="Times New Roman" w:cs="Times New Roman"/>
                <w:sz w:val="28"/>
                <w:szCs w:val="28"/>
              </w:rPr>
              <w:br/>
              <w:t>-Новейшие технологии информационных систем;</w:t>
            </w:r>
            <w:r w:rsidRPr="00AF555B">
              <w:rPr>
                <w:rFonts w:ascii="Times New Roman" w:hAnsi="Times New Roman" w:cs="Times New Roman"/>
                <w:sz w:val="28"/>
                <w:szCs w:val="28"/>
              </w:rPr>
              <w:br/>
              <w:t>-Теория информационных процессов и систем;</w:t>
            </w:r>
            <w:r w:rsidRPr="00AF555B">
              <w:rPr>
                <w:rFonts w:ascii="Times New Roman" w:hAnsi="Times New Roman" w:cs="Times New Roman"/>
                <w:sz w:val="28"/>
                <w:szCs w:val="28"/>
              </w:rPr>
              <w:br/>
              <w:t>-Представление знаний в информационных системах;</w:t>
            </w:r>
            <w:r w:rsidRPr="00AF555B">
              <w:rPr>
                <w:rFonts w:ascii="Times New Roman" w:hAnsi="Times New Roman" w:cs="Times New Roman"/>
                <w:sz w:val="28"/>
                <w:szCs w:val="28"/>
              </w:rPr>
              <w:br/>
              <w:t>-Проектирование информационных систем;</w:t>
            </w:r>
            <w:r w:rsidRPr="00AF555B">
              <w:rPr>
                <w:rFonts w:ascii="Times New Roman" w:hAnsi="Times New Roman" w:cs="Times New Roman"/>
                <w:sz w:val="28"/>
                <w:szCs w:val="28"/>
              </w:rPr>
              <w:br/>
              <w:t>-Теоретические основы информатики;</w:t>
            </w:r>
            <w:r w:rsidRPr="00AF555B">
              <w:rPr>
                <w:rFonts w:ascii="Times New Roman" w:hAnsi="Times New Roman" w:cs="Times New Roman"/>
                <w:sz w:val="28"/>
                <w:szCs w:val="28"/>
              </w:rPr>
              <w:br/>
              <w:t>-Интеллектуальные информационные системы и технологии;</w:t>
            </w:r>
            <w:r w:rsidRPr="00AF555B">
              <w:rPr>
                <w:rFonts w:ascii="Times New Roman" w:hAnsi="Times New Roman" w:cs="Times New Roman"/>
                <w:sz w:val="28"/>
                <w:szCs w:val="28"/>
              </w:rPr>
              <w:br/>
              <w:t>-Логика и методология науки;</w:t>
            </w:r>
            <w:r w:rsidRPr="00AF555B">
              <w:rPr>
                <w:rFonts w:ascii="Times New Roman" w:hAnsi="Times New Roman" w:cs="Times New Roman"/>
                <w:sz w:val="28"/>
                <w:szCs w:val="28"/>
              </w:rPr>
              <w:br/>
              <w:t>-Методы исследования и моделирования информационных процессов и технологий;</w:t>
            </w:r>
            <w:r w:rsidRPr="00AF555B">
              <w:rPr>
                <w:rFonts w:ascii="Times New Roman" w:hAnsi="Times New Roman" w:cs="Times New Roman"/>
                <w:sz w:val="28"/>
                <w:szCs w:val="28"/>
              </w:rPr>
              <w:br/>
              <w:t>-Планирование и технико-экономическое обоснование</w:t>
            </w:r>
            <w:r w:rsidRPr="00AF555B">
              <w:rPr>
                <w:rFonts w:ascii="Times New Roman" w:hAnsi="Times New Roman" w:cs="Times New Roman"/>
                <w:sz w:val="28"/>
                <w:szCs w:val="28"/>
              </w:rPr>
              <w:br/>
              <w:t>разработки и внедрения информационных систем;</w:t>
            </w:r>
            <w:r w:rsidRPr="00AF555B">
              <w:rPr>
                <w:rFonts w:ascii="Times New Roman" w:hAnsi="Times New Roman" w:cs="Times New Roman"/>
                <w:sz w:val="28"/>
                <w:szCs w:val="28"/>
              </w:rPr>
              <w:br/>
              <w:t>-Подготовка и управление персоналом;</w:t>
            </w:r>
            <w:r w:rsidRPr="00AF555B">
              <w:rPr>
                <w:rFonts w:ascii="Times New Roman" w:hAnsi="Times New Roman" w:cs="Times New Roman"/>
                <w:sz w:val="28"/>
                <w:szCs w:val="28"/>
              </w:rPr>
              <w:br/>
              <w:t>-Системная инженерия;</w:t>
            </w:r>
            <w:r w:rsidRPr="00AF555B">
              <w:rPr>
                <w:rFonts w:ascii="Times New Roman" w:hAnsi="Times New Roman" w:cs="Times New Roman"/>
                <w:sz w:val="28"/>
                <w:szCs w:val="28"/>
              </w:rPr>
              <w:br/>
              <w:t>-Разработка систем управления базами данных;</w:t>
            </w:r>
            <w:r w:rsidRPr="00AF555B">
              <w:rPr>
                <w:rFonts w:ascii="Times New Roman" w:hAnsi="Times New Roman" w:cs="Times New Roman"/>
                <w:sz w:val="28"/>
                <w:szCs w:val="28"/>
              </w:rPr>
              <w:br/>
              <w:t>-Методы и модели анализа и синтеза информационных систем;</w:t>
            </w:r>
            <w:r w:rsidRPr="00AF555B">
              <w:rPr>
                <w:rFonts w:ascii="Times New Roman" w:hAnsi="Times New Roman" w:cs="Times New Roman"/>
                <w:sz w:val="28"/>
                <w:szCs w:val="28"/>
              </w:rPr>
              <w:br/>
              <w:t>-Моделирование систем представления знаний;</w:t>
            </w:r>
            <w:r w:rsidRPr="00AF555B">
              <w:rPr>
                <w:rFonts w:ascii="Times New Roman" w:hAnsi="Times New Roman" w:cs="Times New Roman"/>
                <w:sz w:val="28"/>
                <w:szCs w:val="28"/>
              </w:rPr>
              <w:br/>
              <w:t>-Корпоративные информационные системы;</w:t>
            </w:r>
            <w:r w:rsidRPr="00AF555B">
              <w:rPr>
                <w:rFonts w:ascii="Times New Roman" w:hAnsi="Times New Roman" w:cs="Times New Roman"/>
                <w:sz w:val="28"/>
                <w:szCs w:val="28"/>
              </w:rPr>
              <w:br/>
              <w:t>-Программные средства математического моделирования систем;</w:t>
            </w:r>
            <w:r w:rsidRPr="00AF555B">
              <w:rPr>
                <w:rFonts w:ascii="Times New Roman" w:hAnsi="Times New Roman" w:cs="Times New Roman"/>
                <w:sz w:val="28"/>
                <w:szCs w:val="28"/>
              </w:rPr>
              <w:br/>
              <w:t>-Стандартизация и сертификация информационных систем;</w:t>
            </w:r>
            <w:r w:rsidRPr="00AF555B">
              <w:rPr>
                <w:rFonts w:ascii="Times New Roman" w:hAnsi="Times New Roman" w:cs="Times New Roman"/>
                <w:sz w:val="28"/>
                <w:szCs w:val="28"/>
              </w:rPr>
              <w:br/>
              <w:t>-Стандарты качества информационных систем;</w:t>
            </w:r>
            <w:r w:rsidRPr="00AF555B">
              <w:rPr>
                <w:rFonts w:ascii="Times New Roman" w:hAnsi="Times New Roman" w:cs="Times New Roman"/>
                <w:sz w:val="28"/>
                <w:szCs w:val="28"/>
              </w:rPr>
              <w:br/>
              <w:t>-Технологии разработки компьютерных программ.</w:t>
            </w:r>
          </w:p>
        </w:tc>
      </w:tr>
    </w:tbl>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lastRenderedPageBreak/>
        <w:tab/>
        <w:t xml:space="preserve">Принимая во внимание профессиональную направленность </w:t>
      </w:r>
      <w:r w:rsidRPr="00AF555B">
        <w:rPr>
          <w:rFonts w:ascii="Times New Roman" w:hAnsi="Times New Roman" w:cs="Times New Roman"/>
          <w:sz w:val="28"/>
          <w:szCs w:val="28"/>
        </w:rPr>
        <w:lastRenderedPageBreak/>
        <w:t>деятельности студентов ИИТ и необходимость внедрения профессиональной межкультурной коммуникации в иноязычный образовательный процесс, мы считаем неотъемлемым объединение понятия профессиональной компетентности и профессиональной межкультурной коммуникации специалистов в рамках феномена иноязычной профессионально-коммуникативной компетентности.</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ab/>
      </w:r>
      <w:r w:rsidR="00857972">
        <w:rPr>
          <w:rFonts w:ascii="Times New Roman" w:hAnsi="Times New Roman" w:cs="Times New Roman"/>
          <w:sz w:val="28"/>
          <w:szCs w:val="28"/>
        </w:rPr>
        <w:t>Мы выделяем</w:t>
      </w:r>
      <w:r w:rsidRPr="00AF555B">
        <w:rPr>
          <w:rFonts w:ascii="Times New Roman" w:hAnsi="Times New Roman" w:cs="Times New Roman"/>
          <w:sz w:val="28"/>
          <w:szCs w:val="28"/>
        </w:rPr>
        <w:t xml:space="preserve"> следующие компетенции в составе иноязычной профессионально-коммуникативной компетентности: </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i/>
          <w:iCs/>
          <w:sz w:val="28"/>
          <w:szCs w:val="28"/>
        </w:rPr>
        <w:t>-лингвистическую</w:t>
      </w:r>
      <w:r w:rsidRPr="00AF555B">
        <w:rPr>
          <w:rFonts w:ascii="Times New Roman" w:hAnsi="Times New Roman" w:cs="Times New Roman"/>
          <w:sz w:val="28"/>
          <w:szCs w:val="28"/>
        </w:rPr>
        <w:t xml:space="preserve">: коммуникативные умения; овладение новыми языковыми средствами в соответствии с отобранными темами и сферами профессионального общения, развитие навыков оперирования языковыми единицами в коммуникативных целях); </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i/>
          <w:iCs/>
          <w:sz w:val="28"/>
          <w:szCs w:val="28"/>
        </w:rPr>
        <w:t>-социальную:</w:t>
      </w:r>
      <w:r w:rsidRPr="00AF555B">
        <w:rPr>
          <w:rFonts w:ascii="Times New Roman" w:hAnsi="Times New Roman" w:cs="Times New Roman"/>
          <w:sz w:val="28"/>
          <w:szCs w:val="28"/>
        </w:rPr>
        <w:t xml:space="preserve"> умение и желание вступать в коммуникацию с другими людьми, способность ориентироваться в ситуации общения, в том числе профессионального, строить высказывание в соответствии с намерением говорящего, ситуацией;</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i/>
          <w:iCs/>
          <w:sz w:val="28"/>
          <w:szCs w:val="28"/>
        </w:rPr>
        <w:t>-социокультурную</w:t>
      </w:r>
      <w:r w:rsidRPr="00AF555B">
        <w:rPr>
          <w:rFonts w:ascii="Times New Roman" w:hAnsi="Times New Roman" w:cs="Times New Roman"/>
          <w:sz w:val="28"/>
          <w:szCs w:val="28"/>
        </w:rPr>
        <w:t>: знание учащимися национально-культурных особенностей социального и речевого поведения носителей языка (их обычаев, этикета, социальных стереотипов, истории и культуры страны) и способов пользоваться ими в процессе общения;</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i/>
          <w:iCs/>
          <w:sz w:val="28"/>
          <w:szCs w:val="28"/>
        </w:rPr>
        <w:t>-стратегическую</w:t>
      </w:r>
      <w:r w:rsidRPr="00AF555B">
        <w:rPr>
          <w:rFonts w:ascii="Times New Roman" w:hAnsi="Times New Roman" w:cs="Times New Roman"/>
          <w:sz w:val="28"/>
          <w:szCs w:val="28"/>
        </w:rPr>
        <w:t xml:space="preserve"> (компенсаторную): способность использовать вербальные и невербальные коммуникативные стратегии с целью компенсации недостатка знаний грамматического характера, при необходимости усиления риторического эффекта речевого сообщения или паузы в коммуникации, умение выходить из положения в условиях дефицита языковых средств при получении и передаче иноязычной информации;</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i/>
          <w:iCs/>
          <w:sz w:val="28"/>
          <w:szCs w:val="28"/>
        </w:rPr>
        <w:t>-дискурсивную:</w:t>
      </w:r>
      <w:r w:rsidRPr="00AF555B">
        <w:rPr>
          <w:rFonts w:ascii="Times New Roman" w:hAnsi="Times New Roman" w:cs="Times New Roman"/>
          <w:sz w:val="28"/>
          <w:szCs w:val="28"/>
        </w:rPr>
        <w:t xml:space="preserve"> способность порождать дискурс, использовать и интерпретировать формы слов и значения для создания текстов, владение </w:t>
      </w:r>
      <w:r w:rsidRPr="00AF555B">
        <w:rPr>
          <w:rFonts w:ascii="Times New Roman" w:hAnsi="Times New Roman" w:cs="Times New Roman"/>
          <w:sz w:val="28"/>
          <w:szCs w:val="28"/>
        </w:rPr>
        <w:lastRenderedPageBreak/>
        <w:t>навыками организации языкового материала в связный текст.</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i/>
          <w:iCs/>
          <w:sz w:val="28"/>
          <w:szCs w:val="28"/>
        </w:rPr>
        <w:t>-информационную:</w:t>
      </w:r>
      <w:r w:rsidRPr="00AF555B">
        <w:rPr>
          <w:rFonts w:ascii="Times New Roman" w:hAnsi="Times New Roman" w:cs="Times New Roman"/>
          <w:sz w:val="28"/>
          <w:szCs w:val="28"/>
        </w:rPr>
        <w:t xml:space="preserve"> способность и умение самостоятельно искать, анализировать, отбирать, обрабатывать и передавать необходимую иноязычную информацию при помощи устной и письменной коммуникации, оценивать и передавать содержание информации адекватно поставленной цели (сжато, полно, выборочно), умение продуктивно пользоваться ресурсами международной информационной сети на иностранном языке);</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i/>
          <w:iCs/>
          <w:sz w:val="28"/>
          <w:szCs w:val="28"/>
        </w:rPr>
        <w:t>-самообразовательную:</w:t>
      </w:r>
      <w:r w:rsidRPr="00AF555B">
        <w:rPr>
          <w:rFonts w:ascii="Times New Roman" w:hAnsi="Times New Roman" w:cs="Times New Roman"/>
          <w:sz w:val="28"/>
          <w:szCs w:val="28"/>
        </w:rPr>
        <w:t xml:space="preserve"> способность пополнять знания и доучиваться в процессе самостоятельной поисковой и творческой деятельности с целью совершенствования своей профессиональной деятельности;</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eastAsia="Times New Roman" w:hAnsi="Times New Roman" w:cs="Times New Roman"/>
          <w:i/>
          <w:iCs/>
          <w:sz w:val="28"/>
          <w:szCs w:val="28"/>
        </w:rPr>
        <w:t>-прагматическую</w:t>
      </w:r>
      <w:r w:rsidRPr="00AF555B">
        <w:rPr>
          <w:rFonts w:ascii="Times New Roman" w:eastAsia="Times New Roman" w:hAnsi="Times New Roman" w:cs="Times New Roman"/>
          <w:sz w:val="28"/>
          <w:szCs w:val="28"/>
        </w:rPr>
        <w:t>: умение выбрать наиболее эффективный способ выражения мысли в зависимости от условий общения и поставленной цели.</w:t>
      </w:r>
    </w:p>
    <w:p w:rsidR="00AF555B" w:rsidRPr="00AF555B" w:rsidRDefault="00AF555B" w:rsidP="00AF555B">
      <w:pPr>
        <w:spacing w:line="360" w:lineRule="auto"/>
        <w:ind w:firstLine="708"/>
        <w:jc w:val="both"/>
        <w:rPr>
          <w:rFonts w:ascii="Times New Roman" w:hAnsi="Times New Roman" w:cs="Times New Roman"/>
          <w:sz w:val="28"/>
          <w:szCs w:val="28"/>
        </w:rPr>
      </w:pPr>
      <w:r w:rsidRPr="00AF555B">
        <w:rPr>
          <w:rFonts w:ascii="Times New Roman" w:hAnsi="Times New Roman" w:cs="Times New Roman"/>
          <w:sz w:val="28"/>
          <w:szCs w:val="28"/>
        </w:rPr>
        <w:t>При этом структурный состав ИПКК сводится к следующим компонентам: 1) мотивационный (речевое поведение); 2) когнитивный (знания); 3) оперативный (преодоление противоречий, предписанных содерж</w:t>
      </w:r>
      <w:r w:rsidRPr="00AF555B">
        <w:rPr>
          <w:rFonts w:ascii="Times New Roman" w:hAnsi="Times New Roman" w:cs="Times New Roman"/>
          <w:sz w:val="28"/>
          <w:szCs w:val="28"/>
        </w:rPr>
        <w:t>анием обучения)</w:t>
      </w:r>
      <w:r w:rsidRPr="00AF555B">
        <w:rPr>
          <w:rFonts w:ascii="Times New Roman" w:hAnsi="Times New Roman" w:cs="Times New Roman"/>
          <w:sz w:val="28"/>
          <w:szCs w:val="28"/>
        </w:rPr>
        <w:t xml:space="preserve">. </w:t>
      </w:r>
    </w:p>
    <w:p w:rsidR="00AF555B" w:rsidRPr="00AF555B" w:rsidRDefault="00AF555B" w:rsidP="00AF555B">
      <w:pPr>
        <w:spacing w:line="360" w:lineRule="auto"/>
        <w:ind w:firstLine="708"/>
        <w:jc w:val="both"/>
        <w:rPr>
          <w:rFonts w:ascii="Times New Roman" w:hAnsi="Times New Roman" w:cs="Times New Roman"/>
          <w:sz w:val="28"/>
          <w:szCs w:val="28"/>
        </w:rPr>
      </w:pPr>
      <w:r w:rsidRPr="00AF555B">
        <w:rPr>
          <w:rFonts w:ascii="Times New Roman" w:hAnsi="Times New Roman" w:cs="Times New Roman"/>
          <w:sz w:val="28"/>
          <w:szCs w:val="28"/>
        </w:rPr>
        <w:t>При разработке стратегий формирования ИПКК студентов ИИТ, исследователи делают акцент на модели смешанного обучения, сводящейся к интеграции очных и дистанционных форм обучения. При этом авторы отмечают, что важным является уровень опосредованной электронной средой педагогической коммуникации между обучающимися и педагог</w:t>
      </w:r>
      <w:r w:rsidRPr="00AF555B">
        <w:rPr>
          <w:rFonts w:ascii="Times New Roman" w:hAnsi="Times New Roman" w:cs="Times New Roman"/>
          <w:sz w:val="28"/>
          <w:szCs w:val="28"/>
        </w:rPr>
        <w:t>ами</w:t>
      </w:r>
      <w:r w:rsidRPr="00AF555B">
        <w:rPr>
          <w:rFonts w:ascii="Times New Roman" w:hAnsi="Times New Roman" w:cs="Times New Roman"/>
          <w:sz w:val="28"/>
          <w:szCs w:val="28"/>
        </w:rPr>
        <w:t>. В исследованиях встречается момент корреляции понятий ИПКК и коммуникативной состоятельности студентов ИИТ, подразумевающей формирование данного аспекта профессиональной деятельности посредством совершенствования навыков и умений иноязычного компьютерно-опосредованного общения, включающего знание норм делового этикета и правил составления делово</w:t>
      </w:r>
      <w:r w:rsidRPr="00AF555B">
        <w:rPr>
          <w:rFonts w:ascii="Times New Roman" w:hAnsi="Times New Roman" w:cs="Times New Roman"/>
          <w:sz w:val="28"/>
          <w:szCs w:val="28"/>
        </w:rPr>
        <w:t>й документации</w:t>
      </w:r>
      <w:r w:rsidRPr="00AF555B">
        <w:rPr>
          <w:rFonts w:ascii="Times New Roman" w:hAnsi="Times New Roman" w:cs="Times New Roman"/>
          <w:sz w:val="28"/>
          <w:szCs w:val="28"/>
        </w:rPr>
        <w:t xml:space="preserve">. Ряд ученых рассматривают иноязычную профессионально-коммуникативную </w:t>
      </w:r>
      <w:r w:rsidRPr="00AF555B">
        <w:rPr>
          <w:rFonts w:ascii="Times New Roman" w:hAnsi="Times New Roman" w:cs="Times New Roman"/>
          <w:sz w:val="28"/>
          <w:szCs w:val="28"/>
        </w:rPr>
        <w:lastRenderedPageBreak/>
        <w:t>компетентность инженеров-программистов как интеграцию следующих компетенций: 1) лингвистической; 2) коммуникативной; 3) прагматической; 4) социолингвисти</w:t>
      </w:r>
      <w:r w:rsidRPr="00AF555B">
        <w:rPr>
          <w:rFonts w:ascii="Times New Roman" w:hAnsi="Times New Roman" w:cs="Times New Roman"/>
          <w:sz w:val="28"/>
          <w:szCs w:val="28"/>
        </w:rPr>
        <w:t>ческой; 5) «общих»</w:t>
      </w:r>
      <w:r w:rsidRPr="00AF555B">
        <w:rPr>
          <w:rFonts w:ascii="Times New Roman" w:hAnsi="Times New Roman" w:cs="Times New Roman"/>
          <w:sz w:val="28"/>
          <w:szCs w:val="28"/>
        </w:rPr>
        <w:t>.</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ab/>
        <w:t xml:space="preserve">Так, в состав </w:t>
      </w:r>
      <w:r w:rsidRPr="00AF555B">
        <w:rPr>
          <w:rFonts w:ascii="Times New Roman" w:hAnsi="Times New Roman" w:cs="Times New Roman"/>
          <w:i/>
          <w:iCs/>
          <w:sz w:val="28"/>
          <w:szCs w:val="28"/>
        </w:rPr>
        <w:t>лингвистической</w:t>
      </w:r>
      <w:r w:rsidRPr="00AF555B">
        <w:rPr>
          <w:rFonts w:ascii="Times New Roman" w:hAnsi="Times New Roman" w:cs="Times New Roman"/>
          <w:sz w:val="28"/>
          <w:szCs w:val="28"/>
        </w:rPr>
        <w:t xml:space="preserve"> компетенции включена языковая компетенция, представляющая сумму знаний о языке, умений правильного распознавания и употребления языковых элементов, а также речевая компетенция, подразумевающая речевое поведение в соответствии с задачей общения. </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ab/>
        <w:t xml:space="preserve">В составе </w:t>
      </w:r>
      <w:r w:rsidRPr="00AF555B">
        <w:rPr>
          <w:rFonts w:ascii="Times New Roman" w:hAnsi="Times New Roman" w:cs="Times New Roman"/>
          <w:i/>
          <w:iCs/>
          <w:sz w:val="28"/>
          <w:szCs w:val="28"/>
        </w:rPr>
        <w:t>коммуникативной</w:t>
      </w:r>
      <w:r w:rsidRPr="00AF555B">
        <w:rPr>
          <w:rFonts w:ascii="Times New Roman" w:hAnsi="Times New Roman" w:cs="Times New Roman"/>
          <w:sz w:val="28"/>
          <w:szCs w:val="28"/>
        </w:rPr>
        <w:t xml:space="preserve"> компетенции студентов технических вузов выделены профессионально-коммуникативный и межкультурный блоки. Профессионально-коммуникативный блок представляется исследователями как способность адекватно использовать языковые и речевые средства применительно к задачам общения. Данный блок также подразумевает умения строить речевое поведение с учетом профессиональных ситуаций общения и умения осуществлять коммуникативную иноязычную деятельность в инженерно-технической сфере. Межкультурный блок коммуникативной компетенции специалистов технического профиля авторы определяют как овладение будущим инженером-программистом совокупностью знаний о культуре изучаемого иностранного языка, а также умений преодолевать межкультурные расхождения в процессе иноязычного инженерного общения.</w:t>
      </w:r>
      <w:r w:rsidRPr="00AF555B">
        <w:rPr>
          <w:rFonts w:ascii="Times New Roman" w:hAnsi="Times New Roman" w:cs="Times New Roman"/>
          <w:sz w:val="28"/>
          <w:szCs w:val="28"/>
        </w:rPr>
        <w:tab/>
      </w:r>
      <w:r w:rsidRPr="00AF555B">
        <w:rPr>
          <w:rFonts w:ascii="Times New Roman" w:hAnsi="Times New Roman" w:cs="Times New Roman"/>
          <w:sz w:val="28"/>
          <w:szCs w:val="28"/>
        </w:rPr>
        <w:tab/>
        <w:t xml:space="preserve">Говоря о </w:t>
      </w:r>
      <w:r w:rsidRPr="00AF555B">
        <w:rPr>
          <w:rFonts w:ascii="Times New Roman" w:hAnsi="Times New Roman" w:cs="Times New Roman"/>
          <w:i/>
          <w:iCs/>
          <w:sz w:val="28"/>
          <w:szCs w:val="28"/>
        </w:rPr>
        <w:t>прагматической</w:t>
      </w:r>
      <w:r w:rsidRPr="00AF555B">
        <w:rPr>
          <w:rFonts w:ascii="Times New Roman" w:hAnsi="Times New Roman" w:cs="Times New Roman"/>
          <w:sz w:val="28"/>
          <w:szCs w:val="28"/>
        </w:rPr>
        <w:t xml:space="preserve"> компетенции в составе ИПКК программиста, необходимо выделить информационно-технологический и самообразовательный в качестве «первичных» компонентов. В рамках информационно-технологического компонента подразумеваются умения осуществлять поиск, извлекать нужную иноязычную профессионально значимую информацию из различных источников, переводить ее из одной знаковой системы в другую, оценивать ее и передавать содержание этой информации адекватно поставленной цели, а также продуктивно </w:t>
      </w:r>
      <w:r w:rsidRPr="00AF555B">
        <w:rPr>
          <w:rFonts w:ascii="Times New Roman" w:hAnsi="Times New Roman" w:cs="Times New Roman"/>
          <w:sz w:val="28"/>
          <w:szCs w:val="28"/>
        </w:rPr>
        <w:lastRenderedPageBreak/>
        <w:t>пользоваться Интернет-ресурсами в процессе инженерной деятельности. Самообразовательный компонент прагматической компетенции инженера-программиста рассматривается как способность пополнять знания и доучиваться в процессе самостоятельной поисковой и творческой деятельности в инженерной области.</w:t>
      </w:r>
      <w:r w:rsidRPr="00AF555B">
        <w:rPr>
          <w:rFonts w:ascii="Times New Roman" w:hAnsi="Times New Roman" w:cs="Times New Roman"/>
          <w:sz w:val="28"/>
          <w:szCs w:val="28"/>
        </w:rPr>
        <w:tab/>
        <w:t>Прагматическая компетенция имеет в своем составе также «вторичные» компоненты: 1) дискурсивный (обсуждение профессиональных тем, задач); 2) функциональный (исполнение коммуникативной функции с помощью устных и письменных высказываний); 3) компонент схематического построения речи (умение последовательно выстраивать высказывание в соответствии с определенными схемами высказывания). В состав</w:t>
      </w:r>
      <w:r w:rsidRPr="00AF555B">
        <w:rPr>
          <w:rFonts w:ascii="Times New Roman" w:hAnsi="Times New Roman" w:cs="Times New Roman"/>
          <w:i/>
          <w:iCs/>
          <w:sz w:val="28"/>
          <w:szCs w:val="28"/>
        </w:rPr>
        <w:t xml:space="preserve"> социолингвистической</w:t>
      </w:r>
      <w:r w:rsidRPr="00AF555B">
        <w:rPr>
          <w:rFonts w:ascii="Times New Roman" w:hAnsi="Times New Roman" w:cs="Times New Roman"/>
          <w:sz w:val="28"/>
          <w:szCs w:val="28"/>
        </w:rPr>
        <w:t xml:space="preserve"> компетенции включены знания и умения, необходимые для использования языка инженерами-программистами в социальном контексте: 1) лингвистические маркеры социальных отношений; 2) регистры общения; 3) диалект и акцент. Среди </w:t>
      </w:r>
      <w:r w:rsidRPr="00AF555B">
        <w:rPr>
          <w:rFonts w:ascii="Times New Roman" w:hAnsi="Times New Roman" w:cs="Times New Roman"/>
          <w:i/>
          <w:iCs/>
          <w:sz w:val="28"/>
          <w:szCs w:val="28"/>
        </w:rPr>
        <w:t>«общих»</w:t>
      </w:r>
      <w:r w:rsidRPr="00AF555B">
        <w:rPr>
          <w:rFonts w:ascii="Times New Roman" w:hAnsi="Times New Roman" w:cs="Times New Roman"/>
          <w:sz w:val="28"/>
          <w:szCs w:val="28"/>
        </w:rPr>
        <w:t xml:space="preserve"> компетенций имеют место следующие аспекты, относящиеся к эмпирическим и рациональным умениям и навыкам учиться:</w:t>
      </w:r>
    </w:p>
    <w:p w:rsidR="00AF555B" w:rsidRPr="00AF555B" w:rsidRDefault="00AF555B" w:rsidP="00AF555B">
      <w:pPr>
        <w:tabs>
          <w:tab w:val="left" w:pos="1418"/>
        </w:tabs>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-социокультурные, межкультурные знания;</w:t>
      </w:r>
    </w:p>
    <w:p w:rsidR="00AF555B" w:rsidRPr="00AF555B" w:rsidRDefault="00AF555B" w:rsidP="00AF555B">
      <w:pPr>
        <w:tabs>
          <w:tab w:val="left" w:pos="1418"/>
        </w:tabs>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-профессиональные умения и навыки, межкультурные навыки;</w:t>
      </w:r>
    </w:p>
    <w:p w:rsidR="00AF555B" w:rsidRPr="00AF555B" w:rsidRDefault="00AF555B" w:rsidP="00AF555B">
      <w:pPr>
        <w:tabs>
          <w:tab w:val="left" w:pos="1418"/>
        </w:tabs>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-индивидуальность человека;</w:t>
      </w:r>
    </w:p>
    <w:p w:rsidR="00AF555B" w:rsidRPr="00AF555B" w:rsidRDefault="00AF555B" w:rsidP="00AF555B">
      <w:pPr>
        <w:tabs>
          <w:tab w:val="left" w:pos="1418"/>
        </w:tabs>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-познавательные способности (понимание механизмов языка и процессов коммуникации, общие фонетические навыки и умения, учебные умения, эвристические умения</w:t>
      </w:r>
      <w:r>
        <w:rPr>
          <w:rFonts w:ascii="Times New Roman" w:hAnsi="Times New Roman" w:cs="Times New Roman"/>
          <w:sz w:val="28"/>
          <w:szCs w:val="28"/>
        </w:rPr>
        <w:t>)</w:t>
      </w:r>
      <w:r w:rsidRPr="00AF555B">
        <w:rPr>
          <w:rFonts w:ascii="Times New Roman" w:hAnsi="Times New Roman" w:cs="Times New Roman"/>
          <w:sz w:val="28"/>
          <w:szCs w:val="28"/>
        </w:rPr>
        <w:t>.</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ab/>
      </w:r>
      <w:r w:rsidR="00857972">
        <w:rPr>
          <w:rFonts w:ascii="Times New Roman" w:hAnsi="Times New Roman" w:cs="Times New Roman"/>
          <w:sz w:val="28"/>
          <w:szCs w:val="28"/>
        </w:rPr>
        <w:t xml:space="preserve">Можно </w:t>
      </w:r>
      <w:proofErr w:type="gramStart"/>
      <w:r w:rsidR="00857972">
        <w:rPr>
          <w:rFonts w:ascii="Times New Roman" w:hAnsi="Times New Roman" w:cs="Times New Roman"/>
          <w:sz w:val="28"/>
          <w:szCs w:val="28"/>
        </w:rPr>
        <w:t xml:space="preserve">провести </w:t>
      </w:r>
      <w:r w:rsidRPr="00AF555B">
        <w:rPr>
          <w:rFonts w:ascii="Times New Roman" w:hAnsi="Times New Roman" w:cs="Times New Roman"/>
          <w:sz w:val="28"/>
          <w:szCs w:val="28"/>
        </w:rPr>
        <w:t xml:space="preserve"> параллели</w:t>
      </w:r>
      <w:proofErr w:type="gramEnd"/>
      <w:r w:rsidRPr="00AF555B">
        <w:rPr>
          <w:rFonts w:ascii="Times New Roman" w:hAnsi="Times New Roman" w:cs="Times New Roman"/>
          <w:sz w:val="28"/>
          <w:szCs w:val="28"/>
        </w:rPr>
        <w:t xml:space="preserve"> между заданной компетентностью и менеджментом взаимодействия («</w:t>
      </w:r>
      <w:r w:rsidRPr="00AF555B">
        <w:rPr>
          <w:rFonts w:ascii="Times New Roman" w:hAnsi="Times New Roman" w:cs="Times New Roman"/>
          <w:sz w:val="28"/>
          <w:szCs w:val="28"/>
          <w:lang w:val="en-US"/>
        </w:rPr>
        <w:t>interaction</w:t>
      </w:r>
      <w:r w:rsidRPr="00AF555B">
        <w:rPr>
          <w:rFonts w:ascii="Times New Roman" w:hAnsi="Times New Roman" w:cs="Times New Roman"/>
          <w:sz w:val="28"/>
          <w:szCs w:val="28"/>
        </w:rPr>
        <w:t xml:space="preserve"> </w:t>
      </w:r>
      <w:r w:rsidRPr="00AF555B">
        <w:rPr>
          <w:rFonts w:ascii="Times New Roman" w:hAnsi="Times New Roman" w:cs="Times New Roman"/>
          <w:sz w:val="28"/>
          <w:szCs w:val="28"/>
          <w:lang w:val="en-US"/>
        </w:rPr>
        <w:t>management</w:t>
      </w:r>
      <w:r w:rsidRPr="00AF555B">
        <w:rPr>
          <w:rFonts w:ascii="Times New Roman" w:hAnsi="Times New Roman" w:cs="Times New Roman"/>
          <w:sz w:val="28"/>
          <w:szCs w:val="28"/>
        </w:rPr>
        <w:t>»). Менеджмент взаимодействия включает вербальную способность студентов ИИТ и их социальную адаптацию на рынке труда, развитие которых происходит на основе интеграции академических</w:t>
      </w:r>
      <w:r w:rsidRPr="00AF555B">
        <w:rPr>
          <w:rFonts w:ascii="Times New Roman" w:hAnsi="Times New Roman" w:cs="Times New Roman"/>
          <w:sz w:val="28"/>
          <w:szCs w:val="28"/>
        </w:rPr>
        <w:t xml:space="preserve"> и индустриальных основ знаний</w:t>
      </w:r>
      <w:r w:rsidRPr="00AF555B">
        <w:rPr>
          <w:rFonts w:ascii="Times New Roman" w:hAnsi="Times New Roman" w:cs="Times New Roman"/>
          <w:sz w:val="28"/>
          <w:szCs w:val="28"/>
        </w:rPr>
        <w:t xml:space="preserve">. Подобная интеграция подразумевает профессионально-ориентированную </w:t>
      </w:r>
      <w:r w:rsidRPr="00AF555B">
        <w:rPr>
          <w:rFonts w:ascii="Times New Roman" w:hAnsi="Times New Roman" w:cs="Times New Roman"/>
          <w:sz w:val="28"/>
          <w:szCs w:val="28"/>
        </w:rPr>
        <w:lastRenderedPageBreak/>
        <w:t xml:space="preserve">направленность обучения иностранному языку студентов. </w:t>
      </w:r>
      <w:r w:rsidRPr="00AF555B">
        <w:rPr>
          <w:rFonts w:ascii="Times New Roman" w:hAnsi="Times New Roman" w:cs="Times New Roman"/>
          <w:sz w:val="28"/>
          <w:szCs w:val="28"/>
        </w:rPr>
        <w:tab/>
        <w:t>Кроме того, понятие ИПКК студентов ИИТ коррелирует со способностью будущих инженеров работать в команде, предполагающей наличие умений коммуни</w:t>
      </w:r>
      <w:r w:rsidRPr="00AF555B">
        <w:rPr>
          <w:rFonts w:ascii="Times New Roman" w:hAnsi="Times New Roman" w:cs="Times New Roman"/>
          <w:sz w:val="28"/>
          <w:szCs w:val="28"/>
        </w:rPr>
        <w:t>кации и адаптации в коллективе</w:t>
      </w:r>
      <w:r w:rsidRPr="00AF555B">
        <w:rPr>
          <w:rFonts w:ascii="Times New Roman" w:hAnsi="Times New Roman" w:cs="Times New Roman"/>
          <w:sz w:val="28"/>
          <w:szCs w:val="28"/>
        </w:rPr>
        <w:t>.</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ab/>
      </w:r>
      <w:r w:rsidR="00857972">
        <w:rPr>
          <w:rFonts w:ascii="Times New Roman" w:hAnsi="Times New Roman" w:cs="Times New Roman"/>
          <w:sz w:val="28"/>
          <w:szCs w:val="28"/>
        </w:rPr>
        <w:t>Часто</w:t>
      </w:r>
      <w:r w:rsidRPr="00AF555B">
        <w:rPr>
          <w:rFonts w:ascii="Times New Roman" w:hAnsi="Times New Roman" w:cs="Times New Roman"/>
          <w:sz w:val="28"/>
          <w:szCs w:val="28"/>
        </w:rPr>
        <w:t xml:space="preserve"> встречается термин «иноязычная коммуникативная компетентность студентов ИИТ </w:t>
      </w:r>
      <w:r w:rsidRPr="00AF555B">
        <w:rPr>
          <w:rFonts w:ascii="Times New Roman" w:hAnsi="Times New Roman" w:cs="Times New Roman"/>
          <w:sz w:val="28"/>
          <w:szCs w:val="28"/>
          <w:lang w:val="en-US"/>
        </w:rPr>
        <w:t>XXI</w:t>
      </w:r>
      <w:r w:rsidRPr="00AF555B">
        <w:rPr>
          <w:rFonts w:ascii="Times New Roman" w:hAnsi="Times New Roman" w:cs="Times New Roman"/>
          <w:sz w:val="28"/>
          <w:szCs w:val="28"/>
        </w:rPr>
        <w:t xml:space="preserve"> века». Данный термин рассматривается как движущая сила процесса обучения студентов И</w:t>
      </w:r>
      <w:r w:rsidRPr="00AF555B">
        <w:rPr>
          <w:rFonts w:ascii="Times New Roman" w:hAnsi="Times New Roman" w:cs="Times New Roman"/>
          <w:sz w:val="28"/>
          <w:szCs w:val="28"/>
        </w:rPr>
        <w:t>ИТ</w:t>
      </w:r>
      <w:r w:rsidRPr="00AF555B">
        <w:rPr>
          <w:rFonts w:ascii="Times New Roman" w:hAnsi="Times New Roman" w:cs="Times New Roman"/>
          <w:sz w:val="28"/>
          <w:szCs w:val="28"/>
        </w:rPr>
        <w:t>. В рамках данного понятия акцент ставится как на эмоциональный интеллект студента ИИТ (E</w:t>
      </w:r>
      <w:r w:rsidRPr="00AF555B">
        <w:rPr>
          <w:rFonts w:ascii="Times New Roman" w:hAnsi="Times New Roman" w:cs="Times New Roman"/>
          <w:sz w:val="28"/>
          <w:szCs w:val="28"/>
          <w:lang w:val="en-US"/>
        </w:rPr>
        <w:t>Q</w:t>
      </w:r>
      <w:r w:rsidRPr="00AF555B">
        <w:rPr>
          <w:rFonts w:ascii="Times New Roman" w:hAnsi="Times New Roman" w:cs="Times New Roman"/>
          <w:sz w:val="28"/>
          <w:szCs w:val="28"/>
        </w:rPr>
        <w:t>-</w:t>
      </w:r>
      <w:r w:rsidRPr="00AF555B">
        <w:rPr>
          <w:rFonts w:ascii="Times New Roman" w:hAnsi="Times New Roman" w:cs="Times New Roman"/>
          <w:sz w:val="28"/>
          <w:szCs w:val="28"/>
          <w:lang w:val="en-US"/>
        </w:rPr>
        <w:t>emotional</w:t>
      </w:r>
      <w:r w:rsidRPr="00AF555B">
        <w:rPr>
          <w:rFonts w:ascii="Times New Roman" w:hAnsi="Times New Roman" w:cs="Times New Roman"/>
          <w:sz w:val="28"/>
          <w:szCs w:val="28"/>
        </w:rPr>
        <w:t xml:space="preserve"> </w:t>
      </w:r>
      <w:r w:rsidRPr="00AF555B">
        <w:rPr>
          <w:rFonts w:ascii="Times New Roman" w:hAnsi="Times New Roman" w:cs="Times New Roman"/>
          <w:sz w:val="28"/>
          <w:szCs w:val="28"/>
          <w:lang w:val="en-US"/>
        </w:rPr>
        <w:t>intellect</w:t>
      </w:r>
      <w:r w:rsidRPr="00AF555B">
        <w:rPr>
          <w:rFonts w:ascii="Times New Roman" w:hAnsi="Times New Roman" w:cs="Times New Roman"/>
          <w:sz w:val="28"/>
          <w:szCs w:val="28"/>
        </w:rPr>
        <w:t xml:space="preserve">), так и на умения устной и письменной коммуникации, слушания, а также </w:t>
      </w:r>
      <w:proofErr w:type="spellStart"/>
      <w:r w:rsidRPr="00AF555B">
        <w:rPr>
          <w:rFonts w:ascii="Times New Roman" w:hAnsi="Times New Roman" w:cs="Times New Roman"/>
          <w:sz w:val="28"/>
          <w:szCs w:val="28"/>
        </w:rPr>
        <w:t>интердисциплинарные</w:t>
      </w:r>
      <w:proofErr w:type="spellEnd"/>
      <w:r w:rsidRPr="00AF555B">
        <w:rPr>
          <w:rFonts w:ascii="Times New Roman" w:hAnsi="Times New Roman" w:cs="Times New Roman"/>
          <w:sz w:val="28"/>
          <w:szCs w:val="28"/>
        </w:rPr>
        <w:t xml:space="preserve"> и </w:t>
      </w:r>
      <w:proofErr w:type="spellStart"/>
      <w:r w:rsidRPr="00AF555B">
        <w:rPr>
          <w:rFonts w:ascii="Times New Roman" w:hAnsi="Times New Roman" w:cs="Times New Roman"/>
          <w:sz w:val="28"/>
          <w:szCs w:val="28"/>
        </w:rPr>
        <w:t>интеркультурные</w:t>
      </w:r>
      <w:proofErr w:type="spellEnd"/>
      <w:r w:rsidRPr="00AF555B">
        <w:rPr>
          <w:rFonts w:ascii="Times New Roman" w:hAnsi="Times New Roman" w:cs="Times New Roman"/>
          <w:sz w:val="28"/>
          <w:szCs w:val="28"/>
        </w:rPr>
        <w:t xml:space="preserve"> умения.</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ab/>
      </w:r>
      <w:r w:rsidR="00857972" w:rsidRPr="00AF555B">
        <w:rPr>
          <w:rFonts w:ascii="Times New Roman" w:hAnsi="Times New Roman" w:cs="Times New Roman"/>
          <w:sz w:val="28"/>
          <w:szCs w:val="28"/>
        </w:rPr>
        <w:t>В</w:t>
      </w:r>
      <w:r w:rsidR="00857972">
        <w:rPr>
          <w:rFonts w:ascii="Times New Roman" w:hAnsi="Times New Roman" w:cs="Times New Roman"/>
          <w:sz w:val="28"/>
          <w:szCs w:val="28"/>
        </w:rPr>
        <w:t xml:space="preserve">ы </w:t>
      </w:r>
      <w:proofErr w:type="spellStart"/>
      <w:r w:rsidR="00857972">
        <w:rPr>
          <w:rFonts w:ascii="Times New Roman" w:hAnsi="Times New Roman" w:cs="Times New Roman"/>
          <w:sz w:val="28"/>
          <w:szCs w:val="28"/>
        </w:rPr>
        <w:t>ыделяем</w:t>
      </w:r>
      <w:proofErr w:type="spellEnd"/>
      <w:r w:rsidRPr="00AF555B">
        <w:rPr>
          <w:rFonts w:ascii="Times New Roman" w:hAnsi="Times New Roman" w:cs="Times New Roman"/>
          <w:sz w:val="28"/>
          <w:szCs w:val="28"/>
        </w:rPr>
        <w:t xml:space="preserve"> три аспекта данной компетентности при формировании личности студента ИИТ как представителя интеллигенции: </w:t>
      </w:r>
      <w:proofErr w:type="spellStart"/>
      <w:r w:rsidRPr="00AF555B">
        <w:rPr>
          <w:rFonts w:ascii="Times New Roman" w:hAnsi="Times New Roman" w:cs="Times New Roman"/>
          <w:sz w:val="28"/>
          <w:szCs w:val="28"/>
        </w:rPr>
        <w:t>социальноэтический</w:t>
      </w:r>
      <w:proofErr w:type="spellEnd"/>
      <w:r w:rsidRPr="00AF555B">
        <w:rPr>
          <w:rFonts w:ascii="Times New Roman" w:hAnsi="Times New Roman" w:cs="Times New Roman"/>
          <w:sz w:val="28"/>
          <w:szCs w:val="28"/>
        </w:rPr>
        <w:t>, культурологический и социологический. При этом исследователи называют следующие направления формирования ИПКК студентов ИИТ: методологическое, лингвистическое и педагогическое. Методологическое направление базируется на знаниях из области философии и социологии; лингвистики и психолингвистики; психологии и педагогики. Лингвистическое направление основано на теории речевой деятельности, коммуникации и общения и опирается на личностно-</w:t>
      </w:r>
      <w:proofErr w:type="spellStart"/>
      <w:r w:rsidRPr="00AF555B">
        <w:rPr>
          <w:rFonts w:ascii="Times New Roman" w:hAnsi="Times New Roman" w:cs="Times New Roman"/>
          <w:sz w:val="28"/>
          <w:szCs w:val="28"/>
        </w:rPr>
        <w:t>деятельностный</w:t>
      </w:r>
      <w:proofErr w:type="spellEnd"/>
      <w:r w:rsidRPr="00AF555B">
        <w:rPr>
          <w:rFonts w:ascii="Times New Roman" w:hAnsi="Times New Roman" w:cs="Times New Roman"/>
          <w:sz w:val="28"/>
          <w:szCs w:val="28"/>
        </w:rPr>
        <w:t xml:space="preserve"> подход. Педагогическое направление включает формирование иноязычной коммуникативной компетентности в рамках лингводидактиче</w:t>
      </w:r>
      <w:r w:rsidRPr="00AF555B">
        <w:rPr>
          <w:rFonts w:ascii="Times New Roman" w:hAnsi="Times New Roman" w:cs="Times New Roman"/>
          <w:sz w:val="28"/>
          <w:szCs w:val="28"/>
        </w:rPr>
        <w:t>ских и управленческих дисциплин</w:t>
      </w:r>
      <w:r w:rsidRPr="00AF555B">
        <w:rPr>
          <w:rFonts w:ascii="Times New Roman" w:hAnsi="Times New Roman" w:cs="Times New Roman"/>
          <w:sz w:val="28"/>
          <w:szCs w:val="28"/>
        </w:rPr>
        <w:t>.</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ab/>
        <w:t>С учетом специфики профессиональной деятельности студентов ИИТ, выделены три основных аспекта иноязычной профессионально-коммуникативной компетентности:</w:t>
      </w:r>
      <w:r w:rsidRPr="00AF555B">
        <w:rPr>
          <w:rFonts w:ascii="Times New Roman" w:hAnsi="Times New Roman" w:cs="Times New Roman"/>
          <w:i/>
          <w:iCs/>
          <w:sz w:val="28"/>
          <w:szCs w:val="28"/>
        </w:rPr>
        <w:t xml:space="preserve"> </w:t>
      </w:r>
      <w:r w:rsidRPr="00AF555B">
        <w:rPr>
          <w:rFonts w:ascii="Times New Roman" w:hAnsi="Times New Roman" w:cs="Times New Roman"/>
          <w:sz w:val="28"/>
          <w:szCs w:val="28"/>
        </w:rPr>
        <w:t xml:space="preserve">когнитивный, интерактивный и перцептивный.  Когнитивный аспект определяет процесс познания средств и способов осуществления коммуникации; интерактивный аспект подразумевает организацию и формирование процесса взаимного обмена </w:t>
      </w:r>
      <w:r w:rsidRPr="00AF555B">
        <w:rPr>
          <w:rFonts w:ascii="Times New Roman" w:hAnsi="Times New Roman" w:cs="Times New Roman"/>
          <w:sz w:val="28"/>
          <w:szCs w:val="28"/>
        </w:rPr>
        <w:lastRenderedPageBreak/>
        <w:t>информацией; перцептивный аспект предполагает знание нормативно-технических особенностей взаимодействия челов</w:t>
      </w:r>
      <w:r w:rsidRPr="00AF555B">
        <w:rPr>
          <w:rFonts w:ascii="Times New Roman" w:hAnsi="Times New Roman" w:cs="Times New Roman"/>
          <w:sz w:val="28"/>
          <w:szCs w:val="28"/>
        </w:rPr>
        <w:t>ека и техник</w:t>
      </w:r>
      <w:r w:rsidRPr="00AF555B">
        <w:rPr>
          <w:rFonts w:ascii="Times New Roman" w:hAnsi="Times New Roman" w:cs="Times New Roman"/>
          <w:sz w:val="28"/>
          <w:szCs w:val="28"/>
        </w:rPr>
        <w:t xml:space="preserve">. </w:t>
      </w:r>
    </w:p>
    <w:p w:rsidR="00AF555B" w:rsidRPr="00AF555B" w:rsidRDefault="00AF555B" w:rsidP="00AF555B">
      <w:pPr>
        <w:spacing w:line="360" w:lineRule="auto"/>
        <w:ind w:firstLine="709"/>
        <w:jc w:val="both"/>
        <w:rPr>
          <w:rFonts w:ascii="Times New Roman" w:hAnsi="Times New Roman" w:cs="Times New Roman"/>
          <w:sz w:val="28"/>
          <w:szCs w:val="28"/>
        </w:rPr>
      </w:pPr>
      <w:r w:rsidRPr="00AF555B">
        <w:rPr>
          <w:rFonts w:ascii="Times New Roman" w:hAnsi="Times New Roman" w:cs="Times New Roman"/>
          <w:sz w:val="28"/>
          <w:szCs w:val="28"/>
        </w:rPr>
        <w:t>Для характеристики компетентности также используется термин «компоненты компетентности», под которым подразумеваются «те характеристики и способности людей, которые позволяют им достичь личностно-значимых целей вне зависимости от природы этих целей и социальной структуры, в которой эти люди</w:t>
      </w:r>
      <w:r w:rsidRPr="00AF555B">
        <w:rPr>
          <w:rFonts w:ascii="Times New Roman" w:hAnsi="Times New Roman" w:cs="Times New Roman"/>
          <w:sz w:val="28"/>
          <w:szCs w:val="28"/>
        </w:rPr>
        <w:t xml:space="preserve"> живут и работают»</w:t>
      </w:r>
      <w:r w:rsidRPr="00AF555B">
        <w:rPr>
          <w:rFonts w:ascii="Times New Roman" w:hAnsi="Times New Roman" w:cs="Times New Roman"/>
          <w:sz w:val="28"/>
          <w:szCs w:val="28"/>
        </w:rPr>
        <w:t xml:space="preserve">. </w:t>
      </w:r>
    </w:p>
    <w:p w:rsidR="00AF555B" w:rsidRPr="00AF555B" w:rsidRDefault="00AF555B" w:rsidP="00AF555B">
      <w:pPr>
        <w:spacing w:line="360" w:lineRule="auto"/>
        <w:ind w:firstLine="709"/>
        <w:jc w:val="both"/>
        <w:rPr>
          <w:rFonts w:ascii="Times New Roman" w:hAnsi="Times New Roman" w:cs="Times New Roman"/>
          <w:sz w:val="28"/>
          <w:szCs w:val="28"/>
        </w:rPr>
      </w:pPr>
      <w:r w:rsidRPr="00AF555B">
        <w:rPr>
          <w:rFonts w:ascii="Times New Roman" w:hAnsi="Times New Roman" w:cs="Times New Roman"/>
          <w:sz w:val="28"/>
          <w:szCs w:val="28"/>
        </w:rPr>
        <w:t>На основе специфики деятельности будущих инженеров-программистов выделен ряд следующих «компонентов», входящих в состав заданной компетентности:</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i/>
          <w:iCs/>
          <w:sz w:val="28"/>
          <w:szCs w:val="28"/>
        </w:rPr>
        <w:t>-мотивационный</w:t>
      </w:r>
      <w:r w:rsidRPr="00AF555B">
        <w:rPr>
          <w:rFonts w:ascii="Times New Roman" w:hAnsi="Times New Roman" w:cs="Times New Roman"/>
          <w:sz w:val="28"/>
          <w:szCs w:val="28"/>
        </w:rPr>
        <w:t>, указывающий на готовность специалиста к самостоятельному осуществлению профессиональной деятельности. Данный компонент, обеспечивая направленность на ценностное усвоение знаний и самосовершенствование в профессиональной области, включает мотивы и ценности, связанные с будущей профессией инженера-программиста;</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i/>
          <w:iCs/>
          <w:sz w:val="28"/>
          <w:szCs w:val="28"/>
        </w:rPr>
        <w:t>-когнитивный,</w:t>
      </w:r>
      <w:r w:rsidRPr="00AF555B">
        <w:rPr>
          <w:rFonts w:ascii="Times New Roman" w:hAnsi="Times New Roman" w:cs="Times New Roman"/>
          <w:sz w:val="28"/>
          <w:szCs w:val="28"/>
        </w:rPr>
        <w:t xml:space="preserve"> который предполагает совокупность профессиональных знаний студента ИИТ. Когнитивный компонент компетентности студента ИИТ предусматривает теоретические знания по предмету, навыки и умения владения информацией и информационными объектами, включает в себя знания способов получения информации и ее передачи, навыки совершенствования профессиональных знаний и умений, знание </w:t>
      </w:r>
      <w:proofErr w:type="spellStart"/>
      <w:r w:rsidRPr="00AF555B">
        <w:rPr>
          <w:rFonts w:ascii="Times New Roman" w:hAnsi="Times New Roman" w:cs="Times New Roman"/>
          <w:sz w:val="28"/>
          <w:szCs w:val="28"/>
        </w:rPr>
        <w:t>межпредметных</w:t>
      </w:r>
      <w:proofErr w:type="spellEnd"/>
      <w:r w:rsidRPr="00AF555B">
        <w:rPr>
          <w:rFonts w:ascii="Times New Roman" w:hAnsi="Times New Roman" w:cs="Times New Roman"/>
          <w:sz w:val="28"/>
          <w:szCs w:val="28"/>
        </w:rPr>
        <w:t xml:space="preserve"> связей;</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i/>
          <w:iCs/>
          <w:sz w:val="28"/>
          <w:szCs w:val="28"/>
        </w:rPr>
        <w:t>-операционно-</w:t>
      </w:r>
      <w:proofErr w:type="spellStart"/>
      <w:r w:rsidRPr="00AF555B">
        <w:rPr>
          <w:rFonts w:ascii="Times New Roman" w:hAnsi="Times New Roman" w:cs="Times New Roman"/>
          <w:i/>
          <w:iCs/>
          <w:sz w:val="28"/>
          <w:szCs w:val="28"/>
        </w:rPr>
        <w:t>деятельностный</w:t>
      </w:r>
      <w:proofErr w:type="spellEnd"/>
      <w:r w:rsidRPr="00AF555B">
        <w:rPr>
          <w:rFonts w:ascii="Times New Roman" w:hAnsi="Times New Roman" w:cs="Times New Roman"/>
          <w:sz w:val="28"/>
          <w:szCs w:val="28"/>
        </w:rPr>
        <w:t>, включающий владение будущим инженером-программистом способами профессиональной деятельности, видами речевой деятельности, а также способами самостоятельного осуществления деятельности, овладения знаниями, умениями и навыками, приводящими к успешному выполнению профессиональной деятельности;</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i/>
          <w:iCs/>
          <w:sz w:val="28"/>
          <w:szCs w:val="28"/>
        </w:rPr>
        <w:t>-личностный</w:t>
      </w:r>
      <w:r w:rsidRPr="00AF555B">
        <w:rPr>
          <w:rFonts w:ascii="Times New Roman" w:hAnsi="Times New Roman" w:cs="Times New Roman"/>
          <w:sz w:val="28"/>
          <w:szCs w:val="28"/>
        </w:rPr>
        <w:t xml:space="preserve">,  который  предполагает профессионально-значимые </w:t>
      </w:r>
      <w:r w:rsidRPr="00AF555B">
        <w:rPr>
          <w:rFonts w:ascii="Times New Roman" w:hAnsi="Times New Roman" w:cs="Times New Roman"/>
          <w:sz w:val="28"/>
          <w:szCs w:val="28"/>
        </w:rPr>
        <w:lastRenderedPageBreak/>
        <w:t xml:space="preserve">личностные качества, характеризующие инженера программиста  в системе «Человек-Человек», «Человек-Техника» и «Человек-Знаковая система», а именно логическое мышление; гибкость и динамичность мышления; способность анализировать ситуацию (аналитические способности); хороший уровень развития памяти (в особенности </w:t>
      </w:r>
      <w:proofErr w:type="spellStart"/>
      <w:r w:rsidRPr="00AF555B">
        <w:rPr>
          <w:rFonts w:ascii="Times New Roman" w:hAnsi="Times New Roman" w:cs="Times New Roman"/>
          <w:sz w:val="28"/>
          <w:szCs w:val="28"/>
        </w:rPr>
        <w:t>словеснологической</w:t>
      </w:r>
      <w:proofErr w:type="spellEnd"/>
      <w:r w:rsidRPr="00AF555B">
        <w:rPr>
          <w:rFonts w:ascii="Times New Roman" w:hAnsi="Times New Roman" w:cs="Times New Roman"/>
          <w:sz w:val="28"/>
          <w:szCs w:val="28"/>
        </w:rPr>
        <w:t>); способность грамотно выражать свои мысли; развитое воображение; внимательность; творческое мышление; умение грамотно выражать свои мысли; умение быстро ориентироваться в окружающей обстановке; склонность к исследовательской деятельности; способность к абстрагированию; умение работать в команде;</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i/>
          <w:iCs/>
          <w:sz w:val="28"/>
          <w:szCs w:val="28"/>
        </w:rPr>
        <w:t>-коммуникативный</w:t>
      </w:r>
      <w:r w:rsidRPr="00AF555B">
        <w:rPr>
          <w:rFonts w:ascii="Times New Roman" w:hAnsi="Times New Roman" w:cs="Times New Roman"/>
          <w:sz w:val="28"/>
          <w:szCs w:val="28"/>
        </w:rPr>
        <w:t xml:space="preserve">, включающий умения организовывать и поддерживать диалог, передавать рациональную и эмоциональную информацию, устанавливать межличностные связи, ясно и четко излагать мысли, аргументировать, строить доказательства, убеждать, анализировать, высказывать суждения, согласовывать свои действия с действиями коллег, выбирать оптимальный стиль общения в различных деловых ситуациях; </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i/>
          <w:iCs/>
          <w:sz w:val="28"/>
          <w:szCs w:val="28"/>
        </w:rPr>
        <w:t>-рефлексивный</w:t>
      </w:r>
      <w:r w:rsidRPr="00AF555B">
        <w:rPr>
          <w:rFonts w:ascii="Times New Roman" w:hAnsi="Times New Roman" w:cs="Times New Roman"/>
          <w:sz w:val="28"/>
          <w:szCs w:val="28"/>
        </w:rPr>
        <w:t xml:space="preserve">, который заключается в склонности к самоанализу, </w:t>
      </w:r>
      <w:proofErr w:type="spellStart"/>
      <w:r w:rsidRPr="00AF555B">
        <w:rPr>
          <w:rFonts w:ascii="Times New Roman" w:hAnsi="Times New Roman" w:cs="Times New Roman"/>
          <w:sz w:val="28"/>
          <w:szCs w:val="28"/>
        </w:rPr>
        <w:t>самокоррекции</w:t>
      </w:r>
      <w:proofErr w:type="spellEnd"/>
      <w:r w:rsidRPr="00AF555B">
        <w:rPr>
          <w:rFonts w:ascii="Times New Roman" w:hAnsi="Times New Roman" w:cs="Times New Roman"/>
          <w:sz w:val="28"/>
          <w:szCs w:val="28"/>
        </w:rPr>
        <w:t xml:space="preserve">, умении сознательно контролировать результаты своей деятельности и уровень собственного развития, личностных достижений.  Рефлексивный компонент является регулятором личностных достижений, поиска личностных смыслов в общении с людьми, самоуправления, а также побудителем самопознания, профессионального роста, совершенствования мастерства, </w:t>
      </w:r>
      <w:proofErr w:type="spellStart"/>
      <w:r w:rsidRPr="00AF555B">
        <w:rPr>
          <w:rFonts w:ascii="Times New Roman" w:hAnsi="Times New Roman" w:cs="Times New Roman"/>
          <w:sz w:val="28"/>
          <w:szCs w:val="28"/>
        </w:rPr>
        <w:t>смыслотворческой</w:t>
      </w:r>
      <w:proofErr w:type="spellEnd"/>
      <w:r w:rsidRPr="00AF555B">
        <w:rPr>
          <w:rFonts w:ascii="Times New Roman" w:hAnsi="Times New Roman" w:cs="Times New Roman"/>
          <w:sz w:val="28"/>
          <w:szCs w:val="28"/>
        </w:rPr>
        <w:t xml:space="preserve"> деятельности и формирования индивидуального стиля работы.</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lastRenderedPageBreak/>
        <w:tab/>
      </w:r>
      <w:r w:rsidRPr="00AF555B">
        <w:rPr>
          <w:rFonts w:ascii="Times New Roman" w:hAnsi="Times New Roman" w:cs="Times New Roman"/>
          <w:noProof/>
          <w:sz w:val="28"/>
          <w:szCs w:val="28"/>
          <w:lang w:eastAsia="ru-RU" w:bidi="ar-SA"/>
        </w:rPr>
        <w:drawing>
          <wp:inline distT="0" distB="0" distL="0" distR="0" wp14:anchorId="2892C1A6" wp14:editId="211BBB0C">
            <wp:extent cx="3556665" cy="2078144"/>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667" r="-526"/>
                    <a:stretch>
                      <a:fillRect/>
                    </a:stretch>
                  </pic:blipFill>
                  <pic:spPr bwMode="auto">
                    <a:xfrm>
                      <a:off x="0" y="0"/>
                      <a:ext cx="3573749" cy="2088126"/>
                    </a:xfrm>
                    <a:prstGeom prst="rect">
                      <a:avLst/>
                    </a:prstGeom>
                    <a:solidFill>
                      <a:srgbClr val="FFFFFF"/>
                    </a:solidFill>
                    <a:ln>
                      <a:noFill/>
                    </a:ln>
                  </pic:spPr>
                </pic:pic>
              </a:graphicData>
            </a:graphic>
          </wp:inline>
        </w:drawing>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Схема 1. Компоненты, входящие в состав иноязычной профессионально-коммуникативной компетентности студентов ИИТ.</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ab/>
        <w:t xml:space="preserve">В структуре ИПКК эти компоненты имеют свое специфическое наполнение компетенциями. </w:t>
      </w:r>
      <w:r w:rsidRPr="00AF555B">
        <w:rPr>
          <w:rFonts w:ascii="Times New Roman" w:hAnsi="Times New Roman" w:cs="Times New Roman"/>
          <w:sz w:val="28"/>
          <w:szCs w:val="28"/>
        </w:rPr>
        <w:tab/>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ab/>
        <w:t xml:space="preserve">В таблице 1 представлено наполнение компетенциями соответствующих </w:t>
      </w:r>
      <w:proofErr w:type="spellStart"/>
      <w:r w:rsidRPr="00AF555B">
        <w:rPr>
          <w:rFonts w:ascii="Times New Roman" w:hAnsi="Times New Roman" w:cs="Times New Roman"/>
          <w:sz w:val="28"/>
          <w:szCs w:val="28"/>
        </w:rPr>
        <w:t>компопнентов</w:t>
      </w:r>
      <w:proofErr w:type="spellEnd"/>
      <w:r w:rsidRPr="00AF555B">
        <w:rPr>
          <w:rFonts w:ascii="Times New Roman" w:hAnsi="Times New Roman" w:cs="Times New Roman"/>
          <w:sz w:val="28"/>
          <w:szCs w:val="28"/>
        </w:rPr>
        <w:t xml:space="preserve"> ИПКК. </w:t>
      </w:r>
    </w:p>
    <w:p w:rsidR="00AF555B" w:rsidRPr="00AF555B" w:rsidRDefault="00AF555B" w:rsidP="00AF555B">
      <w:pPr>
        <w:spacing w:line="360" w:lineRule="auto"/>
        <w:jc w:val="both"/>
        <w:rPr>
          <w:rFonts w:ascii="Times New Roman" w:hAnsi="Times New Roman" w:cs="Times New Roman"/>
          <w:sz w:val="28"/>
          <w:szCs w:val="28"/>
        </w:rPr>
      </w:pP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Таблица 1. Компоненты иноязычной профессионально-коммуникативной компетентности и соответствующие им компетенции.</w:t>
      </w:r>
    </w:p>
    <w:p w:rsidR="00AF555B" w:rsidRPr="00AF555B" w:rsidRDefault="00AF555B" w:rsidP="00AF555B">
      <w:pPr>
        <w:spacing w:line="360" w:lineRule="auto"/>
        <w:jc w:val="both"/>
        <w:rPr>
          <w:rFonts w:ascii="Times New Roman" w:hAnsi="Times New Roman" w:cs="Times New Roman"/>
          <w:sz w:val="28"/>
          <w:szCs w:val="28"/>
        </w:rPr>
      </w:pPr>
    </w:p>
    <w:tbl>
      <w:tblPr>
        <w:tblW w:w="0" w:type="auto"/>
        <w:tblInd w:w="13" w:type="dxa"/>
        <w:tblLayout w:type="fixed"/>
        <w:tblCellMar>
          <w:top w:w="55" w:type="dxa"/>
          <w:left w:w="55" w:type="dxa"/>
          <w:bottom w:w="55" w:type="dxa"/>
          <w:right w:w="55" w:type="dxa"/>
        </w:tblCellMar>
        <w:tblLook w:val="0000" w:firstRow="0" w:lastRow="0" w:firstColumn="0" w:lastColumn="0" w:noHBand="0" w:noVBand="0"/>
      </w:tblPr>
      <w:tblGrid>
        <w:gridCol w:w="4845"/>
        <w:gridCol w:w="4852"/>
      </w:tblGrid>
      <w:tr w:rsidR="00AF555B" w:rsidRPr="00AF555B" w:rsidTr="008663FB">
        <w:tc>
          <w:tcPr>
            <w:tcW w:w="9697" w:type="dxa"/>
            <w:gridSpan w:val="2"/>
            <w:tcBorders>
              <w:top w:val="single" w:sz="2" w:space="0" w:color="000000"/>
              <w:left w:val="single" w:sz="2" w:space="0" w:color="000000"/>
              <w:bottom w:val="single" w:sz="2" w:space="0" w:color="000000"/>
              <w:right w:val="single" w:sz="2" w:space="0" w:color="000000"/>
            </w:tcBorders>
          </w:tcPr>
          <w:p w:rsidR="00AF555B" w:rsidRPr="00AF555B" w:rsidRDefault="00AF555B" w:rsidP="00AF555B">
            <w:pPr>
              <w:snapToGrid w:val="0"/>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 xml:space="preserve">Иноязычная профессионально-коммуникативная компетентность студента ИИТ. </w:t>
            </w:r>
          </w:p>
        </w:tc>
      </w:tr>
      <w:tr w:rsidR="00AF555B" w:rsidRPr="00AF555B" w:rsidTr="008663FB">
        <w:tc>
          <w:tcPr>
            <w:tcW w:w="4845" w:type="dxa"/>
            <w:tcBorders>
              <w:left w:val="single" w:sz="2" w:space="0" w:color="000000"/>
              <w:bottom w:val="single" w:sz="2" w:space="0" w:color="000000"/>
            </w:tcBorders>
          </w:tcPr>
          <w:p w:rsidR="00AF555B" w:rsidRPr="00AF555B" w:rsidRDefault="00AF555B" w:rsidP="00AF555B">
            <w:pPr>
              <w:snapToGrid w:val="0"/>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Наименование компонента иноязычной профессионально-коммуникативной компетентности студента ИИТ</w:t>
            </w:r>
          </w:p>
        </w:tc>
        <w:tc>
          <w:tcPr>
            <w:tcW w:w="4852" w:type="dxa"/>
            <w:tcBorders>
              <w:left w:val="single" w:sz="2" w:space="0" w:color="000000"/>
              <w:bottom w:val="single" w:sz="2" w:space="0" w:color="000000"/>
              <w:right w:val="single" w:sz="2" w:space="0" w:color="000000"/>
            </w:tcBorders>
          </w:tcPr>
          <w:p w:rsidR="00AF555B" w:rsidRPr="00AF555B" w:rsidRDefault="00AF555B" w:rsidP="00AF555B">
            <w:pPr>
              <w:snapToGrid w:val="0"/>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Компетенции, составляющие компонент.</w:t>
            </w:r>
          </w:p>
        </w:tc>
      </w:tr>
      <w:tr w:rsidR="00AF555B" w:rsidRPr="00AF555B" w:rsidTr="008663FB">
        <w:tc>
          <w:tcPr>
            <w:tcW w:w="4845" w:type="dxa"/>
            <w:tcBorders>
              <w:left w:val="single" w:sz="2" w:space="0" w:color="000000"/>
              <w:bottom w:val="single" w:sz="2" w:space="0" w:color="000000"/>
            </w:tcBorders>
          </w:tcPr>
          <w:p w:rsidR="00AF555B" w:rsidRPr="00AF555B" w:rsidRDefault="00AF555B" w:rsidP="00AF555B">
            <w:pPr>
              <w:snapToGrid w:val="0"/>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 xml:space="preserve">Мотивационный </w:t>
            </w:r>
          </w:p>
        </w:tc>
        <w:tc>
          <w:tcPr>
            <w:tcW w:w="4852" w:type="dxa"/>
            <w:tcBorders>
              <w:left w:val="single" w:sz="2" w:space="0" w:color="000000"/>
              <w:bottom w:val="single" w:sz="2" w:space="0" w:color="000000"/>
              <w:right w:val="single" w:sz="2" w:space="0" w:color="000000"/>
            </w:tcBorders>
          </w:tcPr>
          <w:p w:rsidR="00AF555B" w:rsidRPr="00AF555B" w:rsidRDefault="00AF555B" w:rsidP="00AF555B">
            <w:pPr>
              <w:snapToGrid w:val="0"/>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Стратегическая</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Прагматическая</w:t>
            </w:r>
          </w:p>
        </w:tc>
      </w:tr>
      <w:tr w:rsidR="00AF555B" w:rsidRPr="00AF555B" w:rsidTr="008663FB">
        <w:tc>
          <w:tcPr>
            <w:tcW w:w="4845" w:type="dxa"/>
            <w:tcBorders>
              <w:left w:val="single" w:sz="2" w:space="0" w:color="000000"/>
              <w:bottom w:val="single" w:sz="2" w:space="0" w:color="000000"/>
            </w:tcBorders>
          </w:tcPr>
          <w:p w:rsidR="00AF555B" w:rsidRPr="00AF555B" w:rsidRDefault="00AF555B" w:rsidP="00AF555B">
            <w:pPr>
              <w:snapToGrid w:val="0"/>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Когнитивный</w:t>
            </w:r>
          </w:p>
        </w:tc>
        <w:tc>
          <w:tcPr>
            <w:tcW w:w="4852" w:type="dxa"/>
            <w:tcBorders>
              <w:left w:val="single" w:sz="2" w:space="0" w:color="000000"/>
              <w:bottom w:val="single" w:sz="2" w:space="0" w:color="000000"/>
              <w:right w:val="single" w:sz="2" w:space="0" w:color="000000"/>
            </w:tcBorders>
          </w:tcPr>
          <w:p w:rsidR="00AF555B" w:rsidRPr="00AF555B" w:rsidRDefault="00AF555B" w:rsidP="00AF555B">
            <w:pPr>
              <w:snapToGrid w:val="0"/>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Информационная</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Самообразовательная</w:t>
            </w:r>
          </w:p>
        </w:tc>
      </w:tr>
      <w:tr w:rsidR="00AF555B" w:rsidRPr="00AF555B" w:rsidTr="008663FB">
        <w:tc>
          <w:tcPr>
            <w:tcW w:w="4845" w:type="dxa"/>
            <w:tcBorders>
              <w:left w:val="single" w:sz="2" w:space="0" w:color="000000"/>
              <w:bottom w:val="single" w:sz="2" w:space="0" w:color="000000"/>
            </w:tcBorders>
          </w:tcPr>
          <w:p w:rsidR="00AF555B" w:rsidRPr="00AF555B" w:rsidRDefault="00AF555B" w:rsidP="00AF555B">
            <w:pPr>
              <w:snapToGrid w:val="0"/>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Операционно-</w:t>
            </w:r>
            <w:proofErr w:type="spellStart"/>
            <w:r w:rsidRPr="00AF555B">
              <w:rPr>
                <w:rFonts w:ascii="Times New Roman" w:hAnsi="Times New Roman" w:cs="Times New Roman"/>
                <w:sz w:val="28"/>
                <w:szCs w:val="28"/>
              </w:rPr>
              <w:t>деятельностный</w:t>
            </w:r>
            <w:proofErr w:type="spellEnd"/>
            <w:r w:rsidRPr="00AF555B">
              <w:rPr>
                <w:rFonts w:ascii="Times New Roman" w:hAnsi="Times New Roman" w:cs="Times New Roman"/>
                <w:sz w:val="28"/>
                <w:szCs w:val="28"/>
              </w:rPr>
              <w:t xml:space="preserve"> </w:t>
            </w:r>
          </w:p>
        </w:tc>
        <w:tc>
          <w:tcPr>
            <w:tcW w:w="4852" w:type="dxa"/>
            <w:tcBorders>
              <w:left w:val="single" w:sz="2" w:space="0" w:color="000000"/>
              <w:bottom w:val="single" w:sz="2" w:space="0" w:color="000000"/>
              <w:right w:val="single" w:sz="2" w:space="0" w:color="000000"/>
            </w:tcBorders>
          </w:tcPr>
          <w:p w:rsidR="00AF555B" w:rsidRPr="00AF555B" w:rsidRDefault="00AF555B" w:rsidP="00AF555B">
            <w:pPr>
              <w:snapToGrid w:val="0"/>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Самообразовательная</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lastRenderedPageBreak/>
              <w:t>Дискурсивная</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Стратегическая</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Прагматическая</w:t>
            </w:r>
          </w:p>
          <w:p w:rsidR="00AF555B" w:rsidRPr="00AF555B" w:rsidRDefault="00AF555B" w:rsidP="00AF555B">
            <w:pPr>
              <w:spacing w:line="360" w:lineRule="auto"/>
              <w:jc w:val="both"/>
              <w:rPr>
                <w:rFonts w:ascii="Times New Roman" w:hAnsi="Times New Roman" w:cs="Times New Roman"/>
                <w:sz w:val="28"/>
                <w:szCs w:val="28"/>
              </w:rPr>
            </w:pPr>
            <w:proofErr w:type="spellStart"/>
            <w:r w:rsidRPr="00AF555B">
              <w:rPr>
                <w:rFonts w:ascii="Times New Roman" w:hAnsi="Times New Roman" w:cs="Times New Roman"/>
                <w:sz w:val="28"/>
                <w:szCs w:val="28"/>
              </w:rPr>
              <w:t>Коммуниктаивная</w:t>
            </w:r>
            <w:proofErr w:type="spellEnd"/>
            <w:r w:rsidRPr="00AF555B">
              <w:rPr>
                <w:rFonts w:ascii="Times New Roman" w:hAnsi="Times New Roman" w:cs="Times New Roman"/>
                <w:sz w:val="28"/>
                <w:szCs w:val="28"/>
              </w:rPr>
              <w:t xml:space="preserve"> </w:t>
            </w:r>
          </w:p>
        </w:tc>
      </w:tr>
      <w:tr w:rsidR="00AF555B" w:rsidRPr="00AF555B" w:rsidTr="008663FB">
        <w:tc>
          <w:tcPr>
            <w:tcW w:w="4845" w:type="dxa"/>
            <w:tcBorders>
              <w:left w:val="single" w:sz="2" w:space="0" w:color="000000"/>
              <w:bottom w:val="single" w:sz="2" w:space="0" w:color="000000"/>
            </w:tcBorders>
          </w:tcPr>
          <w:p w:rsidR="00AF555B" w:rsidRPr="00AF555B" w:rsidRDefault="00AF555B" w:rsidP="00AF555B">
            <w:pPr>
              <w:snapToGrid w:val="0"/>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lastRenderedPageBreak/>
              <w:t xml:space="preserve">Коммуникативный </w:t>
            </w:r>
          </w:p>
        </w:tc>
        <w:tc>
          <w:tcPr>
            <w:tcW w:w="4852" w:type="dxa"/>
            <w:tcBorders>
              <w:left w:val="single" w:sz="2" w:space="0" w:color="000000"/>
              <w:bottom w:val="single" w:sz="2" w:space="0" w:color="000000"/>
              <w:right w:val="single" w:sz="2" w:space="0" w:color="000000"/>
            </w:tcBorders>
          </w:tcPr>
          <w:p w:rsidR="00AF555B" w:rsidRPr="00AF555B" w:rsidRDefault="00AF555B" w:rsidP="00AF555B">
            <w:pPr>
              <w:snapToGrid w:val="0"/>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Лингвистическая</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Социальная</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Социокультурная</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Дискурсивная</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Коммуникативная</w:t>
            </w:r>
          </w:p>
        </w:tc>
      </w:tr>
      <w:tr w:rsidR="00AF555B" w:rsidRPr="00AF555B" w:rsidTr="008663FB">
        <w:tc>
          <w:tcPr>
            <w:tcW w:w="4845" w:type="dxa"/>
            <w:tcBorders>
              <w:left w:val="single" w:sz="2" w:space="0" w:color="000000"/>
              <w:bottom w:val="single" w:sz="2" w:space="0" w:color="000000"/>
            </w:tcBorders>
          </w:tcPr>
          <w:p w:rsidR="00AF555B" w:rsidRPr="00AF555B" w:rsidRDefault="00AF555B" w:rsidP="00AF555B">
            <w:pPr>
              <w:snapToGrid w:val="0"/>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 xml:space="preserve">Личностный </w:t>
            </w:r>
          </w:p>
        </w:tc>
        <w:tc>
          <w:tcPr>
            <w:tcW w:w="4852" w:type="dxa"/>
            <w:tcBorders>
              <w:left w:val="single" w:sz="2" w:space="0" w:color="000000"/>
              <w:bottom w:val="single" w:sz="2" w:space="0" w:color="000000"/>
              <w:right w:val="single" w:sz="2" w:space="0" w:color="000000"/>
            </w:tcBorders>
          </w:tcPr>
          <w:p w:rsidR="00AF555B" w:rsidRPr="00AF555B" w:rsidRDefault="00AF555B" w:rsidP="00AF555B">
            <w:pPr>
              <w:snapToGrid w:val="0"/>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Лингвистическая</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Социальная</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Социокультурная</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Дискурсивная</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Самообразовательная</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Информационная</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Стратегическая</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Прагматическая</w:t>
            </w:r>
          </w:p>
          <w:p w:rsidR="00AF555B" w:rsidRPr="00AF555B" w:rsidRDefault="00AF555B" w:rsidP="00AF555B">
            <w:pPr>
              <w:spacing w:line="360" w:lineRule="auto"/>
              <w:jc w:val="both"/>
              <w:rPr>
                <w:rFonts w:ascii="Times New Roman" w:hAnsi="Times New Roman" w:cs="Times New Roman"/>
                <w:sz w:val="28"/>
                <w:szCs w:val="28"/>
              </w:rPr>
            </w:pPr>
            <w:proofErr w:type="spellStart"/>
            <w:r w:rsidRPr="00AF555B">
              <w:rPr>
                <w:rFonts w:ascii="Times New Roman" w:hAnsi="Times New Roman" w:cs="Times New Roman"/>
                <w:sz w:val="28"/>
                <w:szCs w:val="28"/>
              </w:rPr>
              <w:t>Комуникативная</w:t>
            </w:r>
            <w:proofErr w:type="spellEnd"/>
          </w:p>
        </w:tc>
      </w:tr>
      <w:tr w:rsidR="00AF555B" w:rsidRPr="00AF555B" w:rsidTr="008663FB">
        <w:tc>
          <w:tcPr>
            <w:tcW w:w="4845" w:type="dxa"/>
            <w:tcBorders>
              <w:left w:val="single" w:sz="2" w:space="0" w:color="000000"/>
              <w:bottom w:val="single" w:sz="2" w:space="0" w:color="000000"/>
            </w:tcBorders>
          </w:tcPr>
          <w:p w:rsidR="00AF555B" w:rsidRPr="00AF555B" w:rsidRDefault="00AF555B" w:rsidP="00AF555B">
            <w:pPr>
              <w:snapToGrid w:val="0"/>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 xml:space="preserve">Рефлексивный </w:t>
            </w:r>
          </w:p>
        </w:tc>
        <w:tc>
          <w:tcPr>
            <w:tcW w:w="4852" w:type="dxa"/>
            <w:tcBorders>
              <w:left w:val="single" w:sz="2" w:space="0" w:color="000000"/>
              <w:bottom w:val="single" w:sz="2" w:space="0" w:color="000000"/>
              <w:right w:val="single" w:sz="2" w:space="0" w:color="000000"/>
            </w:tcBorders>
          </w:tcPr>
          <w:p w:rsidR="00AF555B" w:rsidRPr="00AF555B" w:rsidRDefault="00AF555B" w:rsidP="00AF555B">
            <w:pPr>
              <w:snapToGrid w:val="0"/>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Самообразовательная</w:t>
            </w:r>
          </w:p>
        </w:tc>
      </w:tr>
    </w:tbl>
    <w:p w:rsidR="00AF555B" w:rsidRPr="00AF555B" w:rsidRDefault="00AF555B" w:rsidP="00AF555B">
      <w:pPr>
        <w:spacing w:line="360" w:lineRule="auto"/>
        <w:jc w:val="both"/>
        <w:rPr>
          <w:rFonts w:ascii="Times New Roman" w:hAnsi="Times New Roman" w:cs="Times New Roman"/>
          <w:sz w:val="28"/>
          <w:szCs w:val="28"/>
          <w:lang w:val="en-US"/>
        </w:rPr>
      </w:pPr>
    </w:p>
    <w:p w:rsidR="00AF555B" w:rsidRPr="00AF555B" w:rsidRDefault="00AF555B" w:rsidP="00AF555B">
      <w:pPr>
        <w:spacing w:line="360" w:lineRule="auto"/>
        <w:ind w:firstLine="709"/>
        <w:jc w:val="both"/>
        <w:rPr>
          <w:rFonts w:ascii="Times New Roman" w:hAnsi="Times New Roman" w:cs="Times New Roman"/>
          <w:sz w:val="28"/>
          <w:szCs w:val="28"/>
        </w:rPr>
      </w:pPr>
      <w:r w:rsidRPr="00AF555B">
        <w:rPr>
          <w:rFonts w:ascii="Times New Roman" w:hAnsi="Times New Roman" w:cs="Times New Roman"/>
          <w:sz w:val="28"/>
          <w:szCs w:val="28"/>
        </w:rPr>
        <w:t xml:space="preserve">Как видно из таблицы, ряд компетенций, входящих в состав компонентов, повторяются.  Данная тенденция является очевидной по причине того, что каждая из формируемых компетенций представляет собой часть некоего </w:t>
      </w:r>
      <w:r w:rsidRPr="00AF555B">
        <w:rPr>
          <w:rFonts w:ascii="Times New Roman" w:hAnsi="Times New Roman" w:cs="Times New Roman"/>
          <w:i/>
          <w:sz w:val="28"/>
          <w:szCs w:val="28"/>
        </w:rPr>
        <w:t>целостного качества инженера-программиста</w:t>
      </w:r>
      <w:r w:rsidRPr="00AF555B">
        <w:rPr>
          <w:rFonts w:ascii="Times New Roman" w:hAnsi="Times New Roman" w:cs="Times New Roman"/>
          <w:sz w:val="28"/>
          <w:szCs w:val="28"/>
        </w:rPr>
        <w:t xml:space="preserve">, его способности выполнять профессиональную деятельность. В формате </w:t>
      </w:r>
      <w:proofErr w:type="spellStart"/>
      <w:r w:rsidRPr="00AF555B">
        <w:rPr>
          <w:rFonts w:ascii="Times New Roman" w:hAnsi="Times New Roman" w:cs="Times New Roman"/>
          <w:sz w:val="28"/>
          <w:szCs w:val="28"/>
        </w:rPr>
        <w:t>компетентностного</w:t>
      </w:r>
      <w:proofErr w:type="spellEnd"/>
      <w:r w:rsidRPr="00AF555B">
        <w:rPr>
          <w:rFonts w:ascii="Times New Roman" w:hAnsi="Times New Roman" w:cs="Times New Roman"/>
          <w:sz w:val="28"/>
          <w:szCs w:val="28"/>
        </w:rPr>
        <w:t xml:space="preserve"> подхода в качестве такого целостного интегрированного результата обучения иностранному языку студентов ИИТ выступает единая иноязычная профессионально-коммуникативная </w:t>
      </w:r>
      <w:r w:rsidRPr="00AF555B">
        <w:rPr>
          <w:rFonts w:ascii="Times New Roman" w:hAnsi="Times New Roman" w:cs="Times New Roman"/>
          <w:sz w:val="28"/>
          <w:szCs w:val="28"/>
        </w:rPr>
        <w:lastRenderedPageBreak/>
        <w:t>компетентность.</w:t>
      </w:r>
    </w:p>
    <w:p w:rsidR="00AF555B" w:rsidRPr="00AF555B" w:rsidRDefault="00AF555B" w:rsidP="00AF555B">
      <w:pPr>
        <w:spacing w:line="360" w:lineRule="auto"/>
        <w:ind w:firstLine="709"/>
        <w:jc w:val="both"/>
        <w:rPr>
          <w:rFonts w:ascii="Times New Roman" w:hAnsi="Times New Roman" w:cs="Times New Roman"/>
          <w:sz w:val="28"/>
          <w:szCs w:val="28"/>
        </w:rPr>
      </w:pPr>
      <w:r w:rsidRPr="00AF555B">
        <w:rPr>
          <w:rFonts w:ascii="Times New Roman" w:hAnsi="Times New Roman" w:cs="Times New Roman"/>
          <w:sz w:val="28"/>
          <w:szCs w:val="28"/>
        </w:rPr>
        <w:t>Итак, мы рассмотрели различные подходы к содержательному наполнению понятия «иноязычная профессионально-коммуникативная компетентность». Особое значение для нас имеет аспект проблемы, связанный с источником ключевого определения изучаемого понятия, что помогает выявить собственное понимание данной категории. В нашем исследовании мы шли от понимания иноязычной профессионально-коммуникативной компетентности как интегративного свойства личности студента ИИТ, характеризующего его  профессиональные и иноязычные коммуникативные умения и навыки, личностный опыт и образованность специалиста, нацеленного на перспективность в работе, открытого к динамичному общению, уверенного в себе и способного достигать значимых результатов и качества в профессиональной деятельности.</w:t>
      </w:r>
    </w:p>
    <w:p w:rsidR="00AF555B" w:rsidRPr="00AF555B" w:rsidRDefault="00AF555B" w:rsidP="00AF555B">
      <w:pPr>
        <w:spacing w:line="360" w:lineRule="auto"/>
        <w:jc w:val="both"/>
        <w:rPr>
          <w:rFonts w:ascii="Times New Roman" w:hAnsi="Times New Roman" w:cs="Times New Roman"/>
          <w:sz w:val="28"/>
          <w:szCs w:val="28"/>
        </w:rPr>
      </w:pPr>
      <w:r w:rsidRPr="00AF555B">
        <w:rPr>
          <w:rFonts w:ascii="Times New Roman" w:hAnsi="Times New Roman" w:cs="Times New Roman"/>
          <w:sz w:val="28"/>
          <w:szCs w:val="28"/>
        </w:rPr>
        <w:tab/>
        <w:t xml:space="preserve">Рассмотрение иноязычной коммуникативной компетентности в процессе обучения студентов ИИТ должно происходить исключительно в интеграции с профессиональной направленностью деятельности будущих специалистов, то есть профессиональной компетентностью. Представленное нами сочетание профессиональной компетентности и иноязычной коммуникативной компетентности приводит к полному описанию и раскрытию понятия иноязычной профессионально-коммуникативной компетентности студента ИИТ. </w:t>
      </w:r>
    </w:p>
    <w:p w:rsidR="00AF555B" w:rsidRPr="00AF555B" w:rsidRDefault="00AF555B" w:rsidP="00AF555B">
      <w:pPr>
        <w:spacing w:line="360" w:lineRule="auto"/>
        <w:jc w:val="both"/>
        <w:rPr>
          <w:rFonts w:ascii="Times New Roman" w:hAnsi="Times New Roman" w:cs="Times New Roman"/>
          <w:i/>
          <w:iCs/>
          <w:sz w:val="28"/>
          <w:szCs w:val="28"/>
        </w:rPr>
      </w:pPr>
      <w:r w:rsidRPr="00AF555B">
        <w:rPr>
          <w:rFonts w:ascii="Times New Roman" w:hAnsi="Times New Roman" w:cs="Times New Roman"/>
          <w:sz w:val="28"/>
          <w:szCs w:val="28"/>
        </w:rPr>
        <w:tab/>
        <w:t xml:space="preserve">Таким образом, обобщая вышеуказанные определения и принимая во внимание выделенный компонентный состав иноязычной коммуникативной компетентности и профессиональной компетентности студента ИИТ, а также, учитывая характеристику и содержательное наполнение понятия иноязычной профессионально-коммуникативной компетентности, мы считаем возможным определить понятие </w:t>
      </w:r>
      <w:r w:rsidRPr="00AF555B">
        <w:rPr>
          <w:rFonts w:ascii="Times New Roman" w:hAnsi="Times New Roman" w:cs="Times New Roman"/>
          <w:b/>
          <w:bCs/>
          <w:sz w:val="28"/>
          <w:szCs w:val="28"/>
        </w:rPr>
        <w:t>иноязычной профессионально-коммуникативной компетентности студента ИИТ</w:t>
      </w:r>
      <w:r w:rsidRPr="00AF555B">
        <w:rPr>
          <w:rFonts w:ascii="Times New Roman" w:hAnsi="Times New Roman" w:cs="Times New Roman"/>
          <w:sz w:val="28"/>
          <w:szCs w:val="28"/>
        </w:rPr>
        <w:t xml:space="preserve"> как </w:t>
      </w:r>
      <w:r w:rsidRPr="00AF555B">
        <w:rPr>
          <w:rFonts w:ascii="Times New Roman" w:hAnsi="Times New Roman" w:cs="Times New Roman"/>
          <w:i/>
          <w:iCs/>
          <w:sz w:val="28"/>
          <w:szCs w:val="28"/>
        </w:rPr>
        <w:t xml:space="preserve"> интегративное свойство его личности, выражающееся в совокупности </w:t>
      </w:r>
      <w:r w:rsidRPr="00AF555B">
        <w:rPr>
          <w:rFonts w:ascii="Times New Roman" w:hAnsi="Times New Roman" w:cs="Times New Roman"/>
          <w:i/>
          <w:iCs/>
          <w:sz w:val="28"/>
          <w:szCs w:val="28"/>
        </w:rPr>
        <w:lastRenderedPageBreak/>
        <w:t>компетенций в профессиональной области знаний, коммуникативной составляющей, и подразумевающее способность оказывать активное влияние на процесс развития и саморазвития социально-ценностных характеристик личности, позволяющее выполнять социально-ценностные функции в коллективе, осуществлять иноязычную коммуникацию во всех аспектах речевой деятельности.</w:t>
      </w:r>
    </w:p>
    <w:p w:rsidR="00AF555B" w:rsidRPr="00AF555B" w:rsidRDefault="00AF555B" w:rsidP="00AF555B">
      <w:pPr>
        <w:spacing w:line="360" w:lineRule="auto"/>
        <w:rPr>
          <w:sz w:val="28"/>
          <w:szCs w:val="28"/>
        </w:rPr>
      </w:pPr>
    </w:p>
    <w:p w:rsidR="00AF555B" w:rsidRDefault="00AF555B" w:rsidP="00AF555B">
      <w:pPr>
        <w:spacing w:line="360" w:lineRule="auto"/>
        <w:jc w:val="both"/>
        <w:rPr>
          <w:rFonts w:ascii="Times New Roman" w:hAnsi="Times New Roman" w:cs="Times New Roman"/>
          <w:sz w:val="28"/>
          <w:szCs w:val="28"/>
        </w:rPr>
      </w:pPr>
      <w:r>
        <w:rPr>
          <w:rFonts w:ascii="Times New Roman" w:hAnsi="Times New Roman" w:cs="Times New Roman"/>
          <w:sz w:val="28"/>
          <w:szCs w:val="28"/>
        </w:rPr>
        <w:t>Литература:</w:t>
      </w:r>
    </w:p>
    <w:p w:rsidR="00AF555B" w:rsidRDefault="00AF555B" w:rsidP="00AF555B">
      <w:pPr>
        <w:spacing w:line="360" w:lineRule="auto"/>
        <w:jc w:val="both"/>
        <w:rPr>
          <w:rFonts w:ascii="Times New Roman" w:hAnsi="Times New Roman" w:cs="Times New Roman"/>
          <w:sz w:val="28"/>
          <w:szCs w:val="28"/>
        </w:rPr>
      </w:pPr>
    </w:p>
    <w:p w:rsidR="00003DAC" w:rsidRPr="00BB47D6" w:rsidRDefault="00003DAC" w:rsidP="00003DAC">
      <w:pPr>
        <w:pStyle w:val="ac"/>
        <w:numPr>
          <w:ilvl w:val="0"/>
          <w:numId w:val="1"/>
        </w:numPr>
        <w:tabs>
          <w:tab w:val="left" w:pos="4962"/>
        </w:tabs>
        <w:rPr>
          <w:rFonts w:ascii="Times New Roman" w:hAnsi="Times New Roman" w:cs="Times New Roman"/>
          <w:sz w:val="28"/>
          <w:szCs w:val="28"/>
          <w:lang w:val="en-US"/>
        </w:rPr>
      </w:pPr>
      <w:r w:rsidRPr="00BB47D6">
        <w:rPr>
          <w:rFonts w:ascii="Times New Roman" w:hAnsi="Times New Roman" w:cs="Times New Roman"/>
          <w:sz w:val="28"/>
          <w:szCs w:val="28"/>
        </w:rPr>
        <w:t xml:space="preserve">Николаева Е.А. Дидактическое и методическое обеспечение рубежного контроля успеваемости обучающихся по учебной дисциплине иностранный язык // Альманах педагога (электронный журнал).-М., 2018г.- </w:t>
      </w:r>
      <w:hyperlink r:id="rId8" w:history="1">
        <w:r w:rsidRPr="00BB47D6">
          <w:rPr>
            <w:rStyle w:val="aa"/>
            <w:rFonts w:ascii="Times New Roman" w:hAnsi="Times New Roman" w:cs="Times New Roman"/>
            <w:sz w:val="28"/>
            <w:szCs w:val="28"/>
            <w:lang w:val="en-US"/>
          </w:rPr>
          <w:t>https://almanahpedagoga.ru/servisy/publik/publ?id=22262</w:t>
        </w:r>
      </w:hyperlink>
      <w:r w:rsidRPr="00BB47D6">
        <w:rPr>
          <w:rFonts w:ascii="Times New Roman" w:hAnsi="Times New Roman" w:cs="Times New Roman"/>
          <w:sz w:val="28"/>
          <w:szCs w:val="28"/>
          <w:lang w:val="en-US"/>
        </w:rPr>
        <w:t xml:space="preserve"> </w:t>
      </w:r>
      <w:r w:rsidRPr="00BB47D6">
        <w:rPr>
          <w:rFonts w:ascii="Times New Roman" w:hAnsi="Times New Roman" w:cs="Times New Roman"/>
          <w:sz w:val="28"/>
          <w:szCs w:val="28"/>
        </w:rPr>
        <w:t xml:space="preserve">.- </w:t>
      </w:r>
      <w:r w:rsidRPr="00BB47D6">
        <w:rPr>
          <w:rFonts w:ascii="Times New Roman" w:hAnsi="Times New Roman" w:cs="Times New Roman"/>
          <w:sz w:val="28"/>
          <w:szCs w:val="28"/>
          <w:lang w:val="en-US"/>
        </w:rPr>
        <w:t>С 1-20.</w:t>
      </w:r>
    </w:p>
    <w:p w:rsidR="00003DAC" w:rsidRPr="00BB47D6" w:rsidRDefault="00003DAC" w:rsidP="00003DAC">
      <w:pPr>
        <w:pStyle w:val="ac"/>
        <w:tabs>
          <w:tab w:val="left" w:pos="4962"/>
        </w:tabs>
        <w:rPr>
          <w:rFonts w:ascii="Times New Roman" w:hAnsi="Times New Roman" w:cs="Times New Roman"/>
          <w:sz w:val="28"/>
          <w:szCs w:val="28"/>
          <w:lang w:val="en-US"/>
        </w:rPr>
      </w:pPr>
    </w:p>
    <w:p w:rsidR="00003DAC" w:rsidRPr="00BB47D6" w:rsidRDefault="00003DAC" w:rsidP="00003DAC">
      <w:pPr>
        <w:pStyle w:val="ac"/>
        <w:numPr>
          <w:ilvl w:val="0"/>
          <w:numId w:val="1"/>
        </w:numPr>
        <w:spacing w:line="360" w:lineRule="auto"/>
        <w:rPr>
          <w:rFonts w:ascii="Times New Roman" w:hAnsi="Times New Roman" w:cs="Times New Roman"/>
          <w:b/>
          <w:bCs/>
          <w:sz w:val="28"/>
          <w:szCs w:val="28"/>
        </w:rPr>
      </w:pPr>
      <w:r w:rsidRPr="00EB6CC4">
        <w:rPr>
          <w:rFonts w:ascii="Times New Roman" w:hAnsi="Times New Roman" w:cs="Times New Roman"/>
          <w:sz w:val="28"/>
          <w:szCs w:val="28"/>
        </w:rPr>
        <w:t xml:space="preserve">Николаева Е.А. </w:t>
      </w:r>
      <w:r w:rsidRPr="00BB47D6">
        <w:rPr>
          <w:rFonts w:ascii="Times New Roman" w:hAnsi="Times New Roman" w:cs="Times New Roman"/>
          <w:color w:val="000000"/>
          <w:sz w:val="28"/>
          <w:szCs w:val="28"/>
          <w:lang w:eastAsia="ru-RU"/>
        </w:rPr>
        <w:t xml:space="preserve">Технология проектов при обучении слушателей иностранному языку на примере студентов ФИТ // Альманах педагога (электронный журнал).- М., 2018г.- </w:t>
      </w:r>
      <w:hyperlink r:id="rId9" w:history="1">
        <w:r w:rsidRPr="00BB47D6">
          <w:rPr>
            <w:rStyle w:val="aa"/>
            <w:rFonts w:ascii="Times New Roman" w:hAnsi="Times New Roman" w:cs="Times New Roman"/>
            <w:sz w:val="28"/>
            <w:szCs w:val="28"/>
            <w:lang w:eastAsia="ru-RU"/>
          </w:rPr>
          <w:t>https://almanahpedagoga.ru/servisy/konferencii/doklady_uchastnikov_konferencii_prevu?id=15&amp;p=1.-</w:t>
        </w:r>
      </w:hyperlink>
      <w:r w:rsidRPr="00BB47D6">
        <w:rPr>
          <w:rFonts w:ascii="Times New Roman" w:hAnsi="Times New Roman" w:cs="Times New Roman"/>
          <w:color w:val="000000"/>
          <w:sz w:val="28"/>
          <w:szCs w:val="28"/>
          <w:lang w:eastAsia="ru-RU"/>
        </w:rPr>
        <w:t xml:space="preserve"> С 1-8.</w:t>
      </w:r>
    </w:p>
    <w:p w:rsidR="00003DAC" w:rsidRPr="00EB6CC4" w:rsidRDefault="00003DAC" w:rsidP="00003DAC">
      <w:pPr>
        <w:pStyle w:val="ac"/>
        <w:numPr>
          <w:ilvl w:val="0"/>
          <w:numId w:val="1"/>
        </w:numPr>
        <w:tabs>
          <w:tab w:val="left" w:pos="4962"/>
        </w:tabs>
        <w:rPr>
          <w:sz w:val="24"/>
        </w:rPr>
      </w:pPr>
      <w:r w:rsidRPr="00BB47D6">
        <w:rPr>
          <w:rFonts w:ascii="Times New Roman" w:hAnsi="Times New Roman" w:cs="Times New Roman"/>
          <w:sz w:val="28"/>
          <w:szCs w:val="28"/>
        </w:rPr>
        <w:t xml:space="preserve">Н.В. </w:t>
      </w:r>
      <w:proofErr w:type="spellStart"/>
      <w:r w:rsidRPr="00BB47D6">
        <w:rPr>
          <w:rFonts w:ascii="Times New Roman" w:hAnsi="Times New Roman" w:cs="Times New Roman"/>
          <w:sz w:val="28"/>
          <w:szCs w:val="28"/>
        </w:rPr>
        <w:t>Баграмова</w:t>
      </w:r>
      <w:proofErr w:type="spellEnd"/>
      <w:r w:rsidRPr="00BB47D6">
        <w:rPr>
          <w:rFonts w:ascii="Times New Roman" w:hAnsi="Times New Roman" w:cs="Times New Roman"/>
          <w:sz w:val="28"/>
          <w:szCs w:val="28"/>
        </w:rPr>
        <w:t>, Е.А. Лифанова</w:t>
      </w:r>
      <w:r w:rsidRPr="00BB47D6">
        <w:rPr>
          <w:rFonts w:ascii="Times New Roman" w:eastAsia="Calibri" w:hAnsi="Times New Roman" w:cs="Times New Roman"/>
          <w:sz w:val="28"/>
          <w:szCs w:val="28"/>
        </w:rPr>
        <w:t xml:space="preserve">.  </w:t>
      </w:r>
      <w:r w:rsidRPr="00BB47D6">
        <w:rPr>
          <w:rFonts w:ascii="Times New Roman" w:hAnsi="Times New Roman" w:cs="Times New Roman"/>
          <w:bCs/>
          <w:sz w:val="28"/>
          <w:szCs w:val="28"/>
        </w:rPr>
        <w:t>Применение технологии мастерской при обучении студентов неязыковых факультетов иностранному языку на примере студентов-программистов</w:t>
      </w:r>
      <w:r w:rsidRPr="00BB47D6">
        <w:rPr>
          <w:rFonts w:ascii="Times New Roman" w:eastAsia="Calibri" w:hAnsi="Times New Roman" w:cs="Times New Roman"/>
          <w:sz w:val="28"/>
          <w:szCs w:val="28"/>
        </w:rPr>
        <w:t xml:space="preserve"> // Письма </w:t>
      </w:r>
      <w:proofErr w:type="gramStart"/>
      <w:r w:rsidRPr="00BB47D6">
        <w:rPr>
          <w:rFonts w:ascii="Times New Roman" w:eastAsia="Calibri" w:hAnsi="Times New Roman" w:cs="Times New Roman"/>
          <w:sz w:val="28"/>
          <w:szCs w:val="28"/>
        </w:rPr>
        <w:t xml:space="preserve">в  </w:t>
      </w:r>
      <w:proofErr w:type="spellStart"/>
      <w:r w:rsidRPr="00BB47D6">
        <w:rPr>
          <w:rFonts w:ascii="Times New Roman" w:eastAsia="Calibri" w:hAnsi="Times New Roman" w:cs="Times New Roman"/>
          <w:sz w:val="28"/>
          <w:szCs w:val="28"/>
        </w:rPr>
        <w:t>Эмиссия.Оффлайн</w:t>
      </w:r>
      <w:proofErr w:type="spellEnd"/>
      <w:proofErr w:type="gramEnd"/>
      <w:r w:rsidRPr="00BB47D6">
        <w:rPr>
          <w:rFonts w:ascii="Times New Roman" w:eastAsia="Calibri" w:hAnsi="Times New Roman" w:cs="Times New Roman"/>
          <w:sz w:val="28"/>
          <w:szCs w:val="28"/>
        </w:rPr>
        <w:t xml:space="preserve"> (</w:t>
      </w:r>
      <w:r w:rsidRPr="00BB47D6">
        <w:rPr>
          <w:rFonts w:ascii="Times New Roman" w:eastAsia="Calibri" w:hAnsi="Times New Roman" w:cs="Times New Roman"/>
          <w:sz w:val="28"/>
          <w:szCs w:val="28"/>
          <w:lang w:val="en-US"/>
        </w:rPr>
        <w:t>The</w:t>
      </w:r>
      <w:r w:rsidRPr="00BB47D6">
        <w:rPr>
          <w:rFonts w:ascii="Times New Roman" w:eastAsia="Calibri" w:hAnsi="Times New Roman" w:cs="Times New Roman"/>
          <w:sz w:val="28"/>
          <w:szCs w:val="28"/>
        </w:rPr>
        <w:t xml:space="preserve"> </w:t>
      </w:r>
      <w:proofErr w:type="spellStart"/>
      <w:r w:rsidRPr="00BB47D6">
        <w:rPr>
          <w:rFonts w:ascii="Times New Roman" w:eastAsia="Calibri" w:hAnsi="Times New Roman" w:cs="Times New Roman"/>
          <w:sz w:val="28"/>
          <w:szCs w:val="28"/>
          <w:lang w:val="en-US"/>
        </w:rPr>
        <w:t>Emissia</w:t>
      </w:r>
      <w:proofErr w:type="spellEnd"/>
      <w:r w:rsidRPr="00BB47D6">
        <w:rPr>
          <w:rFonts w:ascii="Times New Roman" w:eastAsia="Calibri" w:hAnsi="Times New Roman" w:cs="Times New Roman"/>
          <w:sz w:val="28"/>
          <w:szCs w:val="28"/>
        </w:rPr>
        <w:t>.</w:t>
      </w:r>
      <w:r w:rsidRPr="00BB47D6">
        <w:rPr>
          <w:rFonts w:ascii="Times New Roman" w:eastAsia="Calibri" w:hAnsi="Times New Roman" w:cs="Times New Roman"/>
          <w:sz w:val="28"/>
          <w:szCs w:val="28"/>
          <w:lang w:val="en-US"/>
        </w:rPr>
        <w:t>Offline</w:t>
      </w:r>
      <w:r w:rsidRPr="00BB47D6">
        <w:rPr>
          <w:rFonts w:ascii="Times New Roman" w:eastAsia="Calibri" w:hAnsi="Times New Roman" w:cs="Times New Roman"/>
          <w:sz w:val="28"/>
          <w:szCs w:val="28"/>
        </w:rPr>
        <w:t xml:space="preserve"> </w:t>
      </w:r>
      <w:r w:rsidRPr="00BB47D6">
        <w:rPr>
          <w:rFonts w:ascii="Times New Roman" w:eastAsia="Calibri" w:hAnsi="Times New Roman" w:cs="Times New Roman"/>
          <w:sz w:val="28"/>
          <w:szCs w:val="28"/>
          <w:lang w:val="en-US"/>
        </w:rPr>
        <w:t>Letters</w:t>
      </w:r>
      <w:r w:rsidRPr="00BB47D6">
        <w:rPr>
          <w:rFonts w:ascii="Times New Roman" w:eastAsia="Calibri" w:hAnsi="Times New Roman" w:cs="Times New Roman"/>
          <w:sz w:val="28"/>
          <w:szCs w:val="28"/>
        </w:rPr>
        <w:t xml:space="preserve">): электронный научный журнал. – </w:t>
      </w:r>
      <w:r w:rsidRPr="00BB47D6">
        <w:rPr>
          <w:rFonts w:ascii="Times New Roman" w:hAnsi="Times New Roman" w:cs="Times New Roman"/>
          <w:sz w:val="28"/>
          <w:szCs w:val="28"/>
        </w:rPr>
        <w:t xml:space="preserve">Январь </w:t>
      </w:r>
      <w:r w:rsidRPr="00BB47D6">
        <w:rPr>
          <w:rFonts w:ascii="Times New Roman" w:eastAsia="Calibri" w:hAnsi="Times New Roman" w:cs="Times New Roman"/>
          <w:sz w:val="28"/>
          <w:szCs w:val="28"/>
        </w:rPr>
        <w:t>201</w:t>
      </w:r>
      <w:r w:rsidRPr="00BB47D6">
        <w:rPr>
          <w:rFonts w:ascii="Times New Roman" w:hAnsi="Times New Roman" w:cs="Times New Roman"/>
          <w:sz w:val="28"/>
          <w:szCs w:val="28"/>
        </w:rPr>
        <w:t>4</w:t>
      </w:r>
      <w:r w:rsidRPr="00BB47D6">
        <w:rPr>
          <w:rFonts w:ascii="Times New Roman" w:eastAsia="Calibri" w:hAnsi="Times New Roman" w:cs="Times New Roman"/>
          <w:sz w:val="28"/>
          <w:szCs w:val="28"/>
        </w:rPr>
        <w:t xml:space="preserve">, ART 2133. - </w:t>
      </w:r>
      <w:proofErr w:type="spellStart"/>
      <w:r w:rsidRPr="00BB47D6">
        <w:rPr>
          <w:rFonts w:ascii="Times New Roman" w:eastAsia="Calibri" w:hAnsi="Times New Roman" w:cs="Times New Roman"/>
          <w:sz w:val="28"/>
          <w:szCs w:val="28"/>
        </w:rPr>
        <w:t>CПб</w:t>
      </w:r>
      <w:proofErr w:type="spellEnd"/>
      <w:r w:rsidRPr="00BB47D6">
        <w:rPr>
          <w:rFonts w:ascii="Times New Roman" w:eastAsia="Calibri" w:hAnsi="Times New Roman" w:cs="Times New Roman"/>
          <w:sz w:val="28"/>
          <w:szCs w:val="28"/>
        </w:rPr>
        <w:t>., 201</w:t>
      </w:r>
      <w:r w:rsidRPr="00BB47D6">
        <w:rPr>
          <w:rFonts w:ascii="Times New Roman" w:hAnsi="Times New Roman" w:cs="Times New Roman"/>
          <w:sz w:val="28"/>
          <w:szCs w:val="28"/>
        </w:rPr>
        <w:t>4</w:t>
      </w:r>
      <w:r w:rsidRPr="00BB47D6">
        <w:rPr>
          <w:rFonts w:ascii="Times New Roman" w:eastAsia="Calibri" w:hAnsi="Times New Roman" w:cs="Times New Roman"/>
          <w:sz w:val="28"/>
          <w:szCs w:val="28"/>
        </w:rPr>
        <w:t xml:space="preserve"> г. – </w:t>
      </w:r>
      <w:r w:rsidRPr="00BB47D6">
        <w:rPr>
          <w:rFonts w:ascii="Times New Roman" w:eastAsia="Calibri" w:hAnsi="Times New Roman" w:cs="Times New Roman"/>
          <w:sz w:val="28"/>
          <w:szCs w:val="28"/>
          <w:lang w:val="en-US"/>
        </w:rPr>
        <w:t>URL</w:t>
      </w:r>
      <w:r w:rsidRPr="00BB47D6">
        <w:rPr>
          <w:rFonts w:ascii="Times New Roman" w:eastAsia="Calibri" w:hAnsi="Times New Roman" w:cs="Times New Roman"/>
          <w:sz w:val="28"/>
          <w:szCs w:val="28"/>
        </w:rPr>
        <w:t>: </w:t>
      </w:r>
      <w:hyperlink r:id="rId10" w:tgtFrame="_blank" w:history="1">
        <w:r w:rsidRPr="00BB47D6">
          <w:rPr>
            <w:rStyle w:val="aa"/>
            <w:rFonts w:ascii="Times New Roman" w:eastAsia="Calibri" w:hAnsi="Times New Roman" w:cs="Times New Roman"/>
            <w:sz w:val="28"/>
            <w:szCs w:val="28"/>
          </w:rPr>
          <w:t>http://www.emissia.org/offline/2014/2133.htm</w:t>
        </w:r>
      </w:hyperlink>
      <w:r w:rsidRPr="00BB47D6">
        <w:rPr>
          <w:rFonts w:ascii="Times New Roman" w:eastAsia="Calibri" w:hAnsi="Times New Roman" w:cs="Times New Roman"/>
          <w:sz w:val="28"/>
          <w:szCs w:val="28"/>
        </w:rPr>
        <w:t xml:space="preserve">,  </w:t>
      </w:r>
      <w:r w:rsidRPr="00BB47D6">
        <w:rPr>
          <w:rFonts w:ascii="Times New Roman" w:eastAsia="Calibri" w:hAnsi="Times New Roman" w:cs="Times New Roman"/>
          <w:sz w:val="28"/>
          <w:szCs w:val="28"/>
          <w:lang w:val="en-US"/>
        </w:rPr>
        <w:t>ISSN</w:t>
      </w:r>
      <w:r w:rsidRPr="00BB47D6">
        <w:rPr>
          <w:rFonts w:ascii="Times New Roman" w:eastAsia="Calibri" w:hAnsi="Times New Roman" w:cs="Times New Roman"/>
          <w:sz w:val="28"/>
          <w:szCs w:val="28"/>
        </w:rPr>
        <w:t xml:space="preserve"> 1997-8588. – Объем 0.5 </w:t>
      </w:r>
      <w:proofErr w:type="spellStart"/>
      <w:r w:rsidRPr="00BB47D6">
        <w:rPr>
          <w:rFonts w:ascii="Times New Roman" w:eastAsia="Calibri" w:hAnsi="Times New Roman" w:cs="Times New Roman"/>
          <w:sz w:val="28"/>
          <w:szCs w:val="28"/>
        </w:rPr>
        <w:t>п.л</w:t>
      </w:r>
      <w:proofErr w:type="spellEnd"/>
      <w:r w:rsidRPr="00BB47D6">
        <w:rPr>
          <w:rFonts w:ascii="Times New Roman" w:eastAsia="Calibri" w:hAnsi="Times New Roman" w:cs="Times New Roman"/>
          <w:sz w:val="28"/>
          <w:szCs w:val="28"/>
        </w:rPr>
        <w:t>.</w:t>
      </w:r>
    </w:p>
    <w:p w:rsidR="00003DAC" w:rsidRPr="00EB6CC4" w:rsidRDefault="00003DAC" w:rsidP="00003DAC">
      <w:pPr>
        <w:pStyle w:val="ac"/>
        <w:tabs>
          <w:tab w:val="left" w:pos="4962"/>
        </w:tabs>
        <w:rPr>
          <w:sz w:val="24"/>
        </w:rPr>
      </w:pPr>
    </w:p>
    <w:p w:rsidR="00003DAC" w:rsidRPr="00BB47D6" w:rsidRDefault="00003DAC" w:rsidP="00003DAC">
      <w:pPr>
        <w:pStyle w:val="ac"/>
        <w:numPr>
          <w:ilvl w:val="0"/>
          <w:numId w:val="1"/>
        </w:numPr>
        <w:tabs>
          <w:tab w:val="left" w:pos="4962"/>
        </w:tabs>
        <w:rPr>
          <w:sz w:val="24"/>
          <w:lang w:val="en-US"/>
        </w:rPr>
      </w:pPr>
      <w:r w:rsidRPr="00BB47D6">
        <w:rPr>
          <w:rFonts w:ascii="Times New Roman" w:hAnsi="Times New Roman" w:cs="Times New Roman"/>
          <w:bCs/>
          <w:sz w:val="28"/>
          <w:szCs w:val="28"/>
        </w:rPr>
        <w:t xml:space="preserve">Лифанова Е.А. </w:t>
      </w:r>
      <w:proofErr w:type="spellStart"/>
      <w:r w:rsidRPr="00BB47D6">
        <w:rPr>
          <w:rFonts w:ascii="Times New Roman" w:hAnsi="Times New Roman" w:cs="Times New Roman"/>
          <w:bCs/>
          <w:sz w:val="28"/>
          <w:szCs w:val="28"/>
        </w:rPr>
        <w:t>Excellent</w:t>
      </w:r>
      <w:proofErr w:type="spellEnd"/>
      <w:r w:rsidRPr="00BB47D6">
        <w:rPr>
          <w:rFonts w:ascii="Times New Roman" w:hAnsi="Times New Roman" w:cs="Times New Roman"/>
          <w:bCs/>
          <w:sz w:val="28"/>
          <w:szCs w:val="28"/>
        </w:rPr>
        <w:t xml:space="preserve"> </w:t>
      </w:r>
      <w:proofErr w:type="spellStart"/>
      <w:r w:rsidRPr="00BB47D6">
        <w:rPr>
          <w:rFonts w:ascii="Times New Roman" w:hAnsi="Times New Roman" w:cs="Times New Roman"/>
          <w:bCs/>
          <w:sz w:val="28"/>
          <w:szCs w:val="28"/>
        </w:rPr>
        <w:t>Computer</w:t>
      </w:r>
      <w:proofErr w:type="spellEnd"/>
      <w:r w:rsidRPr="00BB47D6">
        <w:rPr>
          <w:rFonts w:ascii="Times New Roman" w:hAnsi="Times New Roman" w:cs="Times New Roman"/>
          <w:bCs/>
          <w:sz w:val="28"/>
          <w:szCs w:val="28"/>
        </w:rPr>
        <w:t xml:space="preserve"> </w:t>
      </w:r>
      <w:proofErr w:type="spellStart"/>
      <w:r w:rsidRPr="00BB47D6">
        <w:rPr>
          <w:rFonts w:ascii="Times New Roman" w:hAnsi="Times New Roman" w:cs="Times New Roman"/>
          <w:bCs/>
          <w:sz w:val="28"/>
          <w:szCs w:val="28"/>
        </w:rPr>
        <w:t>World</w:t>
      </w:r>
      <w:proofErr w:type="spellEnd"/>
      <w:r w:rsidRPr="00BB47D6">
        <w:rPr>
          <w:rFonts w:ascii="Times New Roman" w:hAnsi="Times New Roman" w:cs="Times New Roman"/>
          <w:bCs/>
          <w:sz w:val="28"/>
          <w:szCs w:val="28"/>
        </w:rPr>
        <w:t>/ Пособие для студентов факультета информационных технологий. СПб, 2015. - Издательство «Древо жизни</w:t>
      </w:r>
      <w:proofErr w:type="gramStart"/>
      <w:r w:rsidRPr="00BB47D6">
        <w:rPr>
          <w:rFonts w:ascii="Times New Roman" w:hAnsi="Times New Roman" w:cs="Times New Roman"/>
          <w:bCs/>
          <w:sz w:val="28"/>
          <w:szCs w:val="28"/>
        </w:rPr>
        <w:t>».-</w:t>
      </w:r>
      <w:proofErr w:type="gramEnd"/>
      <w:r w:rsidRPr="00BB47D6">
        <w:rPr>
          <w:rFonts w:ascii="Times New Roman" w:hAnsi="Times New Roman" w:cs="Times New Roman"/>
          <w:bCs/>
          <w:sz w:val="28"/>
          <w:szCs w:val="28"/>
        </w:rPr>
        <w:t xml:space="preserve"> 140С.</w:t>
      </w:r>
    </w:p>
    <w:p w:rsidR="00003DAC" w:rsidRPr="00BB47D6" w:rsidRDefault="00003DAC" w:rsidP="00003DAC">
      <w:pPr>
        <w:tabs>
          <w:tab w:val="left" w:pos="4962"/>
        </w:tabs>
        <w:rPr>
          <w:sz w:val="24"/>
          <w:lang w:val="en-US"/>
        </w:rPr>
      </w:pPr>
    </w:p>
    <w:p w:rsidR="00003DAC" w:rsidRPr="00003DAC" w:rsidRDefault="00003DAC" w:rsidP="00003DAC">
      <w:pPr>
        <w:pStyle w:val="ac"/>
        <w:numPr>
          <w:ilvl w:val="0"/>
          <w:numId w:val="1"/>
        </w:numPr>
        <w:tabs>
          <w:tab w:val="left" w:pos="4962"/>
        </w:tabs>
        <w:rPr>
          <w:sz w:val="24"/>
        </w:rPr>
      </w:pPr>
      <w:r w:rsidRPr="00BB47D6">
        <w:rPr>
          <w:sz w:val="28"/>
          <w:szCs w:val="28"/>
        </w:rPr>
        <w:t>Е.А. Лифанова</w:t>
      </w:r>
      <w:r w:rsidRPr="00BB47D6">
        <w:rPr>
          <w:rFonts w:eastAsia="Calibri"/>
          <w:sz w:val="28"/>
          <w:szCs w:val="28"/>
        </w:rPr>
        <w:t xml:space="preserve">. </w:t>
      </w:r>
      <w:r w:rsidRPr="00BB47D6">
        <w:rPr>
          <w:rStyle w:val="ab"/>
          <w:rFonts w:eastAsia="Calibri"/>
          <w:sz w:val="28"/>
          <w:szCs w:val="28"/>
        </w:rPr>
        <w:t> </w:t>
      </w:r>
      <w:r w:rsidRPr="00BB47D6">
        <w:rPr>
          <w:bCs/>
          <w:sz w:val="28"/>
          <w:szCs w:val="28"/>
        </w:rPr>
        <w:t>Комплекс упражнений для обучения иноязычному чтению студентов естественных факультетов на примере студентов-программистов</w:t>
      </w:r>
      <w:r w:rsidRPr="00BB47D6">
        <w:rPr>
          <w:rFonts w:eastAsia="Calibri"/>
          <w:sz w:val="28"/>
          <w:szCs w:val="28"/>
        </w:rPr>
        <w:t xml:space="preserve"> // Письма </w:t>
      </w:r>
      <w:proofErr w:type="gramStart"/>
      <w:r w:rsidRPr="00BB47D6">
        <w:rPr>
          <w:rFonts w:eastAsia="Calibri"/>
          <w:sz w:val="28"/>
          <w:szCs w:val="28"/>
        </w:rPr>
        <w:t xml:space="preserve">в  </w:t>
      </w:r>
      <w:proofErr w:type="spellStart"/>
      <w:r w:rsidRPr="00BB47D6">
        <w:rPr>
          <w:rFonts w:eastAsia="Calibri"/>
          <w:sz w:val="28"/>
          <w:szCs w:val="28"/>
        </w:rPr>
        <w:t>Эмиссия.Оффлайн</w:t>
      </w:r>
      <w:proofErr w:type="spellEnd"/>
      <w:proofErr w:type="gramEnd"/>
      <w:r w:rsidRPr="00BB47D6">
        <w:rPr>
          <w:rFonts w:eastAsia="Calibri"/>
          <w:sz w:val="28"/>
          <w:szCs w:val="28"/>
        </w:rPr>
        <w:t xml:space="preserve"> (</w:t>
      </w:r>
      <w:proofErr w:type="spellStart"/>
      <w:r w:rsidRPr="00BB47D6">
        <w:rPr>
          <w:rFonts w:eastAsia="Calibri"/>
          <w:sz w:val="28"/>
          <w:szCs w:val="28"/>
          <w:lang w:val="en-US"/>
        </w:rPr>
        <w:t>TheEmissia</w:t>
      </w:r>
      <w:proofErr w:type="spellEnd"/>
      <w:r w:rsidRPr="00BB47D6">
        <w:rPr>
          <w:rFonts w:eastAsia="Calibri"/>
          <w:sz w:val="28"/>
          <w:szCs w:val="28"/>
        </w:rPr>
        <w:t>.</w:t>
      </w:r>
      <w:proofErr w:type="spellStart"/>
      <w:r w:rsidRPr="00BB47D6">
        <w:rPr>
          <w:rFonts w:eastAsia="Calibri"/>
          <w:sz w:val="28"/>
          <w:szCs w:val="28"/>
          <w:lang w:val="en-US"/>
        </w:rPr>
        <w:t>OfflineLetters</w:t>
      </w:r>
      <w:proofErr w:type="spellEnd"/>
      <w:r w:rsidRPr="00BB47D6">
        <w:rPr>
          <w:rFonts w:eastAsia="Calibri"/>
          <w:sz w:val="28"/>
          <w:szCs w:val="28"/>
        </w:rPr>
        <w:t xml:space="preserve">): электронный </w:t>
      </w:r>
      <w:r w:rsidRPr="00BB47D6">
        <w:rPr>
          <w:rFonts w:eastAsia="Calibri"/>
          <w:sz w:val="28"/>
          <w:szCs w:val="28"/>
        </w:rPr>
        <w:lastRenderedPageBreak/>
        <w:t xml:space="preserve">научный журнал. - </w:t>
      </w:r>
      <w:r w:rsidRPr="00BB47D6">
        <w:rPr>
          <w:sz w:val="28"/>
          <w:szCs w:val="28"/>
        </w:rPr>
        <w:t>Январь</w:t>
      </w:r>
      <w:r w:rsidRPr="00BB47D6">
        <w:rPr>
          <w:rFonts w:eastAsia="Calibri"/>
          <w:sz w:val="28"/>
          <w:szCs w:val="28"/>
        </w:rPr>
        <w:t xml:space="preserve"> 201</w:t>
      </w:r>
      <w:r w:rsidRPr="00BB47D6">
        <w:rPr>
          <w:sz w:val="28"/>
          <w:szCs w:val="28"/>
        </w:rPr>
        <w:t>3</w:t>
      </w:r>
      <w:r w:rsidRPr="00BB47D6">
        <w:rPr>
          <w:rFonts w:eastAsia="Calibri"/>
          <w:sz w:val="28"/>
          <w:szCs w:val="28"/>
        </w:rPr>
        <w:t xml:space="preserve">, ART </w:t>
      </w:r>
      <w:proofErr w:type="gramStart"/>
      <w:r w:rsidRPr="00BB47D6">
        <w:rPr>
          <w:rFonts w:eastAsia="Calibri"/>
          <w:sz w:val="28"/>
          <w:szCs w:val="28"/>
        </w:rPr>
        <w:t>1</w:t>
      </w:r>
      <w:r w:rsidRPr="00BB47D6">
        <w:rPr>
          <w:sz w:val="28"/>
          <w:szCs w:val="28"/>
        </w:rPr>
        <w:t>940</w:t>
      </w:r>
      <w:r w:rsidRPr="00BB47D6">
        <w:rPr>
          <w:rFonts w:eastAsia="Calibri"/>
          <w:sz w:val="28"/>
          <w:szCs w:val="28"/>
        </w:rPr>
        <w:t xml:space="preserve"> .</w:t>
      </w:r>
      <w:proofErr w:type="gramEnd"/>
      <w:r w:rsidRPr="00BB47D6">
        <w:rPr>
          <w:rFonts w:eastAsia="Calibri"/>
          <w:sz w:val="28"/>
          <w:szCs w:val="28"/>
        </w:rPr>
        <w:t xml:space="preserve"> - </w:t>
      </w:r>
      <w:proofErr w:type="spellStart"/>
      <w:r w:rsidRPr="00BB47D6">
        <w:rPr>
          <w:rFonts w:eastAsia="Calibri"/>
          <w:sz w:val="28"/>
          <w:szCs w:val="28"/>
        </w:rPr>
        <w:t>CПб</w:t>
      </w:r>
      <w:proofErr w:type="spellEnd"/>
      <w:r w:rsidRPr="00BB47D6">
        <w:rPr>
          <w:rFonts w:eastAsia="Calibri"/>
          <w:sz w:val="28"/>
          <w:szCs w:val="28"/>
        </w:rPr>
        <w:t>., 201</w:t>
      </w:r>
      <w:r w:rsidRPr="00BB47D6">
        <w:rPr>
          <w:sz w:val="28"/>
          <w:szCs w:val="28"/>
        </w:rPr>
        <w:t>3</w:t>
      </w:r>
      <w:r w:rsidRPr="00BB47D6">
        <w:rPr>
          <w:rFonts w:eastAsia="Calibri"/>
          <w:sz w:val="28"/>
          <w:szCs w:val="28"/>
        </w:rPr>
        <w:t xml:space="preserve"> г. – </w:t>
      </w:r>
      <w:r w:rsidRPr="00BB47D6">
        <w:rPr>
          <w:rFonts w:eastAsia="Calibri"/>
          <w:sz w:val="28"/>
          <w:szCs w:val="28"/>
          <w:lang w:val="en-US"/>
        </w:rPr>
        <w:t>URL</w:t>
      </w:r>
      <w:r w:rsidRPr="00BB47D6">
        <w:rPr>
          <w:rFonts w:eastAsia="Calibri"/>
          <w:sz w:val="28"/>
          <w:szCs w:val="28"/>
        </w:rPr>
        <w:t>: </w:t>
      </w:r>
      <w:proofErr w:type="spellStart"/>
      <w:proofErr w:type="gramStart"/>
      <w:r w:rsidRPr="00BB47D6">
        <w:rPr>
          <w:rFonts w:eastAsia="Calibri"/>
          <w:sz w:val="28"/>
          <w:szCs w:val="28"/>
        </w:rPr>
        <w:t>http</w:t>
      </w:r>
      <w:proofErr w:type="spellEnd"/>
      <w:r w:rsidRPr="00BB47D6">
        <w:rPr>
          <w:rFonts w:eastAsia="Calibri"/>
          <w:sz w:val="28"/>
          <w:szCs w:val="28"/>
        </w:rPr>
        <w:t>://www.emissia.org/</w:t>
      </w:r>
      <w:proofErr w:type="spellStart"/>
      <w:r w:rsidRPr="00BB47D6">
        <w:rPr>
          <w:rFonts w:eastAsia="Calibri"/>
          <w:sz w:val="28"/>
          <w:szCs w:val="28"/>
        </w:rPr>
        <w:t>offline</w:t>
      </w:r>
      <w:proofErr w:type="spellEnd"/>
      <w:r w:rsidRPr="00BB47D6">
        <w:rPr>
          <w:rFonts w:eastAsia="Calibri"/>
          <w:sz w:val="28"/>
          <w:szCs w:val="28"/>
        </w:rPr>
        <w:t>/201</w:t>
      </w:r>
      <w:r w:rsidRPr="00BB47D6">
        <w:rPr>
          <w:sz w:val="28"/>
          <w:szCs w:val="28"/>
        </w:rPr>
        <w:t>3</w:t>
      </w:r>
      <w:r w:rsidRPr="00BB47D6">
        <w:rPr>
          <w:rFonts w:eastAsia="Calibri"/>
          <w:sz w:val="28"/>
          <w:szCs w:val="28"/>
        </w:rPr>
        <w:t>/1</w:t>
      </w:r>
      <w:r w:rsidRPr="00BB47D6">
        <w:rPr>
          <w:sz w:val="28"/>
          <w:szCs w:val="28"/>
        </w:rPr>
        <w:t>940</w:t>
      </w:r>
      <w:r w:rsidRPr="00BB47D6">
        <w:rPr>
          <w:rFonts w:eastAsia="Calibri"/>
          <w:sz w:val="28"/>
          <w:szCs w:val="28"/>
        </w:rPr>
        <w:t xml:space="preserve">.htm,  </w:t>
      </w:r>
      <w:r w:rsidRPr="00BB47D6">
        <w:rPr>
          <w:rFonts w:eastAsia="Calibri"/>
          <w:sz w:val="28"/>
          <w:szCs w:val="28"/>
          <w:lang w:val="en-US"/>
        </w:rPr>
        <w:t>ISSN</w:t>
      </w:r>
      <w:proofErr w:type="gramEnd"/>
      <w:r w:rsidRPr="00BB47D6">
        <w:rPr>
          <w:rFonts w:eastAsia="Calibri"/>
          <w:sz w:val="28"/>
          <w:szCs w:val="28"/>
        </w:rPr>
        <w:t xml:space="preserve"> 1997-8588. – Объем 0.5 </w:t>
      </w:r>
      <w:proofErr w:type="spellStart"/>
      <w:r w:rsidRPr="00BB47D6">
        <w:rPr>
          <w:rFonts w:eastAsia="Calibri"/>
          <w:sz w:val="28"/>
          <w:szCs w:val="28"/>
        </w:rPr>
        <w:t>п.л</w:t>
      </w:r>
      <w:proofErr w:type="spellEnd"/>
      <w:r w:rsidRPr="00BB47D6">
        <w:rPr>
          <w:rFonts w:eastAsia="Calibri"/>
          <w:sz w:val="28"/>
          <w:szCs w:val="28"/>
        </w:rPr>
        <w:t>.</w:t>
      </w:r>
    </w:p>
    <w:p w:rsidR="00003DAC" w:rsidRPr="00003DAC" w:rsidRDefault="00003DAC" w:rsidP="00003DAC">
      <w:pPr>
        <w:tabs>
          <w:tab w:val="left" w:pos="4962"/>
        </w:tabs>
        <w:rPr>
          <w:sz w:val="24"/>
        </w:rPr>
      </w:pPr>
    </w:p>
    <w:p w:rsidR="00003DAC" w:rsidRPr="00EB6CC4" w:rsidRDefault="00003DAC" w:rsidP="00003DAC">
      <w:pPr>
        <w:pStyle w:val="ac"/>
        <w:numPr>
          <w:ilvl w:val="0"/>
          <w:numId w:val="1"/>
        </w:numPr>
        <w:tabs>
          <w:tab w:val="left" w:pos="4962"/>
        </w:tabs>
        <w:rPr>
          <w:sz w:val="24"/>
        </w:rPr>
      </w:pPr>
      <w:r w:rsidRPr="00BB47D6">
        <w:rPr>
          <w:rFonts w:ascii="Times New Roman" w:hAnsi="Times New Roman" w:cs="Times New Roman"/>
          <w:sz w:val="28"/>
          <w:szCs w:val="28"/>
        </w:rPr>
        <w:t xml:space="preserve">Н.В. </w:t>
      </w:r>
      <w:proofErr w:type="spellStart"/>
      <w:r w:rsidRPr="00BB47D6">
        <w:rPr>
          <w:rFonts w:ascii="Times New Roman" w:hAnsi="Times New Roman" w:cs="Times New Roman"/>
          <w:sz w:val="28"/>
          <w:szCs w:val="28"/>
        </w:rPr>
        <w:t>Баграмова</w:t>
      </w:r>
      <w:proofErr w:type="spellEnd"/>
      <w:r w:rsidRPr="00BB47D6">
        <w:rPr>
          <w:rFonts w:ascii="Times New Roman" w:hAnsi="Times New Roman" w:cs="Times New Roman"/>
          <w:sz w:val="28"/>
          <w:szCs w:val="28"/>
        </w:rPr>
        <w:t>, Е.А. Лифанова</w:t>
      </w:r>
      <w:r w:rsidRPr="00BB47D6">
        <w:rPr>
          <w:rFonts w:ascii="Times New Roman" w:eastAsia="Calibri" w:hAnsi="Times New Roman" w:cs="Times New Roman"/>
          <w:sz w:val="28"/>
          <w:szCs w:val="28"/>
        </w:rPr>
        <w:t xml:space="preserve">. </w:t>
      </w:r>
      <w:r w:rsidRPr="00BB47D6">
        <w:rPr>
          <w:rStyle w:val="ab"/>
          <w:rFonts w:ascii="Times New Roman" w:eastAsia="Calibri" w:hAnsi="Times New Roman" w:cs="Times New Roman"/>
          <w:sz w:val="28"/>
          <w:szCs w:val="28"/>
        </w:rPr>
        <w:t> </w:t>
      </w:r>
      <w:r w:rsidRPr="00BB47D6">
        <w:rPr>
          <w:rFonts w:ascii="Times New Roman" w:hAnsi="Times New Roman" w:cs="Times New Roman"/>
          <w:sz w:val="28"/>
          <w:szCs w:val="28"/>
        </w:rPr>
        <w:t>«</w:t>
      </w:r>
      <w:r w:rsidRPr="00BB47D6">
        <w:rPr>
          <w:rFonts w:ascii="Times New Roman" w:hAnsi="Times New Roman" w:cs="Times New Roman"/>
          <w:bCs/>
          <w:sz w:val="28"/>
          <w:szCs w:val="28"/>
        </w:rPr>
        <w:t xml:space="preserve">О роли </w:t>
      </w:r>
      <w:proofErr w:type="gramStart"/>
      <w:r w:rsidRPr="00BB47D6">
        <w:rPr>
          <w:rFonts w:ascii="Times New Roman" w:hAnsi="Times New Roman" w:cs="Times New Roman"/>
          <w:bCs/>
          <w:sz w:val="28"/>
          <w:szCs w:val="28"/>
        </w:rPr>
        <w:t>промежуточной  языковой</w:t>
      </w:r>
      <w:proofErr w:type="gramEnd"/>
      <w:r w:rsidRPr="00BB47D6">
        <w:rPr>
          <w:rFonts w:ascii="Times New Roman" w:hAnsi="Times New Roman" w:cs="Times New Roman"/>
          <w:bCs/>
          <w:sz w:val="28"/>
          <w:szCs w:val="28"/>
        </w:rPr>
        <w:t xml:space="preserve"> системы в процессе овладения иностранным языком</w:t>
      </w:r>
      <w:r w:rsidRPr="00BB47D6">
        <w:rPr>
          <w:rFonts w:ascii="Times New Roman" w:hAnsi="Times New Roman" w:cs="Times New Roman"/>
          <w:sz w:val="28"/>
          <w:szCs w:val="28"/>
        </w:rPr>
        <w:t xml:space="preserve">» </w:t>
      </w:r>
      <w:r w:rsidRPr="00BB47D6">
        <w:rPr>
          <w:rFonts w:ascii="Times New Roman" w:eastAsia="Calibri" w:hAnsi="Times New Roman" w:cs="Times New Roman"/>
          <w:sz w:val="28"/>
          <w:szCs w:val="28"/>
        </w:rPr>
        <w:t xml:space="preserve">// Письма в  </w:t>
      </w:r>
      <w:proofErr w:type="spellStart"/>
      <w:r w:rsidRPr="00BB47D6">
        <w:rPr>
          <w:rFonts w:ascii="Times New Roman" w:eastAsia="Calibri" w:hAnsi="Times New Roman" w:cs="Times New Roman"/>
          <w:sz w:val="28"/>
          <w:szCs w:val="28"/>
        </w:rPr>
        <w:t>Эмиссия.Оффлайн</w:t>
      </w:r>
      <w:proofErr w:type="spellEnd"/>
      <w:r w:rsidRPr="00BB47D6">
        <w:rPr>
          <w:rFonts w:ascii="Times New Roman" w:eastAsia="Calibri" w:hAnsi="Times New Roman" w:cs="Times New Roman"/>
          <w:sz w:val="28"/>
          <w:szCs w:val="28"/>
        </w:rPr>
        <w:t xml:space="preserve"> (</w:t>
      </w:r>
      <w:proofErr w:type="spellStart"/>
      <w:r w:rsidRPr="00BB47D6">
        <w:rPr>
          <w:rFonts w:ascii="Times New Roman" w:eastAsia="Calibri" w:hAnsi="Times New Roman" w:cs="Times New Roman"/>
          <w:sz w:val="28"/>
          <w:szCs w:val="28"/>
          <w:lang w:val="en-US"/>
        </w:rPr>
        <w:t>TheEmissia</w:t>
      </w:r>
      <w:proofErr w:type="spellEnd"/>
      <w:r w:rsidRPr="00BB47D6">
        <w:rPr>
          <w:rFonts w:ascii="Times New Roman" w:eastAsia="Calibri" w:hAnsi="Times New Roman" w:cs="Times New Roman"/>
          <w:sz w:val="28"/>
          <w:szCs w:val="28"/>
        </w:rPr>
        <w:t>.</w:t>
      </w:r>
      <w:proofErr w:type="spellStart"/>
      <w:r w:rsidRPr="00BB47D6">
        <w:rPr>
          <w:rFonts w:ascii="Times New Roman" w:eastAsia="Calibri" w:hAnsi="Times New Roman" w:cs="Times New Roman"/>
          <w:sz w:val="28"/>
          <w:szCs w:val="28"/>
          <w:lang w:val="en-US"/>
        </w:rPr>
        <w:t>OfflineLetters</w:t>
      </w:r>
      <w:proofErr w:type="spellEnd"/>
      <w:r w:rsidRPr="00BB47D6">
        <w:rPr>
          <w:rFonts w:ascii="Times New Roman" w:eastAsia="Calibri" w:hAnsi="Times New Roman" w:cs="Times New Roman"/>
          <w:sz w:val="28"/>
          <w:szCs w:val="28"/>
        </w:rPr>
        <w:t xml:space="preserve">): электронный научный журнал. – </w:t>
      </w:r>
      <w:r w:rsidRPr="00BB47D6">
        <w:rPr>
          <w:rFonts w:ascii="Times New Roman" w:hAnsi="Times New Roman" w:cs="Times New Roman"/>
          <w:sz w:val="28"/>
          <w:szCs w:val="28"/>
        </w:rPr>
        <w:t xml:space="preserve">Январь </w:t>
      </w:r>
      <w:r w:rsidRPr="00BB47D6">
        <w:rPr>
          <w:rFonts w:ascii="Times New Roman" w:eastAsia="Calibri" w:hAnsi="Times New Roman" w:cs="Times New Roman"/>
          <w:sz w:val="28"/>
          <w:szCs w:val="28"/>
        </w:rPr>
        <w:t>201</w:t>
      </w:r>
      <w:r w:rsidRPr="00BB47D6">
        <w:rPr>
          <w:rFonts w:ascii="Times New Roman" w:hAnsi="Times New Roman" w:cs="Times New Roman"/>
          <w:sz w:val="28"/>
          <w:szCs w:val="28"/>
        </w:rPr>
        <w:t>5</w:t>
      </w:r>
      <w:r w:rsidRPr="00BB47D6">
        <w:rPr>
          <w:rFonts w:ascii="Times New Roman" w:eastAsia="Calibri" w:hAnsi="Times New Roman" w:cs="Times New Roman"/>
          <w:sz w:val="28"/>
          <w:szCs w:val="28"/>
        </w:rPr>
        <w:t xml:space="preserve">, ART 2311. – </w:t>
      </w:r>
      <w:proofErr w:type="spellStart"/>
      <w:r w:rsidRPr="00BB47D6">
        <w:rPr>
          <w:rFonts w:ascii="Times New Roman" w:eastAsia="Calibri" w:hAnsi="Times New Roman" w:cs="Times New Roman"/>
          <w:sz w:val="28"/>
          <w:szCs w:val="28"/>
        </w:rPr>
        <w:t>CПб</w:t>
      </w:r>
      <w:proofErr w:type="spellEnd"/>
      <w:r w:rsidRPr="00BB47D6">
        <w:rPr>
          <w:rFonts w:ascii="Times New Roman" w:eastAsia="Calibri" w:hAnsi="Times New Roman" w:cs="Times New Roman"/>
          <w:sz w:val="28"/>
          <w:szCs w:val="28"/>
        </w:rPr>
        <w:t>., 201</w:t>
      </w:r>
      <w:r w:rsidRPr="00BB47D6">
        <w:rPr>
          <w:rFonts w:ascii="Times New Roman" w:hAnsi="Times New Roman" w:cs="Times New Roman"/>
          <w:sz w:val="28"/>
          <w:szCs w:val="28"/>
        </w:rPr>
        <w:t>5</w:t>
      </w:r>
      <w:r w:rsidRPr="00BB47D6">
        <w:rPr>
          <w:rFonts w:ascii="Times New Roman" w:eastAsia="Calibri" w:hAnsi="Times New Roman" w:cs="Times New Roman"/>
          <w:sz w:val="28"/>
          <w:szCs w:val="28"/>
        </w:rPr>
        <w:t xml:space="preserve"> г. – </w:t>
      </w:r>
      <w:r w:rsidRPr="00BB47D6">
        <w:rPr>
          <w:rFonts w:ascii="Times New Roman" w:eastAsia="Calibri" w:hAnsi="Times New Roman" w:cs="Times New Roman"/>
          <w:sz w:val="28"/>
          <w:szCs w:val="28"/>
          <w:lang w:val="en-US"/>
        </w:rPr>
        <w:t>URL</w:t>
      </w:r>
      <w:r w:rsidRPr="00BB47D6">
        <w:rPr>
          <w:rFonts w:ascii="Times New Roman" w:eastAsia="Calibri" w:hAnsi="Times New Roman" w:cs="Times New Roman"/>
          <w:sz w:val="28"/>
          <w:szCs w:val="28"/>
        </w:rPr>
        <w:t>: </w:t>
      </w:r>
      <w:hyperlink r:id="rId11" w:tgtFrame="_blank" w:history="1">
        <w:r w:rsidRPr="00BB47D6">
          <w:rPr>
            <w:rStyle w:val="aa"/>
            <w:rFonts w:ascii="Times New Roman" w:eastAsia="Calibri" w:hAnsi="Times New Roman" w:cs="Times New Roman"/>
            <w:sz w:val="28"/>
            <w:szCs w:val="28"/>
          </w:rPr>
          <w:t>http://www.emissia.org/offline/2015/2311.htm</w:t>
        </w:r>
      </w:hyperlink>
      <w:r w:rsidRPr="00BB47D6">
        <w:rPr>
          <w:rFonts w:ascii="Times New Roman" w:eastAsia="Calibri" w:hAnsi="Times New Roman" w:cs="Times New Roman"/>
          <w:sz w:val="28"/>
          <w:szCs w:val="28"/>
        </w:rPr>
        <w:t xml:space="preserve">,  </w:t>
      </w:r>
      <w:r w:rsidRPr="00BB47D6">
        <w:rPr>
          <w:rFonts w:ascii="Times New Roman" w:eastAsia="Calibri" w:hAnsi="Times New Roman" w:cs="Times New Roman"/>
          <w:sz w:val="28"/>
          <w:szCs w:val="28"/>
          <w:lang w:val="en-US"/>
        </w:rPr>
        <w:t>ISSN</w:t>
      </w:r>
      <w:r w:rsidRPr="00BB47D6">
        <w:rPr>
          <w:rFonts w:ascii="Times New Roman" w:eastAsia="Calibri" w:hAnsi="Times New Roman" w:cs="Times New Roman"/>
          <w:sz w:val="28"/>
          <w:szCs w:val="28"/>
        </w:rPr>
        <w:t xml:space="preserve"> 1997-8588. – Объем 0.5 </w:t>
      </w:r>
      <w:proofErr w:type="spellStart"/>
      <w:r w:rsidRPr="00BB47D6">
        <w:rPr>
          <w:rFonts w:ascii="Times New Roman" w:eastAsia="Calibri" w:hAnsi="Times New Roman" w:cs="Times New Roman"/>
          <w:sz w:val="28"/>
          <w:szCs w:val="28"/>
        </w:rPr>
        <w:t>п.л</w:t>
      </w:r>
      <w:proofErr w:type="spellEnd"/>
      <w:r w:rsidRPr="00BB47D6">
        <w:rPr>
          <w:rFonts w:ascii="Times New Roman" w:eastAsia="Calibri" w:hAnsi="Times New Roman" w:cs="Times New Roman"/>
          <w:sz w:val="28"/>
          <w:szCs w:val="28"/>
        </w:rPr>
        <w:t>.</w:t>
      </w:r>
    </w:p>
    <w:p w:rsidR="00003DAC" w:rsidRPr="00EB6CC4" w:rsidRDefault="00003DAC" w:rsidP="00003DAC">
      <w:pPr>
        <w:tabs>
          <w:tab w:val="left" w:pos="4962"/>
        </w:tabs>
        <w:rPr>
          <w:sz w:val="24"/>
        </w:rPr>
      </w:pPr>
    </w:p>
    <w:p w:rsidR="00003DAC" w:rsidRPr="00BB47D6" w:rsidRDefault="00003DAC" w:rsidP="00003DAC">
      <w:pPr>
        <w:pStyle w:val="ac"/>
        <w:numPr>
          <w:ilvl w:val="0"/>
          <w:numId w:val="1"/>
        </w:numPr>
        <w:tabs>
          <w:tab w:val="left" w:pos="4962"/>
        </w:tabs>
        <w:rPr>
          <w:sz w:val="24"/>
          <w:lang w:val="en-US"/>
        </w:rPr>
      </w:pPr>
      <w:r w:rsidRPr="00375F30">
        <w:rPr>
          <w:rFonts w:ascii="Times New Roman" w:hAnsi="Times New Roman" w:cs="Times New Roman"/>
          <w:sz w:val="28"/>
          <w:szCs w:val="28"/>
        </w:rPr>
        <w:t>Лифанова Е.А. Толоконников В.М. Отбор и организация учебного материала в рамках формирования иноязычной профессионально-коммуникативной компетентности студентов-программистов // Электронный журнал «Педагогический мир</w:t>
      </w:r>
      <w:proofErr w:type="gramStart"/>
      <w:r w:rsidRPr="00375F30">
        <w:rPr>
          <w:rFonts w:ascii="Times New Roman" w:hAnsi="Times New Roman" w:cs="Times New Roman"/>
          <w:sz w:val="28"/>
          <w:szCs w:val="28"/>
        </w:rPr>
        <w:t>».-</w:t>
      </w:r>
      <w:proofErr w:type="gramEnd"/>
      <w:r w:rsidRPr="00375F30">
        <w:rPr>
          <w:rFonts w:ascii="Times New Roman" w:hAnsi="Times New Roman" w:cs="Times New Roman"/>
          <w:sz w:val="28"/>
          <w:szCs w:val="28"/>
        </w:rPr>
        <w:t xml:space="preserve"> </w:t>
      </w:r>
      <w:r w:rsidRPr="00375F30">
        <w:rPr>
          <w:rFonts w:ascii="Times New Roman" w:hAnsi="Times New Roman" w:cs="Times New Roman"/>
          <w:sz w:val="28"/>
          <w:szCs w:val="28"/>
          <w:lang w:val="en-US"/>
        </w:rPr>
        <w:t>M</w:t>
      </w:r>
      <w:r w:rsidRPr="00375F30">
        <w:rPr>
          <w:rFonts w:ascii="Times New Roman" w:hAnsi="Times New Roman" w:cs="Times New Roman"/>
          <w:sz w:val="28"/>
          <w:szCs w:val="28"/>
        </w:rPr>
        <w:t>., 2012. -</w:t>
      </w:r>
      <w:proofErr w:type="spellStart"/>
      <w:r w:rsidRPr="00375F30">
        <w:rPr>
          <w:rFonts w:ascii="Times New Roman" w:hAnsi="Times New Roman" w:cs="Times New Roman"/>
          <w:sz w:val="28"/>
          <w:szCs w:val="28"/>
        </w:rPr>
        <w:t>http</w:t>
      </w:r>
      <w:proofErr w:type="spellEnd"/>
      <w:r w:rsidRPr="00375F30">
        <w:rPr>
          <w:rFonts w:ascii="Times New Roman" w:hAnsi="Times New Roman" w:cs="Times New Roman"/>
          <w:sz w:val="28"/>
          <w:szCs w:val="28"/>
        </w:rPr>
        <w:t>://pedmir.ru/</w:t>
      </w:r>
      <w:proofErr w:type="spellStart"/>
      <w:r w:rsidRPr="00375F30">
        <w:rPr>
          <w:rFonts w:ascii="Times New Roman" w:hAnsi="Times New Roman" w:cs="Times New Roman"/>
          <w:sz w:val="28"/>
          <w:szCs w:val="28"/>
        </w:rPr>
        <w:t>viewdoc.php?id</w:t>
      </w:r>
      <w:proofErr w:type="spellEnd"/>
      <w:r w:rsidRPr="00375F30">
        <w:rPr>
          <w:rFonts w:ascii="Times New Roman" w:hAnsi="Times New Roman" w:cs="Times New Roman"/>
          <w:sz w:val="28"/>
          <w:szCs w:val="28"/>
        </w:rPr>
        <w:t>=29230.</w:t>
      </w:r>
    </w:p>
    <w:p w:rsidR="00003DAC" w:rsidRPr="00BB47D6" w:rsidRDefault="00003DAC" w:rsidP="00003DAC">
      <w:pPr>
        <w:tabs>
          <w:tab w:val="left" w:pos="4962"/>
        </w:tabs>
        <w:rPr>
          <w:sz w:val="24"/>
          <w:lang w:val="en-US"/>
        </w:rPr>
      </w:pPr>
    </w:p>
    <w:p w:rsidR="00003DAC" w:rsidRPr="00BB47D6" w:rsidRDefault="00003DAC" w:rsidP="00003DAC">
      <w:pPr>
        <w:pStyle w:val="ac"/>
        <w:numPr>
          <w:ilvl w:val="0"/>
          <w:numId w:val="1"/>
        </w:numPr>
        <w:tabs>
          <w:tab w:val="left" w:pos="4962"/>
        </w:tabs>
        <w:rPr>
          <w:sz w:val="24"/>
          <w:lang w:val="en-US"/>
        </w:rPr>
      </w:pPr>
      <w:r w:rsidRPr="00375F30">
        <w:rPr>
          <w:rFonts w:ascii="Times New Roman" w:hAnsi="Times New Roman" w:cs="Times New Roman"/>
          <w:sz w:val="28"/>
          <w:szCs w:val="28"/>
        </w:rPr>
        <w:t xml:space="preserve">Лифанова Е.А. Контекстное содержание обучения иностранному языку студентов — программистов // Всероссийский журнал научных публикаций   № 3.- </w:t>
      </w:r>
      <w:r w:rsidRPr="00375F30">
        <w:rPr>
          <w:rFonts w:ascii="Times New Roman" w:hAnsi="Times New Roman" w:cs="Times New Roman"/>
          <w:sz w:val="28"/>
          <w:szCs w:val="28"/>
          <w:lang w:val="en-US"/>
        </w:rPr>
        <w:t>M</w:t>
      </w:r>
      <w:r w:rsidRPr="00375F30">
        <w:rPr>
          <w:rFonts w:ascii="Times New Roman" w:hAnsi="Times New Roman" w:cs="Times New Roman"/>
          <w:sz w:val="28"/>
          <w:szCs w:val="28"/>
        </w:rPr>
        <w:t>., 2011.- С. 71-72.</w:t>
      </w:r>
    </w:p>
    <w:p w:rsidR="00003DAC" w:rsidRPr="00BB47D6" w:rsidRDefault="00003DAC" w:rsidP="00003DAC">
      <w:pPr>
        <w:tabs>
          <w:tab w:val="left" w:pos="4962"/>
        </w:tabs>
        <w:rPr>
          <w:sz w:val="24"/>
          <w:lang w:val="en-US"/>
        </w:rPr>
      </w:pPr>
    </w:p>
    <w:p w:rsidR="00003DAC" w:rsidRPr="00BB47D6" w:rsidRDefault="00003DAC" w:rsidP="00003DAC">
      <w:pPr>
        <w:pStyle w:val="ac"/>
        <w:numPr>
          <w:ilvl w:val="0"/>
          <w:numId w:val="1"/>
        </w:numPr>
        <w:tabs>
          <w:tab w:val="left" w:pos="4962"/>
        </w:tabs>
        <w:rPr>
          <w:sz w:val="24"/>
          <w:lang w:val="en-US"/>
        </w:rPr>
      </w:pPr>
      <w:r w:rsidRPr="00375F30">
        <w:rPr>
          <w:rFonts w:ascii="Times New Roman" w:hAnsi="Times New Roman" w:cs="Times New Roman"/>
          <w:sz w:val="28"/>
          <w:szCs w:val="28"/>
        </w:rPr>
        <w:t>Лифанова Е.А. Исследовательская деятельность студентов — программистов при изучении иностранного языка // Всероссийский журнал научных публикаций   № 3.-</w:t>
      </w:r>
      <w:r w:rsidRPr="00375F30">
        <w:rPr>
          <w:rFonts w:ascii="Times New Roman" w:hAnsi="Times New Roman" w:cs="Times New Roman"/>
          <w:sz w:val="28"/>
          <w:szCs w:val="28"/>
          <w:lang w:val="en-US"/>
        </w:rPr>
        <w:t>M</w:t>
      </w:r>
      <w:r w:rsidRPr="00375F30">
        <w:rPr>
          <w:rFonts w:ascii="Times New Roman" w:hAnsi="Times New Roman" w:cs="Times New Roman"/>
          <w:sz w:val="28"/>
          <w:szCs w:val="28"/>
        </w:rPr>
        <w:t>., 2011.- С. 68-70.</w:t>
      </w:r>
    </w:p>
    <w:p w:rsidR="00003DAC" w:rsidRPr="00BB47D6" w:rsidRDefault="00003DAC" w:rsidP="00003DAC">
      <w:pPr>
        <w:tabs>
          <w:tab w:val="left" w:pos="4962"/>
        </w:tabs>
        <w:rPr>
          <w:sz w:val="24"/>
          <w:lang w:val="en-US"/>
        </w:rPr>
      </w:pPr>
    </w:p>
    <w:p w:rsidR="00003DAC" w:rsidRPr="00BB47D6" w:rsidRDefault="00003DAC" w:rsidP="00003DAC">
      <w:pPr>
        <w:pStyle w:val="ac"/>
        <w:numPr>
          <w:ilvl w:val="0"/>
          <w:numId w:val="1"/>
        </w:numPr>
        <w:tabs>
          <w:tab w:val="left" w:pos="4962"/>
        </w:tabs>
        <w:rPr>
          <w:sz w:val="24"/>
          <w:lang w:val="en-US"/>
        </w:rPr>
      </w:pPr>
      <w:r w:rsidRPr="00375F30">
        <w:rPr>
          <w:rFonts w:ascii="Times New Roman" w:hAnsi="Times New Roman" w:cs="Times New Roman"/>
          <w:sz w:val="28"/>
          <w:szCs w:val="28"/>
        </w:rPr>
        <w:t xml:space="preserve">Лифанова Е.А. Использование технологии проектов при обучении студентов — программистов // </w:t>
      </w:r>
      <w:proofErr w:type="spellStart"/>
      <w:r w:rsidRPr="00375F30">
        <w:rPr>
          <w:rFonts w:ascii="Times New Roman" w:hAnsi="Times New Roman" w:cs="Times New Roman"/>
          <w:sz w:val="28"/>
          <w:szCs w:val="28"/>
        </w:rPr>
        <w:t>Герценовские</w:t>
      </w:r>
      <w:proofErr w:type="spellEnd"/>
      <w:r w:rsidRPr="00375F30">
        <w:rPr>
          <w:rFonts w:ascii="Times New Roman" w:hAnsi="Times New Roman" w:cs="Times New Roman"/>
          <w:sz w:val="28"/>
          <w:szCs w:val="28"/>
        </w:rPr>
        <w:t xml:space="preserve"> чтения. Иностранные языки. Материалы конференции 19-20 мая 2011 г.-СПб., 2011.- С. 65-67.</w:t>
      </w:r>
    </w:p>
    <w:p w:rsidR="00003DAC" w:rsidRPr="00BB47D6" w:rsidRDefault="00003DAC" w:rsidP="00003DAC">
      <w:pPr>
        <w:tabs>
          <w:tab w:val="left" w:pos="4962"/>
        </w:tabs>
        <w:rPr>
          <w:sz w:val="24"/>
          <w:lang w:val="en-US"/>
        </w:rPr>
      </w:pPr>
    </w:p>
    <w:p w:rsidR="00003DAC" w:rsidRPr="00BB47D6" w:rsidRDefault="00003DAC" w:rsidP="00003DAC">
      <w:pPr>
        <w:pStyle w:val="ac"/>
        <w:numPr>
          <w:ilvl w:val="0"/>
          <w:numId w:val="1"/>
        </w:numPr>
        <w:tabs>
          <w:tab w:val="left" w:pos="4962"/>
        </w:tabs>
        <w:rPr>
          <w:sz w:val="24"/>
          <w:lang w:val="en-US"/>
        </w:rPr>
      </w:pPr>
      <w:r w:rsidRPr="00375F30">
        <w:rPr>
          <w:rFonts w:ascii="Times New Roman" w:hAnsi="Times New Roman" w:cs="Times New Roman"/>
          <w:sz w:val="28"/>
          <w:szCs w:val="28"/>
        </w:rPr>
        <w:t xml:space="preserve">Лифанова Е.А. Выбор системы управления образовательным процессом при обучении студентов-программистов // </w:t>
      </w:r>
      <w:proofErr w:type="spellStart"/>
      <w:r w:rsidRPr="00375F30">
        <w:rPr>
          <w:rFonts w:ascii="Times New Roman" w:hAnsi="Times New Roman" w:cs="Times New Roman"/>
          <w:sz w:val="28"/>
          <w:szCs w:val="28"/>
        </w:rPr>
        <w:t>Герценовские</w:t>
      </w:r>
      <w:proofErr w:type="spellEnd"/>
      <w:r w:rsidRPr="00375F30">
        <w:rPr>
          <w:rFonts w:ascii="Times New Roman" w:hAnsi="Times New Roman" w:cs="Times New Roman"/>
          <w:sz w:val="28"/>
          <w:szCs w:val="28"/>
        </w:rPr>
        <w:t xml:space="preserve"> чтения. Иностранные языки. Материалы </w:t>
      </w:r>
      <w:proofErr w:type="gramStart"/>
      <w:r w:rsidRPr="00375F30">
        <w:rPr>
          <w:rFonts w:ascii="Times New Roman" w:hAnsi="Times New Roman" w:cs="Times New Roman"/>
          <w:sz w:val="28"/>
          <w:szCs w:val="28"/>
        </w:rPr>
        <w:t>конференции.-</w:t>
      </w:r>
      <w:proofErr w:type="gramEnd"/>
      <w:r w:rsidRPr="00375F30">
        <w:rPr>
          <w:rFonts w:ascii="Times New Roman" w:hAnsi="Times New Roman" w:cs="Times New Roman"/>
          <w:sz w:val="28"/>
          <w:szCs w:val="28"/>
        </w:rPr>
        <w:t xml:space="preserve"> СПб.,  2010.- С. 278-279.</w:t>
      </w:r>
    </w:p>
    <w:p w:rsidR="00003DAC" w:rsidRPr="00BB47D6" w:rsidRDefault="00003DAC" w:rsidP="00003DAC">
      <w:pPr>
        <w:tabs>
          <w:tab w:val="left" w:pos="4962"/>
        </w:tabs>
        <w:rPr>
          <w:sz w:val="24"/>
          <w:lang w:val="en-US"/>
        </w:rPr>
      </w:pPr>
    </w:p>
    <w:p w:rsidR="00003DAC" w:rsidRPr="00BB47D6" w:rsidRDefault="00003DAC" w:rsidP="00003DAC">
      <w:pPr>
        <w:pStyle w:val="ac"/>
        <w:numPr>
          <w:ilvl w:val="0"/>
          <w:numId w:val="1"/>
        </w:numPr>
        <w:tabs>
          <w:tab w:val="left" w:pos="4962"/>
        </w:tabs>
        <w:rPr>
          <w:sz w:val="24"/>
          <w:lang w:val="en-US"/>
        </w:rPr>
      </w:pPr>
      <w:r w:rsidRPr="00375F30">
        <w:rPr>
          <w:rFonts w:ascii="Times New Roman" w:hAnsi="Times New Roman" w:cs="Times New Roman"/>
          <w:sz w:val="28"/>
          <w:szCs w:val="28"/>
        </w:rPr>
        <w:t>Лифанова Е.А. Роль иностранного языка в обучении студентов-программистов//Проблемы современной филологии и лингводидактики. — СПб: Издательство РГПУ им. Герцена, 2010.- С. 78-80.</w:t>
      </w:r>
    </w:p>
    <w:p w:rsidR="00003DAC" w:rsidRPr="00BB47D6" w:rsidRDefault="00003DAC" w:rsidP="00003DAC">
      <w:pPr>
        <w:tabs>
          <w:tab w:val="left" w:pos="4962"/>
        </w:tabs>
        <w:rPr>
          <w:sz w:val="24"/>
          <w:lang w:val="en-US"/>
        </w:rPr>
      </w:pPr>
    </w:p>
    <w:p w:rsidR="00003DAC" w:rsidRPr="00003DAC" w:rsidRDefault="00003DAC" w:rsidP="00003DAC">
      <w:pPr>
        <w:pStyle w:val="ac"/>
        <w:numPr>
          <w:ilvl w:val="0"/>
          <w:numId w:val="1"/>
        </w:numPr>
        <w:tabs>
          <w:tab w:val="left" w:pos="4962"/>
        </w:tabs>
        <w:rPr>
          <w:sz w:val="24"/>
        </w:rPr>
      </w:pPr>
      <w:r w:rsidRPr="00375F30">
        <w:rPr>
          <w:rFonts w:ascii="Times New Roman" w:hAnsi="Times New Roman" w:cs="Times New Roman"/>
          <w:sz w:val="28"/>
          <w:szCs w:val="28"/>
        </w:rPr>
        <w:t xml:space="preserve">Лифанова Е.А., </w:t>
      </w:r>
      <w:proofErr w:type="spellStart"/>
      <w:r w:rsidRPr="00375F30">
        <w:rPr>
          <w:rFonts w:ascii="Times New Roman" w:hAnsi="Times New Roman" w:cs="Times New Roman"/>
          <w:sz w:val="28"/>
          <w:szCs w:val="28"/>
        </w:rPr>
        <w:t>Баграмова</w:t>
      </w:r>
      <w:proofErr w:type="spellEnd"/>
      <w:r w:rsidRPr="00375F30">
        <w:rPr>
          <w:rFonts w:ascii="Times New Roman" w:hAnsi="Times New Roman" w:cs="Times New Roman"/>
          <w:sz w:val="28"/>
          <w:szCs w:val="28"/>
        </w:rPr>
        <w:t xml:space="preserve"> Н.В.  Формирование иноязычной профессионально-коммуникативной компетентности студентов-программистов //Достижения вузовской науки: сборник материалов XII Международной научно-практической конференции. – </w:t>
      </w:r>
      <w:r w:rsidRPr="00375F30">
        <w:rPr>
          <w:rFonts w:ascii="Times New Roman" w:hAnsi="Times New Roman" w:cs="Times New Roman"/>
          <w:sz w:val="28"/>
          <w:szCs w:val="28"/>
        </w:rPr>
        <w:lastRenderedPageBreak/>
        <w:t>Новосибирск: Издательство ЦРНС, 2014. – с. 32-35.</w:t>
      </w:r>
    </w:p>
    <w:p w:rsidR="00003DAC" w:rsidRPr="00003DAC" w:rsidRDefault="00003DAC" w:rsidP="00003DAC">
      <w:pPr>
        <w:tabs>
          <w:tab w:val="left" w:pos="4962"/>
        </w:tabs>
        <w:rPr>
          <w:sz w:val="24"/>
        </w:rPr>
      </w:pPr>
    </w:p>
    <w:p w:rsidR="00003DAC" w:rsidRPr="00003DAC" w:rsidRDefault="00003DAC" w:rsidP="00003DAC">
      <w:pPr>
        <w:pStyle w:val="ac"/>
        <w:numPr>
          <w:ilvl w:val="0"/>
          <w:numId w:val="1"/>
        </w:numPr>
        <w:tabs>
          <w:tab w:val="left" w:pos="4962"/>
        </w:tabs>
        <w:rPr>
          <w:sz w:val="24"/>
        </w:rPr>
      </w:pPr>
      <w:r w:rsidRPr="00375F30">
        <w:rPr>
          <w:rFonts w:ascii="Times New Roman" w:hAnsi="Times New Roman" w:cs="Times New Roman"/>
          <w:sz w:val="28"/>
          <w:szCs w:val="28"/>
        </w:rPr>
        <w:t xml:space="preserve">Лифанова Е.А. </w:t>
      </w:r>
      <w:proofErr w:type="spellStart"/>
      <w:r w:rsidRPr="00375F30">
        <w:rPr>
          <w:rFonts w:ascii="Times New Roman" w:hAnsi="Times New Roman" w:cs="Times New Roman"/>
          <w:sz w:val="28"/>
          <w:szCs w:val="28"/>
        </w:rPr>
        <w:t>Кейсовое</w:t>
      </w:r>
      <w:proofErr w:type="spellEnd"/>
      <w:r w:rsidRPr="00375F30">
        <w:rPr>
          <w:rFonts w:ascii="Times New Roman" w:hAnsi="Times New Roman" w:cs="Times New Roman"/>
          <w:sz w:val="28"/>
          <w:szCs w:val="28"/>
        </w:rPr>
        <w:t xml:space="preserve"> обучение иностранному языку студентов естественных факультетов (на примере студентов-программистов) // Проблемы современной филологии и лингводидактики: Сборник научных трудов. </w:t>
      </w:r>
      <w:proofErr w:type="spellStart"/>
      <w:r w:rsidRPr="00375F30">
        <w:rPr>
          <w:rFonts w:ascii="Times New Roman" w:hAnsi="Times New Roman" w:cs="Times New Roman"/>
          <w:sz w:val="28"/>
          <w:szCs w:val="28"/>
        </w:rPr>
        <w:t>Вып</w:t>
      </w:r>
      <w:proofErr w:type="spellEnd"/>
      <w:r w:rsidRPr="00375F30">
        <w:rPr>
          <w:rFonts w:ascii="Times New Roman" w:hAnsi="Times New Roman" w:cs="Times New Roman"/>
          <w:sz w:val="28"/>
          <w:szCs w:val="28"/>
        </w:rPr>
        <w:t>. 6.- СПб.: Изд-во РГПУ им. А.И. Герцена, 2014.- С.196-199.</w:t>
      </w:r>
    </w:p>
    <w:p w:rsidR="00003DAC" w:rsidRPr="00003DAC" w:rsidRDefault="00003DAC" w:rsidP="00003DAC">
      <w:pPr>
        <w:tabs>
          <w:tab w:val="left" w:pos="4962"/>
        </w:tabs>
        <w:rPr>
          <w:sz w:val="24"/>
        </w:rPr>
      </w:pPr>
    </w:p>
    <w:p w:rsidR="00003DAC" w:rsidRPr="00003DAC" w:rsidRDefault="00003DAC" w:rsidP="00003DAC">
      <w:pPr>
        <w:pStyle w:val="ac"/>
        <w:numPr>
          <w:ilvl w:val="0"/>
          <w:numId w:val="1"/>
        </w:numPr>
        <w:tabs>
          <w:tab w:val="left" w:pos="4962"/>
        </w:tabs>
        <w:rPr>
          <w:sz w:val="24"/>
        </w:rPr>
      </w:pPr>
      <w:r w:rsidRPr="00375F30">
        <w:rPr>
          <w:rFonts w:ascii="Times New Roman" w:hAnsi="Times New Roman" w:cs="Times New Roman"/>
          <w:sz w:val="28"/>
          <w:szCs w:val="28"/>
        </w:rPr>
        <w:t xml:space="preserve">Лифанова Е.А. Обучение студентов естественных факультетов иностранному языку в рамках «мастерских» (на примере студентов-программистов) // Проблемы современной филологии и лингводидактики: Сборник научных трудов. </w:t>
      </w:r>
      <w:proofErr w:type="spellStart"/>
      <w:r w:rsidRPr="00375F30">
        <w:rPr>
          <w:rFonts w:ascii="Times New Roman" w:hAnsi="Times New Roman" w:cs="Times New Roman"/>
          <w:sz w:val="28"/>
          <w:szCs w:val="28"/>
        </w:rPr>
        <w:t>Вып</w:t>
      </w:r>
      <w:proofErr w:type="spellEnd"/>
      <w:r w:rsidRPr="00375F30">
        <w:rPr>
          <w:rFonts w:ascii="Times New Roman" w:hAnsi="Times New Roman" w:cs="Times New Roman"/>
          <w:sz w:val="28"/>
          <w:szCs w:val="28"/>
        </w:rPr>
        <w:t>. 6.- СПб.: Изд-во РГПУ им. А.И. Герцена, 2014.- С.200-203.</w:t>
      </w:r>
    </w:p>
    <w:p w:rsidR="00003DAC" w:rsidRPr="00003DAC" w:rsidRDefault="00003DAC" w:rsidP="00003DAC">
      <w:pPr>
        <w:tabs>
          <w:tab w:val="left" w:pos="4962"/>
        </w:tabs>
        <w:rPr>
          <w:sz w:val="24"/>
        </w:rPr>
      </w:pPr>
    </w:p>
    <w:p w:rsidR="00003DAC" w:rsidRPr="00BB47D6" w:rsidRDefault="00003DAC" w:rsidP="00003DAC">
      <w:pPr>
        <w:spacing w:line="360" w:lineRule="auto"/>
        <w:jc w:val="both"/>
        <w:rPr>
          <w:rFonts w:ascii="Times New Roman" w:hAnsi="Times New Roman" w:cs="Times New Roman"/>
          <w:b/>
          <w:bCs/>
          <w:sz w:val="28"/>
          <w:szCs w:val="28"/>
        </w:rPr>
      </w:pPr>
    </w:p>
    <w:p w:rsidR="00AF555B" w:rsidRPr="00AF555B" w:rsidRDefault="00AF555B" w:rsidP="00AF555B">
      <w:pPr>
        <w:spacing w:line="360" w:lineRule="auto"/>
        <w:jc w:val="both"/>
        <w:rPr>
          <w:rFonts w:ascii="Times New Roman" w:hAnsi="Times New Roman" w:cs="Times New Roman"/>
          <w:sz w:val="28"/>
          <w:szCs w:val="28"/>
        </w:rPr>
        <w:sectPr w:rsidR="00AF555B" w:rsidRPr="00AF555B" w:rsidSect="00B02AED">
          <w:headerReference w:type="even" r:id="rId12"/>
          <w:footerReference w:type="default" r:id="rId13"/>
          <w:pgSz w:w="11906" w:h="16838"/>
          <w:pgMar w:top="1418" w:right="1418" w:bottom="1418" w:left="1418" w:header="720" w:footer="1134" w:gutter="0"/>
          <w:cols w:space="720"/>
          <w:docGrid w:linePitch="360"/>
        </w:sectPr>
      </w:pPr>
    </w:p>
    <w:p w:rsidR="00AF555B" w:rsidRPr="00AF555B" w:rsidRDefault="00AF555B" w:rsidP="00AF555B">
      <w:pPr>
        <w:spacing w:line="360" w:lineRule="auto"/>
        <w:rPr>
          <w:rFonts w:ascii="Times New Roman" w:eastAsia="Times New Roman" w:hAnsi="Times New Roman" w:cs="Times New Roman"/>
          <w:b/>
          <w:bCs/>
          <w:i/>
          <w:iCs/>
          <w:sz w:val="28"/>
          <w:szCs w:val="28"/>
        </w:rPr>
      </w:pPr>
    </w:p>
    <w:sectPr w:rsidR="00AF555B" w:rsidRPr="00AF555B" w:rsidSect="00D710D2">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264" w:rsidRDefault="00642264" w:rsidP="00AF555B">
      <w:r>
        <w:separator/>
      </w:r>
    </w:p>
  </w:endnote>
  <w:endnote w:type="continuationSeparator" w:id="0">
    <w:p w:rsidR="00642264" w:rsidRDefault="00642264" w:rsidP="00AF5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555B" w:rsidRDefault="00AF555B">
    <w:pPr>
      <w:pStyle w:val="a5"/>
      <w:jc w:val="center"/>
      <w:rPr>
        <w:rFonts w:cs="Times New Roman"/>
      </w:rPr>
    </w:pPr>
    <w:r>
      <w:fldChar w:fldCharType="begin"/>
    </w:r>
    <w:r>
      <w:instrText xml:space="preserve"> PAGE </w:instrText>
    </w:r>
    <w:r>
      <w:fldChar w:fldCharType="separate"/>
    </w:r>
    <w:r>
      <w:rPr>
        <w:noProof/>
      </w:rPr>
      <w:t>5</w:t>
    </w:r>
    <w:r>
      <w:fldChar w:fldCharType="end"/>
    </w:r>
  </w:p>
  <w:p w:rsidR="00AF555B" w:rsidRDefault="00AF555B">
    <w:pPr>
      <w:pStyle w:val="a5"/>
      <w:jc w:val="center"/>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264" w:rsidRDefault="00642264" w:rsidP="00AF555B">
      <w:r>
        <w:separator/>
      </w:r>
    </w:p>
  </w:footnote>
  <w:footnote w:type="continuationSeparator" w:id="0">
    <w:p w:rsidR="00642264" w:rsidRDefault="00642264" w:rsidP="00AF55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Borders>
        <w:top w:val="single" w:sz="8" w:space="0" w:color="8DB3E2"/>
        <w:left w:val="single" w:sz="8" w:space="0" w:color="8DB3E2"/>
        <w:bottom w:val="single" w:sz="8" w:space="0" w:color="8DB3E2"/>
        <w:right w:val="single" w:sz="8" w:space="0" w:color="8DB3E2"/>
        <w:insideV w:val="single" w:sz="8" w:space="0" w:color="8DB3E2"/>
      </w:tblBorders>
      <w:shd w:val="clear" w:color="auto" w:fill="92CDDC"/>
      <w:tblLook w:val="0600" w:firstRow="0" w:lastRow="0" w:firstColumn="0" w:lastColumn="0" w:noHBand="1" w:noVBand="1"/>
    </w:tblPr>
    <w:tblGrid>
      <w:gridCol w:w="360"/>
      <w:gridCol w:w="9108"/>
    </w:tblGrid>
    <w:tr w:rsidR="00AF555B" w:rsidRPr="00485651" w:rsidTr="00B02AED">
      <w:tc>
        <w:tcPr>
          <w:tcW w:w="360" w:type="dxa"/>
          <w:tcBorders>
            <w:right w:val="single" w:sz="8" w:space="0" w:color="B8CCE4"/>
          </w:tcBorders>
          <w:shd w:val="clear" w:color="auto" w:fill="auto"/>
        </w:tcPr>
        <w:p w:rsidR="00AF555B" w:rsidRPr="000749EE" w:rsidRDefault="00AF555B">
          <w:pPr>
            <w:rPr>
              <w:color w:val="FFFFFF"/>
              <w:szCs w:val="24"/>
            </w:rPr>
          </w:pPr>
          <w:r w:rsidRPr="000749EE">
            <w:rPr>
              <w:rFonts w:ascii="Calibri" w:hAnsi="Calibri"/>
              <w:b/>
              <w:color w:val="FFFFFF"/>
              <w:sz w:val="24"/>
              <w:szCs w:val="24"/>
            </w:rPr>
            <w:fldChar w:fldCharType="begin"/>
          </w:r>
          <w:r w:rsidRPr="000749EE">
            <w:rPr>
              <w:rFonts w:ascii="Calibri" w:hAnsi="Calibri"/>
              <w:b/>
              <w:color w:val="FFFFFF"/>
              <w:sz w:val="24"/>
              <w:szCs w:val="24"/>
            </w:rPr>
            <w:instrText>PAGE   \* MERGEFORMAT</w:instrText>
          </w:r>
          <w:r w:rsidRPr="000749EE">
            <w:rPr>
              <w:rFonts w:ascii="Calibri" w:hAnsi="Calibri"/>
              <w:b/>
              <w:color w:val="FFFFFF"/>
              <w:sz w:val="24"/>
              <w:szCs w:val="24"/>
            </w:rPr>
            <w:fldChar w:fldCharType="separate"/>
          </w:r>
          <w:r>
            <w:rPr>
              <w:rFonts w:ascii="Calibri" w:hAnsi="Calibri"/>
              <w:b/>
              <w:noProof/>
              <w:color w:val="FFFFFF"/>
              <w:sz w:val="24"/>
              <w:szCs w:val="24"/>
            </w:rPr>
            <w:t>2</w:t>
          </w:r>
          <w:r w:rsidRPr="000749EE">
            <w:rPr>
              <w:rFonts w:ascii="Calibri" w:hAnsi="Calibri"/>
              <w:b/>
              <w:color w:val="FFFFFF"/>
              <w:sz w:val="24"/>
              <w:szCs w:val="24"/>
            </w:rPr>
            <w:fldChar w:fldCharType="end"/>
          </w:r>
        </w:p>
      </w:tc>
      <w:tc>
        <w:tcPr>
          <w:tcW w:w="9108" w:type="dxa"/>
          <w:tcBorders>
            <w:top w:val="single" w:sz="8" w:space="0" w:color="B8CCE4"/>
            <w:left w:val="single" w:sz="8" w:space="0" w:color="B8CCE4"/>
            <w:bottom w:val="single" w:sz="8" w:space="0" w:color="B8CCE4"/>
            <w:right w:val="single" w:sz="8" w:space="0" w:color="B8CCE4"/>
          </w:tcBorders>
          <w:shd w:val="clear" w:color="auto" w:fill="auto"/>
        </w:tcPr>
        <w:p w:rsidR="00AF555B" w:rsidRPr="000749EE" w:rsidRDefault="00AF555B">
          <w:pPr>
            <w:rPr>
              <w:color w:val="FFFFFF"/>
            </w:rPr>
          </w:pPr>
          <w:r w:rsidRPr="000749EE">
            <w:rPr>
              <w:rFonts w:ascii="Calibri" w:hAnsi="Calibri"/>
              <w:b/>
              <w:bCs/>
              <w:caps/>
              <w:color w:val="FFFFFF"/>
              <w:sz w:val="24"/>
              <w:szCs w:val="24"/>
            </w:rPr>
            <w:t>Введите заголовок документа</w:t>
          </w:r>
        </w:p>
      </w:tc>
    </w:tr>
  </w:tbl>
  <w:p w:rsidR="00AF555B" w:rsidRDefault="00AF555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D81646"/>
    <w:multiLevelType w:val="hybridMultilevel"/>
    <w:tmpl w:val="33EEB1A4"/>
    <w:lvl w:ilvl="0" w:tplc="94ECA12A">
      <w:start w:val="1"/>
      <w:numFmt w:val="decimal"/>
      <w:lvlText w:val="%1."/>
      <w:lvlJc w:val="left"/>
      <w:pPr>
        <w:ind w:left="720" w:hanging="360"/>
      </w:pPr>
      <w:rPr>
        <w:rFonts w:ascii="Times New Roman" w:hAnsi="Times New Roman" w:cs="Times New Roman"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55B"/>
    <w:rsid w:val="00003DAC"/>
    <w:rsid w:val="00642264"/>
    <w:rsid w:val="007408CE"/>
    <w:rsid w:val="00857972"/>
    <w:rsid w:val="00AA69CD"/>
    <w:rsid w:val="00AF555B"/>
    <w:rsid w:val="00CA582C"/>
    <w:rsid w:val="00D71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C2C17"/>
  <w15:chartTrackingRefBased/>
  <w15:docId w15:val="{FFBF6D8C-5143-0042-B22E-BA89F1E02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F555B"/>
    <w:pPr>
      <w:widowControl w:val="0"/>
      <w:suppressAutoHyphens/>
    </w:pPr>
    <w:rPr>
      <w:rFonts w:ascii="Arial" w:eastAsia="SimSun" w:hAnsi="Arial" w:cs="Arial"/>
      <w:sz w:val="20"/>
      <w:szCs w:val="20"/>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F555B"/>
    <w:pPr>
      <w:tabs>
        <w:tab w:val="center" w:pos="4153"/>
        <w:tab w:val="right" w:pos="8306"/>
      </w:tabs>
    </w:pPr>
    <w:rPr>
      <w:rFonts w:cs="Mangal"/>
      <w:sz w:val="16"/>
      <w:szCs w:val="16"/>
    </w:rPr>
  </w:style>
  <w:style w:type="character" w:customStyle="1" w:styleId="a4">
    <w:name w:val="Верхний колонтитул Знак"/>
    <w:basedOn w:val="a0"/>
    <w:link w:val="a3"/>
    <w:uiPriority w:val="99"/>
    <w:rsid w:val="00AF555B"/>
    <w:rPr>
      <w:rFonts w:ascii="Arial" w:eastAsia="SimSun" w:hAnsi="Arial" w:cs="Mangal"/>
      <w:sz w:val="16"/>
      <w:szCs w:val="16"/>
      <w:lang w:eastAsia="hi-IN" w:bidi="hi-IN"/>
    </w:rPr>
  </w:style>
  <w:style w:type="paragraph" w:styleId="a5">
    <w:name w:val="footer"/>
    <w:basedOn w:val="a"/>
    <w:link w:val="1"/>
    <w:uiPriority w:val="99"/>
    <w:rsid w:val="00AF555B"/>
    <w:pPr>
      <w:tabs>
        <w:tab w:val="center" w:pos="4677"/>
        <w:tab w:val="right" w:pos="9355"/>
      </w:tabs>
    </w:pPr>
    <w:rPr>
      <w:rFonts w:cs="Mangal"/>
      <w:sz w:val="16"/>
      <w:szCs w:val="16"/>
    </w:rPr>
  </w:style>
  <w:style w:type="character" w:customStyle="1" w:styleId="a6">
    <w:name w:val="Нижний колонтитул Знак"/>
    <w:basedOn w:val="a0"/>
    <w:uiPriority w:val="99"/>
    <w:semiHidden/>
    <w:rsid w:val="00AF555B"/>
    <w:rPr>
      <w:rFonts w:ascii="Arial" w:eastAsia="SimSun" w:hAnsi="Arial" w:cs="Mangal"/>
      <w:sz w:val="20"/>
      <w:szCs w:val="18"/>
      <w:lang w:eastAsia="hi-IN" w:bidi="hi-IN"/>
    </w:rPr>
  </w:style>
  <w:style w:type="character" w:customStyle="1" w:styleId="1">
    <w:name w:val="Нижний колонтитул Знак1"/>
    <w:basedOn w:val="a0"/>
    <w:link w:val="a5"/>
    <w:uiPriority w:val="99"/>
    <w:rsid w:val="00AF555B"/>
    <w:rPr>
      <w:rFonts w:ascii="Arial" w:eastAsia="SimSun" w:hAnsi="Arial" w:cs="Mangal"/>
      <w:sz w:val="16"/>
      <w:szCs w:val="16"/>
      <w:lang w:eastAsia="hi-IN" w:bidi="hi-IN"/>
    </w:rPr>
  </w:style>
  <w:style w:type="paragraph" w:styleId="a7">
    <w:name w:val="footnote text"/>
    <w:basedOn w:val="a"/>
    <w:link w:val="a8"/>
    <w:uiPriority w:val="99"/>
    <w:semiHidden/>
    <w:unhideWhenUsed/>
    <w:rsid w:val="00AF555B"/>
    <w:rPr>
      <w:rFonts w:cs="Mangal"/>
      <w:szCs w:val="18"/>
    </w:rPr>
  </w:style>
  <w:style w:type="character" w:customStyle="1" w:styleId="a8">
    <w:name w:val="Текст сноски Знак"/>
    <w:basedOn w:val="a0"/>
    <w:link w:val="a7"/>
    <w:uiPriority w:val="99"/>
    <w:semiHidden/>
    <w:rsid w:val="00AF555B"/>
    <w:rPr>
      <w:rFonts w:ascii="Arial" w:eastAsia="SimSun" w:hAnsi="Arial" w:cs="Mangal"/>
      <w:sz w:val="20"/>
      <w:szCs w:val="18"/>
      <w:lang w:eastAsia="hi-IN" w:bidi="hi-IN"/>
    </w:rPr>
  </w:style>
  <w:style w:type="character" w:styleId="a9">
    <w:name w:val="footnote reference"/>
    <w:basedOn w:val="a0"/>
    <w:uiPriority w:val="99"/>
    <w:semiHidden/>
    <w:unhideWhenUsed/>
    <w:rsid w:val="00AF555B"/>
    <w:rPr>
      <w:vertAlign w:val="superscript"/>
    </w:rPr>
  </w:style>
  <w:style w:type="character" w:styleId="aa">
    <w:name w:val="Hyperlink"/>
    <w:rsid w:val="00003DAC"/>
    <w:rPr>
      <w:color w:val="000080"/>
      <w:u w:val="single"/>
    </w:rPr>
  </w:style>
  <w:style w:type="character" w:styleId="ab">
    <w:name w:val="Strong"/>
    <w:uiPriority w:val="22"/>
    <w:qFormat/>
    <w:rsid w:val="00003DAC"/>
    <w:rPr>
      <w:b/>
      <w:bCs/>
    </w:rPr>
  </w:style>
  <w:style w:type="paragraph" w:styleId="ac">
    <w:name w:val="List Paragraph"/>
    <w:basedOn w:val="a"/>
    <w:uiPriority w:val="34"/>
    <w:qFormat/>
    <w:rsid w:val="00003DAC"/>
    <w:pPr>
      <w:ind w:left="720"/>
      <w:contextualSpacing/>
    </w:pPr>
    <w:rPr>
      <w:rFonts w:cs="Mangal"/>
      <w:kern w:val="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manahpedagoga.ru/servisy/publik/publ?id=22262"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missia.org/offline/2015/2311.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emissia.org/offline/2014/2133.htm" TargetMode="External"/><Relationship Id="rId4" Type="http://schemas.openxmlformats.org/officeDocument/2006/relationships/webSettings" Target="webSettings.xml"/><Relationship Id="rId9" Type="http://schemas.openxmlformats.org/officeDocument/2006/relationships/hyperlink" Target="https://almanahpedagoga.ru/servisy/konferencii/doklady_uchastnikov_konferencii_prevu?id=15&amp;p=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6655</Words>
  <Characters>37938</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Mikhail Nikolaev</dc:creator>
  <cp:keywords/>
  <dc:description/>
  <cp:lastModifiedBy>Mikhail Nikolaev</cp:lastModifiedBy>
  <cp:revision>2</cp:revision>
  <dcterms:created xsi:type="dcterms:W3CDTF">2018-10-13T15:54:00Z</dcterms:created>
  <dcterms:modified xsi:type="dcterms:W3CDTF">2018-10-13T15:54:00Z</dcterms:modified>
</cp:coreProperties>
</file>