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062" w:rsidRDefault="00785B8A">
      <w:pPr>
        <w:tabs>
          <w:tab w:val="left" w:pos="75"/>
        </w:tabs>
        <w:jc w:val="center"/>
      </w:pPr>
      <w:bookmarkStart w:id="0" w:name="_GoBack"/>
      <w:bookmarkEnd w:id="0"/>
      <w:r>
        <w:rPr>
          <w:rFonts w:ascii="Times New Roman" w:hAnsi="Times New Roman"/>
          <w:b/>
          <w:sz w:val="28"/>
        </w:rPr>
        <w:t>ПРИМЕНЕНИЕ ЗДОРОВЬЕСБЕРЕГАЮЩИХ ТЕХНОЛОГИЙ  В РАННЕМ ИЗУЧЕНИИ ИНОСТРАННОГО ЯЗЫКА В ДОУ</w:t>
      </w:r>
    </w:p>
    <w:p w:rsidR="00DB7062" w:rsidRDefault="00DB7062">
      <w:pPr>
        <w:tabs>
          <w:tab w:val="left" w:pos="75"/>
        </w:tabs>
        <w:jc w:val="center"/>
      </w:pPr>
    </w:p>
    <w:p w:rsidR="00DB7062" w:rsidRDefault="00785B8A">
      <w:pPr>
        <w:tabs>
          <w:tab w:val="left" w:pos="75"/>
        </w:tabs>
        <w:jc w:val="right"/>
      </w:pPr>
      <w:r>
        <w:rPr>
          <w:rFonts w:ascii="Times New Roman" w:hAnsi="Times New Roman"/>
          <w:i/>
          <w:sz w:val="28"/>
        </w:rPr>
        <w:t>Никишина Наталья Анатольевна</w:t>
      </w:r>
    </w:p>
    <w:p w:rsidR="00DB7062" w:rsidRDefault="00785B8A">
      <w:pPr>
        <w:tabs>
          <w:tab w:val="left" w:pos="75"/>
        </w:tabs>
        <w:jc w:val="right"/>
      </w:pPr>
      <w:r>
        <w:rPr>
          <w:rFonts w:ascii="Times New Roman" w:hAnsi="Times New Roman"/>
          <w:i/>
          <w:sz w:val="28"/>
        </w:rPr>
        <w:t>Педагог дополнительного образования МАДОУ №13 г.Томск</w:t>
      </w:r>
    </w:p>
    <w:p w:rsidR="00DB7062" w:rsidRDefault="00DB7062">
      <w:pPr>
        <w:tabs>
          <w:tab w:val="left" w:pos="75"/>
        </w:tabs>
      </w:pPr>
    </w:p>
    <w:p w:rsidR="00DB7062" w:rsidRDefault="00785B8A">
      <w:pPr>
        <w:tabs>
          <w:tab w:val="left" w:pos="120"/>
          <w:tab w:val="left" w:pos="285"/>
        </w:tabs>
        <w:jc w:val="both"/>
      </w:pPr>
      <w:r>
        <w:rPr>
          <w:rFonts w:ascii="Times New Roman" w:hAnsi="Times New Roman"/>
          <w:sz w:val="28"/>
        </w:rPr>
        <w:t xml:space="preserve">  Изучение </w:t>
      </w:r>
      <w:r>
        <w:rPr>
          <w:rFonts w:ascii="Times New Roman" w:hAnsi="Times New Roman"/>
          <w:sz w:val="28"/>
        </w:rPr>
        <w:t>иностранного языка, особенно на начальном этапе, мы можем сравнить с тренировкой памяти, мышления, внимания и речи.</w:t>
      </w:r>
      <w:r>
        <w:rPr>
          <w:rFonts w:ascii="MuseoSansCyrl" w:eastAsia="MuseoSansCyrl" w:hAnsi="MuseoSansCyrl" w:cs="MuseoSansCyrl"/>
          <w:color w:val="30373B"/>
        </w:rPr>
        <w:t xml:space="preserve"> </w:t>
      </w:r>
      <w:r>
        <w:rPr>
          <w:rFonts w:ascii="Times New Roman" w:hAnsi="Times New Roman"/>
          <w:color w:val="000000"/>
          <w:sz w:val="28"/>
        </w:rPr>
        <w:t>В дошкольных образовательных организациях обучение иностранным языкам имеет своей целью формирование у дошкольников языковой компетенции, то</w:t>
      </w:r>
      <w:r>
        <w:rPr>
          <w:rFonts w:ascii="Times New Roman" w:hAnsi="Times New Roman"/>
          <w:color w:val="000000"/>
          <w:sz w:val="28"/>
        </w:rPr>
        <w:t xml:space="preserve"> есть умение формулировать речевые сообщения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и обмениваться ими в различных ситуациях в процессе взаимодействия с другими участниками коммуникации,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правильно используя систему языковых и речевых норм и выбирая коммуникативное поведение, адекватное аутентич</w:t>
      </w:r>
      <w:r>
        <w:rPr>
          <w:rFonts w:ascii="Times New Roman" w:hAnsi="Times New Roman"/>
          <w:sz w:val="28"/>
        </w:rPr>
        <w:t>ной ситуации общения. Это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предполагает не только и не столько усвоение слов, умение говорить на языке, сколько восприятие иноязычной речи в целом</w:t>
      </w:r>
      <w:r>
        <w:rPr>
          <w:rFonts w:ascii="Times New Roman" w:hAnsi="Times New Roman"/>
          <w:sz w:val="28"/>
        </w:rPr>
        <w:t>, развитие коммуникативных способностей ребенка и расширение его кругозора, общее психическое развитие дошкольн</w:t>
      </w:r>
      <w:r>
        <w:rPr>
          <w:rFonts w:ascii="Times New Roman" w:hAnsi="Times New Roman"/>
          <w:sz w:val="28"/>
        </w:rPr>
        <w:t>ика.</w:t>
      </w:r>
      <w:r>
        <w:rPr>
          <w:rFonts w:ascii="Times New Roman" w:hAnsi="Times New Roman"/>
          <w:color w:val="000000"/>
          <w:sz w:val="28"/>
        </w:rPr>
        <w:t xml:space="preserve"> На основании всего вышеизложенного можно сделать вывод о том, что вопрос о педагогических условиях обучения иностранному языку в дошкольной образовательной организации в настоящее время является актуальным.</w:t>
      </w:r>
      <w:r>
        <w:rPr>
          <w:rFonts w:ascii="Times New Roman" w:hAnsi="Times New Roman"/>
          <w:sz w:val="28"/>
        </w:rPr>
        <w:t xml:space="preserve"> </w:t>
      </w:r>
    </w:p>
    <w:p w:rsidR="00DB7062" w:rsidRDefault="00785B8A">
      <w:pPr>
        <w:tabs>
          <w:tab w:val="left" w:pos="120"/>
          <w:tab w:val="left" w:pos="285"/>
        </w:tabs>
        <w:jc w:val="both"/>
      </w:pPr>
      <w:r>
        <w:rPr>
          <w:rFonts w:ascii="Times New Roman" w:hAnsi="Times New Roman"/>
          <w:sz w:val="28"/>
        </w:rPr>
        <w:t xml:space="preserve">  Поэтому очень важно педагогу иностранного</w:t>
      </w:r>
      <w:r>
        <w:rPr>
          <w:rFonts w:ascii="Times New Roman" w:hAnsi="Times New Roman"/>
          <w:sz w:val="28"/>
        </w:rPr>
        <w:t xml:space="preserve"> языка в ДОУ создать условия для сохранения и физического и психологического здоровья воспитанников. Использование здоровьесберегающих технологий — одно из условий. Ведь еще В.А. Сухомлинский отмечал, что "примерно у 85% всех неуспевающих учеников главной </w:t>
      </w:r>
      <w:r>
        <w:rPr>
          <w:rFonts w:ascii="Times New Roman" w:hAnsi="Times New Roman"/>
          <w:sz w:val="28"/>
        </w:rPr>
        <w:t>причиной отставания в учебе является плохое состояние здоровья, какое-нибудь недомогание, или заболевание".</w:t>
      </w:r>
    </w:p>
    <w:p w:rsidR="00DB7062" w:rsidRDefault="00785B8A">
      <w:pPr>
        <w:tabs>
          <w:tab w:val="left" w:pos="120"/>
          <w:tab w:val="left" w:pos="285"/>
        </w:tabs>
        <w:jc w:val="both"/>
      </w:pPr>
      <w:r>
        <w:rPr>
          <w:rFonts w:ascii="Times New Roman" w:hAnsi="Times New Roman"/>
          <w:sz w:val="28"/>
        </w:rPr>
        <w:t xml:space="preserve">   Здоровьесберегающие технологии - это система мер - медицинских, психологических и педагогических, включающая взаимосвязь и взаимодействие всех фа</w:t>
      </w:r>
      <w:r>
        <w:rPr>
          <w:rFonts w:ascii="Times New Roman" w:hAnsi="Times New Roman"/>
          <w:sz w:val="28"/>
        </w:rPr>
        <w:t>кторов образовательной среды, направленная на охрану и укрепление здоровья ребенка на всех этапах его обучения и развития, а также на формирование у самого ребенка осознанно ценностного отношения к своему здоровью.</w:t>
      </w:r>
    </w:p>
    <w:p w:rsidR="00DB7062" w:rsidRDefault="00785B8A">
      <w:pPr>
        <w:tabs>
          <w:tab w:val="left" w:pos="120"/>
          <w:tab w:val="left" w:pos="285"/>
        </w:tabs>
        <w:jc w:val="both"/>
      </w:pPr>
      <w:r>
        <w:rPr>
          <w:rFonts w:ascii="Times New Roman" w:hAnsi="Times New Roman"/>
          <w:sz w:val="28"/>
        </w:rPr>
        <w:t xml:space="preserve">   Рассмотрим подробнее, какие задачи реш</w:t>
      </w:r>
      <w:r>
        <w:rPr>
          <w:rFonts w:ascii="Times New Roman" w:hAnsi="Times New Roman"/>
          <w:sz w:val="28"/>
        </w:rPr>
        <w:t>ают методы здоровьесбережения и почему их использование так важно при обучении дошкольников иностранным языкам.</w:t>
      </w:r>
    </w:p>
    <w:p w:rsidR="00DB7062" w:rsidRDefault="00785B8A">
      <w:pPr>
        <w:tabs>
          <w:tab w:val="left" w:pos="120"/>
          <w:tab w:val="left" w:pos="285"/>
        </w:tabs>
        <w:jc w:val="both"/>
      </w:pPr>
      <w:r>
        <w:rPr>
          <w:rFonts w:ascii="Times New Roman" w:hAnsi="Times New Roman"/>
          <w:i/>
          <w:sz w:val="28"/>
        </w:rPr>
        <w:t>Артикуляционная гимнастика.</w:t>
      </w:r>
    </w:p>
    <w:p w:rsidR="00DB7062" w:rsidRDefault="00785B8A">
      <w:pPr>
        <w:tabs>
          <w:tab w:val="left" w:pos="120"/>
          <w:tab w:val="left" w:pos="285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Важной частью изучения любого иностранного языка является формирование и развитие навыков говорения. Артикуляцио</w:t>
      </w:r>
      <w:r>
        <w:rPr>
          <w:rFonts w:ascii="Times New Roman" w:hAnsi="Times New Roman"/>
          <w:sz w:val="28"/>
        </w:rPr>
        <w:t>нная гимнастика тренирует мышцы органов артикуляции, готовит их к дальнейшей работе во время занятия. Кроме того, укрепление артикуляционных мышц помогает научиться говорить правильно, четко и красиво не только на иностранном, но и на родном языке.</w:t>
      </w:r>
    </w:p>
    <w:p w:rsidR="00DB7062" w:rsidRDefault="00785B8A">
      <w:pPr>
        <w:tabs>
          <w:tab w:val="left" w:pos="120"/>
          <w:tab w:val="left" w:pos="285"/>
        </w:tabs>
        <w:jc w:val="both"/>
      </w:pPr>
      <w:r>
        <w:rPr>
          <w:rFonts w:ascii="Times New Roman" w:hAnsi="Times New Roman"/>
          <w:sz w:val="28"/>
        </w:rPr>
        <w:t xml:space="preserve">     На</w:t>
      </w:r>
      <w:r>
        <w:rPr>
          <w:rFonts w:ascii="Times New Roman" w:hAnsi="Times New Roman"/>
          <w:sz w:val="28"/>
        </w:rPr>
        <w:t xml:space="preserve"> занятиях по изучению английского языка я использую именно тренировочные, общеукрепляющие артикуляционные комплексы. Цель этих </w:t>
      </w:r>
      <w:r>
        <w:rPr>
          <w:rFonts w:ascii="Times New Roman" w:hAnsi="Times New Roman"/>
          <w:sz w:val="28"/>
        </w:rPr>
        <w:lastRenderedPageBreak/>
        <w:t>упражнений не поставить какой-то определенный звук – это задача других специалистов – а развить и укрепить артикуляционные мышцы.</w:t>
      </w:r>
      <w:r>
        <w:rPr>
          <w:rFonts w:ascii="Times New Roman" w:hAnsi="Times New Roman"/>
          <w:sz w:val="28"/>
        </w:rPr>
        <w:t xml:space="preserve"> А чтобы гимнастика не казалась моим воспитанникам сложной скучной и не интересной, я провожу ее в игровой форме, подбирая упражнения под тему занятий и настроение группы.</w:t>
      </w:r>
    </w:p>
    <w:p w:rsidR="00DB7062" w:rsidRDefault="00785B8A">
      <w:pPr>
        <w:tabs>
          <w:tab w:val="left" w:pos="120"/>
          <w:tab w:val="left" w:pos="285"/>
        </w:tabs>
        <w:jc w:val="both"/>
      </w:pPr>
      <w:r>
        <w:rPr>
          <w:rFonts w:ascii="Times New Roman" w:hAnsi="Times New Roman"/>
          <w:i/>
          <w:sz w:val="28"/>
        </w:rPr>
        <w:t>Пальчиковая гимнастика, сенсорные карты.</w:t>
      </w:r>
    </w:p>
    <w:p w:rsidR="00DB7062" w:rsidRDefault="00785B8A">
      <w:pPr>
        <w:tabs>
          <w:tab w:val="left" w:pos="120"/>
          <w:tab w:val="left" w:pos="285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Как говорят педиатры, речь маленького р</w:t>
      </w:r>
      <w:r>
        <w:rPr>
          <w:rFonts w:ascii="Times New Roman" w:hAnsi="Times New Roman"/>
          <w:sz w:val="28"/>
        </w:rPr>
        <w:t>ебенка находится на кончиках его пальцев. Уже никому не приходиться доказывать, что для постановки и развития иноязычной речи (а, в равной степени, и для родного языка) упражнения пальчиковой гимнастики являются необходимыми. Кроме того, это прекрасный спо</w:t>
      </w:r>
      <w:r>
        <w:rPr>
          <w:rFonts w:ascii="Times New Roman" w:hAnsi="Times New Roman"/>
          <w:sz w:val="28"/>
        </w:rPr>
        <w:t>соб сделать небольшой перерыв, плавно перейти к другим заданиям и играм.</w:t>
      </w:r>
    </w:p>
    <w:p w:rsidR="00DB7062" w:rsidRDefault="00785B8A">
      <w:pPr>
        <w:tabs>
          <w:tab w:val="left" w:pos="120"/>
          <w:tab w:val="left" w:pos="285"/>
        </w:tabs>
        <w:jc w:val="both"/>
      </w:pPr>
      <w:r>
        <w:rPr>
          <w:rFonts w:ascii="Times New Roman" w:hAnsi="Times New Roman"/>
          <w:sz w:val="28"/>
        </w:rPr>
        <w:t xml:space="preserve">         Артикуляционная гимнастика может быть включена в лексический материал занятия, либо иметь нейтральное содержание, способствующее переключению с одного вида деятельности на др</w:t>
      </w:r>
      <w:r>
        <w:rPr>
          <w:rFonts w:ascii="Times New Roman" w:hAnsi="Times New Roman"/>
          <w:sz w:val="28"/>
        </w:rPr>
        <w:t>угой. Например, при изучении лексики по теме «Семья» я использую музыкальную пальчиковую гимнастику «</w:t>
      </w:r>
      <w:r>
        <w:rPr>
          <w:rFonts w:ascii="Times New Roman" w:hAnsi="Times New Roman"/>
          <w:sz w:val="28"/>
          <w:lang w:val="en-US"/>
        </w:rPr>
        <w:t>Fingers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Family</w:t>
      </w:r>
      <w:r>
        <w:rPr>
          <w:rFonts w:ascii="Times New Roman" w:hAnsi="Times New Roman"/>
          <w:sz w:val="28"/>
        </w:rPr>
        <w:t>». Динамичная песенка сопровождается ритмичными движениями пальцев, параллельно идет повторение названий членов семьи. В качестве разминки не</w:t>
      </w:r>
      <w:r>
        <w:rPr>
          <w:rFonts w:ascii="Times New Roman" w:hAnsi="Times New Roman"/>
          <w:sz w:val="28"/>
        </w:rPr>
        <w:t>йтрального содержания можно привести пример гимнастики «Пришла цапля в магазин». Этот комплекс можно использовать с любой лексикой, и во время любого перерыва. Дети очень любят сами придумывать, что на этот раз цапля захотела купить и попробовать.</w:t>
      </w:r>
    </w:p>
    <w:p w:rsidR="00DB7062" w:rsidRDefault="00785B8A">
      <w:pPr>
        <w:tabs>
          <w:tab w:val="left" w:pos="120"/>
          <w:tab w:val="left" w:pos="285"/>
        </w:tabs>
        <w:jc w:val="both"/>
      </w:pPr>
      <w:r>
        <w:rPr>
          <w:rFonts w:ascii="Times New Roman" w:hAnsi="Times New Roman"/>
          <w:i/>
          <w:sz w:val="28"/>
        </w:rPr>
        <w:t>Самомасс</w:t>
      </w:r>
      <w:r>
        <w:rPr>
          <w:rFonts w:ascii="Times New Roman" w:hAnsi="Times New Roman"/>
          <w:i/>
          <w:sz w:val="28"/>
        </w:rPr>
        <w:t>аж, шарики су-джок</w:t>
      </w:r>
    </w:p>
    <w:p w:rsidR="00DB7062" w:rsidRDefault="00785B8A">
      <w:pPr>
        <w:tabs>
          <w:tab w:val="left" w:pos="120"/>
          <w:tab w:val="left" w:pos="285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Самомассаж проводится с целью повышения функциональных возможностей организма, работоспособности и восстановления здоровья. Например, массаж лица помогает предотвращать простудные заболевания; массаж головы активизирует мозговое кров</w:t>
      </w:r>
      <w:r>
        <w:rPr>
          <w:rFonts w:ascii="Times New Roman" w:hAnsi="Times New Roman"/>
          <w:sz w:val="28"/>
        </w:rPr>
        <w:t>ообращение, повышает функциональную деятельность головного мозга; массаж рук вызывает ощущение легкости, радости, а яркие шарики су-джок принесут не только пользу, но и развеселят маленьких учеников, что опять же, благоприятно сказывается и на общем психол</w:t>
      </w:r>
      <w:r>
        <w:rPr>
          <w:rFonts w:ascii="Times New Roman" w:hAnsi="Times New Roman"/>
          <w:sz w:val="28"/>
        </w:rPr>
        <w:t>огическом климате в группе, и на здоровье детей.</w:t>
      </w:r>
    </w:p>
    <w:p w:rsidR="00DB7062" w:rsidRDefault="00785B8A">
      <w:pPr>
        <w:tabs>
          <w:tab w:val="left" w:pos="120"/>
          <w:tab w:val="left" w:pos="285"/>
        </w:tabs>
        <w:jc w:val="both"/>
      </w:pPr>
      <w:r>
        <w:rPr>
          <w:rFonts w:ascii="Times New Roman" w:hAnsi="Times New Roman"/>
          <w:sz w:val="28"/>
        </w:rPr>
        <w:t xml:space="preserve">      Перед началом занятий мои воспитанники очень любят комплекс самомассажа «Железная лапа» (массаж головы). Мы представляем себя роботами-трансформерами, программируем свою «Железную лапу» (кисть руки, </w:t>
      </w:r>
      <w:r>
        <w:rPr>
          <w:rFonts w:ascii="Times New Roman" w:hAnsi="Times New Roman"/>
          <w:sz w:val="28"/>
        </w:rPr>
        <w:t>пальцы) и включаем «Супермозг». Эта работа особенно необходима на занятиях при ознакомлении с новым лексическим материалом.</w:t>
      </w:r>
    </w:p>
    <w:p w:rsidR="00DB7062" w:rsidRDefault="00785B8A">
      <w:pPr>
        <w:tabs>
          <w:tab w:val="left" w:pos="120"/>
          <w:tab w:val="left" w:pos="285"/>
        </w:tabs>
        <w:jc w:val="both"/>
      </w:pPr>
      <w:r>
        <w:rPr>
          <w:rFonts w:ascii="Times New Roman" w:hAnsi="Times New Roman"/>
          <w:i/>
          <w:sz w:val="28"/>
        </w:rPr>
        <w:t>Дыхательная гимнастика</w:t>
      </w:r>
    </w:p>
    <w:p w:rsidR="00DB7062" w:rsidRDefault="00785B8A">
      <w:pPr>
        <w:tabs>
          <w:tab w:val="left" w:pos="120"/>
          <w:tab w:val="left" w:pos="285"/>
        </w:tabs>
        <w:jc w:val="both"/>
      </w:pPr>
      <w:r>
        <w:rPr>
          <w:rFonts w:ascii="Times New Roman" w:hAnsi="Times New Roman"/>
          <w:sz w:val="28"/>
        </w:rPr>
        <w:t xml:space="preserve">     По статистическим данным ОРЗ и ОРВИ - наиболее распространенное заболевание у детей, а соответственно од</w:t>
      </w:r>
      <w:r>
        <w:rPr>
          <w:rFonts w:ascii="Times New Roman" w:hAnsi="Times New Roman"/>
          <w:sz w:val="28"/>
        </w:rPr>
        <w:t>на из самых частых причин пропуска занятий. Для профилактики педиатры и ЛОР-специалисты рекомендуют регулярные занятия дыхательной гимнастикой. Дыхательная гимнастика развивает ещё несовершенную дыхательную систему ребёнка, укрепляет защитные силы организм</w:t>
      </w:r>
      <w:r>
        <w:rPr>
          <w:rFonts w:ascii="Times New Roman" w:hAnsi="Times New Roman"/>
          <w:sz w:val="28"/>
        </w:rPr>
        <w:t xml:space="preserve">а.  А некоторые комплексы дыхательной гимнастики развивают не только дыхательную мускулатуру, но и речевой аппарат, что </w:t>
      </w:r>
      <w:r>
        <w:rPr>
          <w:rFonts w:ascii="Times New Roman" w:hAnsi="Times New Roman"/>
          <w:sz w:val="28"/>
        </w:rPr>
        <w:lastRenderedPageBreak/>
        <w:t>очень полезно при изучении иностранного языка.</w:t>
      </w:r>
    </w:p>
    <w:p w:rsidR="00DB7062" w:rsidRDefault="00785B8A">
      <w:pPr>
        <w:tabs>
          <w:tab w:val="left" w:pos="120"/>
          <w:tab w:val="left" w:pos="285"/>
        </w:tabs>
        <w:jc w:val="both"/>
      </w:pPr>
      <w:r>
        <w:rPr>
          <w:rFonts w:ascii="Times New Roman" w:hAnsi="Times New Roman"/>
          <w:i/>
          <w:sz w:val="28"/>
        </w:rPr>
        <w:t>Гимнастика для глаз</w:t>
      </w:r>
    </w:p>
    <w:p w:rsidR="00DB7062" w:rsidRDefault="00785B8A">
      <w:pPr>
        <w:tabs>
          <w:tab w:val="left" w:pos="120"/>
          <w:tab w:val="left" w:pos="285"/>
        </w:tabs>
        <w:jc w:val="both"/>
      </w:pPr>
      <w:r>
        <w:rPr>
          <w:rFonts w:ascii="Times New Roman" w:hAnsi="Times New Roman"/>
          <w:sz w:val="28"/>
        </w:rPr>
        <w:t xml:space="preserve">    Очень много информации на занятиях по изучению иностранного языка</w:t>
      </w:r>
      <w:r>
        <w:rPr>
          <w:rFonts w:ascii="Times New Roman" w:hAnsi="Times New Roman"/>
          <w:sz w:val="28"/>
        </w:rPr>
        <w:t xml:space="preserve"> (и не только) ребёнок получает зрительно, поэтому глаза даже у дошкольников испытывают очень большие нагрузки. Чтобы дать глазам отдых после работы на интерактивной доске, либо после видеопрезентации я обязательно провожу с детьми гимнастику для глаз. Кро</w:t>
      </w:r>
      <w:r>
        <w:rPr>
          <w:rFonts w:ascii="Times New Roman" w:hAnsi="Times New Roman"/>
          <w:sz w:val="28"/>
        </w:rPr>
        <w:t>ме того, это еще и тренировка глазных мышц, от которых зависит качество зрения ребенка, а соответственно, его успешность в школе.</w:t>
      </w:r>
    </w:p>
    <w:p w:rsidR="00DB7062" w:rsidRDefault="00785B8A">
      <w:pPr>
        <w:tabs>
          <w:tab w:val="left" w:pos="120"/>
          <w:tab w:val="left" w:pos="285"/>
        </w:tabs>
        <w:jc w:val="both"/>
      </w:pPr>
      <w:r>
        <w:rPr>
          <w:rFonts w:ascii="Times New Roman" w:hAnsi="Times New Roman"/>
          <w:i/>
          <w:sz w:val="28"/>
        </w:rPr>
        <w:t>Физическая разминка</w:t>
      </w:r>
    </w:p>
    <w:p w:rsidR="00DB7062" w:rsidRDefault="00785B8A">
      <w:pPr>
        <w:tabs>
          <w:tab w:val="left" w:pos="120"/>
          <w:tab w:val="left" w:pos="285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Образовательная деятельность требует от детей большого нервного напряжения. Любое мероприятие, не </w:t>
      </w:r>
      <w:r>
        <w:rPr>
          <w:rFonts w:ascii="Times New Roman" w:hAnsi="Times New Roman"/>
          <w:sz w:val="28"/>
        </w:rPr>
        <w:t xml:space="preserve">связанное с движением, является тяжелой нагрузкой на организм дошкольников, так как для них характерна неустойчивость нервных процессов. Таким образом, регулярные физические упражнения в процессе занятия - разминка, танец - жизненно необходимы. Физическая </w:t>
      </w:r>
      <w:r>
        <w:rPr>
          <w:rFonts w:ascii="Times New Roman" w:hAnsi="Times New Roman"/>
          <w:sz w:val="28"/>
        </w:rPr>
        <w:t>разминка производится с целью эмоциональной разрядки, и отдыха. Ведь лучший отдых - это смена деятельности, тем более если эта деятельность приятна и полезна.</w:t>
      </w:r>
    </w:p>
    <w:p w:rsidR="00DB7062" w:rsidRDefault="00785B8A">
      <w:pPr>
        <w:tabs>
          <w:tab w:val="left" w:pos="120"/>
          <w:tab w:val="left" w:pos="285"/>
        </w:tabs>
        <w:jc w:val="both"/>
      </w:pPr>
      <w:r>
        <w:rPr>
          <w:rFonts w:ascii="Times New Roman" w:hAnsi="Times New Roman"/>
          <w:sz w:val="28"/>
        </w:rPr>
        <w:t xml:space="preserve">     В качестве физической разминки я использую также несложные танцевальные движения, либо свобо</w:t>
      </w:r>
      <w:r>
        <w:rPr>
          <w:rFonts w:ascii="Times New Roman" w:hAnsi="Times New Roman"/>
          <w:sz w:val="28"/>
        </w:rPr>
        <w:t>дный танец – дискотеку. Очень нравятся детям разминки-семафоры, когда на каждое слово есть определенный ими знак, жест, движение. Такие разминки можно использовать не только для отдыха, но и для повторения и заучивания лексики.</w:t>
      </w:r>
    </w:p>
    <w:p w:rsidR="00DB7062" w:rsidRDefault="00785B8A">
      <w:pPr>
        <w:tabs>
          <w:tab w:val="left" w:pos="120"/>
          <w:tab w:val="left" w:pos="285"/>
        </w:tabs>
        <w:jc w:val="both"/>
      </w:pPr>
      <w:r>
        <w:rPr>
          <w:rFonts w:ascii="Times New Roman" w:hAnsi="Times New Roman"/>
          <w:i/>
          <w:color w:val="C00000"/>
          <w:sz w:val="28"/>
        </w:rPr>
        <w:t>Релаксационные упражнения</w:t>
      </w:r>
    </w:p>
    <w:p w:rsidR="00DB7062" w:rsidRDefault="00785B8A">
      <w:pPr>
        <w:tabs>
          <w:tab w:val="left" w:pos="120"/>
          <w:tab w:val="left" w:pos="285"/>
        </w:tabs>
        <w:jc w:val="both"/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Задачу по снятию психоэмоционального напряжения призваны решать релаксационные упражнения. Релаксация - это глубокое мышечное расслабление, сопровождающееся снятием психического напряжения. Психический и физический покой, достигаемый в результате релак</w:t>
      </w:r>
      <w:r>
        <w:rPr>
          <w:rFonts w:ascii="Times New Roman" w:hAnsi="Times New Roman"/>
          <w:sz w:val="28"/>
        </w:rPr>
        <w:t>сации, позволяет снять напряжение, восстановить силы детей, сохраняя тем самым их психическое здоровье и дает возможность комфортного перехода к другим видам деятельности.</w:t>
      </w:r>
    </w:p>
    <w:p w:rsidR="00DB7062" w:rsidRDefault="00785B8A">
      <w:pPr>
        <w:tabs>
          <w:tab w:val="left" w:pos="120"/>
          <w:tab w:val="left" w:pos="285"/>
        </w:tabs>
        <w:jc w:val="both"/>
      </w:pPr>
      <w:r>
        <w:rPr>
          <w:rFonts w:ascii="Times New Roman" w:hAnsi="Times New Roman"/>
          <w:i/>
          <w:color w:val="C00000"/>
          <w:sz w:val="28"/>
        </w:rPr>
        <w:t>Психологические игры</w:t>
      </w:r>
    </w:p>
    <w:p w:rsidR="00DB7062" w:rsidRDefault="00785B8A">
      <w:pPr>
        <w:tabs>
          <w:tab w:val="left" w:pos="120"/>
          <w:tab w:val="left" w:pos="285"/>
        </w:tabs>
        <w:jc w:val="both"/>
      </w:pPr>
      <w:r>
        <w:rPr>
          <w:rFonts w:ascii="Times New Roman" w:hAnsi="Times New Roman"/>
          <w:sz w:val="28"/>
        </w:rPr>
        <w:t xml:space="preserve">    В зависимости от актуальной задачи психологические игры пом</w:t>
      </w:r>
      <w:r>
        <w:rPr>
          <w:rFonts w:ascii="Times New Roman" w:hAnsi="Times New Roman"/>
          <w:sz w:val="28"/>
        </w:rPr>
        <w:t>огают создавать положительный эмоциональный настрой, способствовать сплочению детского коллектива. Игры на построение в группе доверительных, дружественных отношений, формирование спокойной, доброжелательной атмосферы взаимного уважения способствуют снятию</w:t>
      </w:r>
      <w:r>
        <w:rPr>
          <w:rFonts w:ascii="Times New Roman" w:hAnsi="Times New Roman"/>
          <w:sz w:val="28"/>
        </w:rPr>
        <w:t xml:space="preserve"> стресса у детей, и как результат, достижению больших успехов в изучении иностранного языка.</w:t>
      </w:r>
    </w:p>
    <w:p w:rsidR="00DB7062" w:rsidRDefault="00785B8A">
      <w:pPr>
        <w:tabs>
          <w:tab w:val="left" w:pos="120"/>
          <w:tab w:val="left" w:pos="285"/>
        </w:tabs>
        <w:jc w:val="both"/>
      </w:pPr>
      <w:r>
        <w:rPr>
          <w:rFonts w:ascii="Times New Roman" w:hAnsi="Times New Roman"/>
          <w:sz w:val="28"/>
        </w:rPr>
        <w:t xml:space="preserve">      Таким образом, несомненно, что сотрудничество специалистов различных областей (логопедия, психология, ЛФК) жизненно важно в процессе раннего обучения иностра</w:t>
      </w:r>
      <w:r>
        <w:rPr>
          <w:rFonts w:ascii="Times New Roman" w:hAnsi="Times New Roman"/>
          <w:sz w:val="28"/>
        </w:rPr>
        <w:t>нным языкам. Задача преподавателя иностранного языка в ДОУ, наряду с развитием специальных навыков, сформировать у ребенка положительное и ценностное отношение к данной дисциплине, пробудить его интерес к изучению, задеть его любопытство и любознательность</w:t>
      </w:r>
      <w:r>
        <w:rPr>
          <w:rFonts w:ascii="Times New Roman" w:hAnsi="Times New Roman"/>
          <w:sz w:val="28"/>
        </w:rPr>
        <w:t xml:space="preserve">. Изучение иностранных языков помогает обратить внимание воспитанника и к другим </w:t>
      </w:r>
      <w:r>
        <w:rPr>
          <w:rFonts w:ascii="Times New Roman" w:hAnsi="Times New Roman"/>
          <w:sz w:val="28"/>
        </w:rPr>
        <w:lastRenderedPageBreak/>
        <w:t>областям - география, история, культура, литература. С расширением развивающей предметно-пространственной среды ребенок получает гораздо больше информации об окружающем его ми</w:t>
      </w:r>
      <w:r>
        <w:rPr>
          <w:rFonts w:ascii="Times New Roman" w:hAnsi="Times New Roman"/>
          <w:sz w:val="28"/>
        </w:rPr>
        <w:t>ре и, соответственно, его возможности выбора несравненно богаче. А применение здоровьесберегающих технологий позволяет более полно и продуктивно использовать эти возможности.</w:t>
      </w:r>
    </w:p>
    <w:p w:rsidR="00DB7062" w:rsidRDefault="00DB7062">
      <w:pPr>
        <w:tabs>
          <w:tab w:val="left" w:pos="120"/>
          <w:tab w:val="left" w:pos="285"/>
        </w:tabs>
        <w:jc w:val="both"/>
      </w:pPr>
    </w:p>
    <w:p w:rsidR="00DB7062" w:rsidRDefault="00785B8A">
      <w:pPr>
        <w:tabs>
          <w:tab w:val="left" w:pos="120"/>
          <w:tab w:val="left" w:pos="285"/>
        </w:tabs>
      </w:pPr>
      <w:r>
        <w:rPr>
          <w:rFonts w:ascii="Times New Roman" w:hAnsi="Times New Roman"/>
          <w:sz w:val="28"/>
        </w:rPr>
        <w:t>СПИСОК ЛИТЕРАТУРЫ:</w:t>
      </w:r>
    </w:p>
    <w:p w:rsidR="00DB7062" w:rsidRDefault="00785B8A">
      <w:pPr>
        <w:tabs>
          <w:tab w:val="left" w:pos="120"/>
          <w:tab w:val="left" w:pos="285"/>
        </w:tabs>
        <w:jc w:val="both"/>
      </w:pPr>
      <w:r>
        <w:rPr>
          <w:rFonts w:ascii="Times New Roman" w:hAnsi="Times New Roman"/>
          <w:sz w:val="28"/>
        </w:rPr>
        <w:t xml:space="preserve">1. Степаненко О.А. Применение здоровьесберегающих технологий </w:t>
      </w:r>
      <w:r>
        <w:rPr>
          <w:rFonts w:ascii="Times New Roman" w:hAnsi="Times New Roman"/>
          <w:sz w:val="28"/>
        </w:rPr>
        <w:t xml:space="preserve">в ДОУ в соответствии с ФГОС // 2014 г. Электронный ресурс </w:t>
      </w:r>
      <w:hyperlink r:id="rId6" w:history="1">
        <w:r>
          <w:rPr>
            <w:rFonts w:ascii="Times New Roman" w:hAnsi="Times New Roman"/>
            <w:color w:val="0000FF"/>
            <w:sz w:val="28"/>
            <w:u w:val="single"/>
          </w:rPr>
          <w:t>http://ped-kopilka.ru/blogs/olesja-aleksandrovna-stepanenko/</w:t>
        </w:r>
      </w:hyperlink>
    </w:p>
    <w:p w:rsidR="00DB7062" w:rsidRDefault="00785B8A">
      <w:pPr>
        <w:tabs>
          <w:tab w:val="left" w:pos="120"/>
          <w:tab w:val="left" w:pos="285"/>
        </w:tabs>
        <w:jc w:val="both"/>
      </w:pPr>
      <w:r>
        <w:rPr>
          <w:rFonts w:ascii="Times New Roman" w:hAnsi="Times New Roman"/>
          <w:sz w:val="28"/>
        </w:rPr>
        <w:t>2. Блохина Н.Н. Для чего нужна артикуляционная гимнастика /</w:t>
      </w:r>
      <w:r>
        <w:rPr>
          <w:rFonts w:ascii="Times New Roman" w:hAnsi="Times New Roman"/>
          <w:sz w:val="28"/>
        </w:rPr>
        <w:t xml:space="preserve">/ 2013 г. Электронный ресурс </w:t>
      </w:r>
      <w:hyperlink r:id="rId7" w:history="1">
        <w:r>
          <w:rPr>
            <w:rFonts w:ascii="Times New Roman" w:hAnsi="Times New Roman"/>
            <w:color w:val="0000FF"/>
            <w:sz w:val="28"/>
            <w:u w:val="single"/>
          </w:rPr>
          <w:t>http://sites.google.com</w:t>
        </w:r>
      </w:hyperlink>
      <w:r>
        <w:rPr>
          <w:rFonts w:ascii="Times New Roman" w:hAnsi="Times New Roman"/>
          <w:sz w:val="28"/>
        </w:rPr>
        <w:t xml:space="preserve">  Cайт учителя логопеда Блохиной Н.Н.</w:t>
      </w:r>
    </w:p>
    <w:p w:rsidR="00DB7062" w:rsidRDefault="00785B8A">
      <w:pPr>
        <w:tabs>
          <w:tab w:val="left" w:pos="120"/>
          <w:tab w:val="left" w:pos="285"/>
        </w:tabs>
        <w:jc w:val="both"/>
      </w:pPr>
      <w:r>
        <w:rPr>
          <w:rFonts w:ascii="Times New Roman" w:hAnsi="Times New Roman"/>
          <w:sz w:val="28"/>
        </w:rPr>
        <w:t xml:space="preserve">3.  Романова К.А. Гимнастика для глаз детям дошкольного возраста // 2015 г. Электронный ресурс </w:t>
      </w:r>
      <w:hyperlink r:id="rId8" w:history="1">
        <w:r>
          <w:rPr>
            <w:rFonts w:ascii="Times New Roman" w:hAnsi="Times New Roman"/>
            <w:color w:val="0000FF"/>
            <w:sz w:val="28"/>
            <w:u w:val="single"/>
          </w:rPr>
          <w:t>http://nsportal.ru</w:t>
        </w:r>
      </w:hyperlink>
    </w:p>
    <w:p w:rsidR="00DB7062" w:rsidRDefault="00785B8A">
      <w:pPr>
        <w:tabs>
          <w:tab w:val="left" w:pos="120"/>
          <w:tab w:val="left" w:pos="285"/>
        </w:tabs>
        <w:jc w:val="both"/>
      </w:pPr>
      <w:r>
        <w:rPr>
          <w:rFonts w:ascii="Times New Roman" w:hAnsi="Times New Roman"/>
          <w:sz w:val="28"/>
        </w:rPr>
        <w:t xml:space="preserve">4. Колодная Т.В. Физминутки нам нужны, для детей они важны // 2015г. Электронный ресурс  </w:t>
      </w:r>
      <w:hyperlink r:id="rId9" w:history="1">
        <w:r>
          <w:rPr>
            <w:rFonts w:ascii="Times New Roman" w:hAnsi="Times New Roman"/>
            <w:color w:val="0000FF"/>
            <w:sz w:val="28"/>
            <w:u w:val="single"/>
          </w:rPr>
          <w:t>http://nsportal.ru</w:t>
        </w:r>
      </w:hyperlink>
    </w:p>
    <w:p w:rsidR="00DB7062" w:rsidRDefault="00785B8A">
      <w:pPr>
        <w:tabs>
          <w:tab w:val="left" w:pos="120"/>
          <w:tab w:val="left" w:pos="285"/>
        </w:tabs>
        <w:jc w:val="both"/>
      </w:pPr>
      <w:r>
        <w:rPr>
          <w:rFonts w:ascii="Times New Roman" w:hAnsi="Times New Roman"/>
          <w:sz w:val="28"/>
        </w:rPr>
        <w:t>5. Сангалова Н.Г. Психологические игры для дошкольников // 2014г. Электронный ресурс</w:t>
      </w:r>
      <w:r>
        <w:rPr>
          <w:rFonts w:ascii="Times New Roman" w:hAnsi="Times New Roman"/>
          <w:sz w:val="28"/>
        </w:rPr>
        <w:t xml:space="preserve">  </w:t>
      </w:r>
      <w:hyperlink r:id="rId10" w:history="1">
        <w:r>
          <w:rPr>
            <w:rFonts w:ascii="Times New Roman" w:hAnsi="Times New Roman"/>
            <w:color w:val="0000FF"/>
            <w:sz w:val="28"/>
            <w:u w:val="single"/>
          </w:rPr>
          <w:t>http://ped-kopilka.ru</w:t>
        </w:r>
      </w:hyperlink>
    </w:p>
    <w:p w:rsidR="00DB7062" w:rsidRDefault="00DB7062">
      <w:pPr>
        <w:tabs>
          <w:tab w:val="left" w:pos="120"/>
          <w:tab w:val="left" w:pos="285"/>
        </w:tabs>
      </w:pPr>
    </w:p>
    <w:sectPr w:rsidR="00DB706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85B8A">
      <w:r>
        <w:separator/>
      </w:r>
    </w:p>
  </w:endnote>
  <w:endnote w:type="continuationSeparator" w:id="0">
    <w:p w:rsidR="00000000" w:rsidRDefault="00785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useoSansCyrl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85B8A">
      <w:r>
        <w:rPr>
          <w:color w:val="000000"/>
        </w:rPr>
        <w:separator/>
      </w:r>
    </w:p>
  </w:footnote>
  <w:footnote w:type="continuationSeparator" w:id="0">
    <w:p w:rsidR="00000000" w:rsidRDefault="00785B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DB7062"/>
    <w:rsid w:val="00785B8A"/>
    <w:rsid w:val="00DB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137DD3-8148-4E99-B421-1856CB0D6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kern w:val="3"/>
        <w:sz w:val="22"/>
        <w:szCs w:val="22"/>
        <w:lang w:val="ru-RU" w:eastAsia="ru-RU" w:bidi="ar-SA"/>
      </w:rPr>
    </w:rPrDefault>
    <w:pPrDefault>
      <w:pPr>
        <w:widowControl w:val="0"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ites.google.com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d-kopilka.ru/blogs/olesja-aleksandrovna-stepanenko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ped-kopilka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nsportal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1411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2018-01-31T05:55:00Z</dcterms:created>
  <dcterms:modified xsi:type="dcterms:W3CDTF">2018-01-31T05:55:00Z</dcterms:modified>
</cp:coreProperties>
</file>