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0EE" w:rsidRPr="002E627C" w:rsidRDefault="004B50EE" w:rsidP="004B50EE">
      <w:pPr>
        <w:spacing w:after="0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27C">
        <w:rPr>
          <w:rFonts w:ascii="Times New Roman" w:hAnsi="Times New Roman" w:cs="Times New Roman"/>
          <w:b/>
          <w:sz w:val="28"/>
          <w:szCs w:val="28"/>
        </w:rPr>
        <w:t>Всероссийская научно-практическая конференция</w:t>
      </w:r>
    </w:p>
    <w:p w:rsidR="004B50EE" w:rsidRPr="002E627C" w:rsidRDefault="004B50EE" w:rsidP="004B50EE">
      <w:pPr>
        <w:spacing w:after="0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27C">
        <w:rPr>
          <w:rFonts w:ascii="Times New Roman" w:hAnsi="Times New Roman" w:cs="Times New Roman"/>
          <w:b/>
          <w:sz w:val="28"/>
          <w:szCs w:val="28"/>
        </w:rPr>
        <w:t>«Воспитание как фактор развития личности в современной России»</w:t>
      </w:r>
    </w:p>
    <w:p w:rsidR="004B50EE" w:rsidRPr="002E627C" w:rsidRDefault="004B50EE" w:rsidP="004B50EE">
      <w:pPr>
        <w:spacing w:after="0"/>
        <w:ind w:left="-567" w:right="283"/>
        <w:jc w:val="right"/>
        <w:rPr>
          <w:rFonts w:ascii="Times New Roman" w:hAnsi="Times New Roman" w:cs="Times New Roman"/>
          <w:sz w:val="24"/>
          <w:szCs w:val="24"/>
        </w:rPr>
      </w:pPr>
      <w:r w:rsidRPr="002E627C">
        <w:rPr>
          <w:rFonts w:ascii="Times New Roman" w:hAnsi="Times New Roman" w:cs="Times New Roman"/>
          <w:sz w:val="24"/>
          <w:szCs w:val="24"/>
        </w:rPr>
        <w:t>Конюхова Ирина Михайловна,</w:t>
      </w:r>
      <w:r w:rsidRPr="00195DBF">
        <w:rPr>
          <w:rFonts w:ascii="Times New Roman" w:hAnsi="Times New Roman" w:cs="Times New Roman"/>
          <w:sz w:val="24"/>
          <w:szCs w:val="24"/>
        </w:rPr>
        <w:t xml:space="preserve"> </w:t>
      </w:r>
      <w:r w:rsidRPr="002E627C">
        <w:rPr>
          <w:rFonts w:ascii="Times New Roman" w:hAnsi="Times New Roman" w:cs="Times New Roman"/>
          <w:sz w:val="24"/>
          <w:szCs w:val="24"/>
        </w:rPr>
        <w:t>Россия, г. Калуга,</w:t>
      </w:r>
    </w:p>
    <w:p w:rsidR="004B50EE" w:rsidRPr="002E627C" w:rsidRDefault="004B50EE" w:rsidP="004B50EE">
      <w:pPr>
        <w:spacing w:after="0"/>
        <w:ind w:left="-567" w:right="283"/>
        <w:jc w:val="right"/>
        <w:rPr>
          <w:rFonts w:ascii="Times New Roman" w:hAnsi="Times New Roman" w:cs="Times New Roman"/>
          <w:sz w:val="24"/>
          <w:szCs w:val="24"/>
        </w:rPr>
      </w:pPr>
      <w:r w:rsidRPr="002E627C">
        <w:rPr>
          <w:rFonts w:ascii="Times New Roman" w:hAnsi="Times New Roman" w:cs="Times New Roman"/>
          <w:sz w:val="24"/>
          <w:szCs w:val="24"/>
        </w:rPr>
        <w:t xml:space="preserve"> КГУ им.К.Э. Циолковского.  </w:t>
      </w:r>
    </w:p>
    <w:p w:rsidR="004B50EE" w:rsidRPr="002E627C" w:rsidRDefault="004B50EE" w:rsidP="004B50EE">
      <w:pPr>
        <w:spacing w:after="0"/>
        <w:ind w:left="-567" w:right="283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E627C">
        <w:rPr>
          <w:rFonts w:ascii="Times New Roman" w:hAnsi="Times New Roman" w:cs="Times New Roman"/>
          <w:sz w:val="24"/>
          <w:szCs w:val="24"/>
          <w:lang w:val="en-US"/>
        </w:rPr>
        <w:t>Koniukhova</w:t>
      </w:r>
      <w:proofErr w:type="spellEnd"/>
      <w:r w:rsidRPr="002E627C">
        <w:rPr>
          <w:rFonts w:ascii="Times New Roman" w:hAnsi="Times New Roman" w:cs="Times New Roman"/>
          <w:sz w:val="24"/>
          <w:szCs w:val="24"/>
          <w:lang w:val="en-US"/>
        </w:rPr>
        <w:t xml:space="preserve"> Irina </w:t>
      </w:r>
      <w:proofErr w:type="spellStart"/>
      <w:r w:rsidRPr="002E627C">
        <w:rPr>
          <w:rFonts w:ascii="Times New Roman" w:hAnsi="Times New Roman" w:cs="Times New Roman"/>
          <w:sz w:val="24"/>
          <w:szCs w:val="24"/>
          <w:lang w:val="en-US"/>
        </w:rPr>
        <w:t>Mikhailovna</w:t>
      </w:r>
      <w:proofErr w:type="spellEnd"/>
      <w:proofErr w:type="gramStart"/>
      <w:r w:rsidRPr="002E627C">
        <w:rPr>
          <w:rFonts w:ascii="Times New Roman" w:hAnsi="Times New Roman" w:cs="Times New Roman"/>
          <w:sz w:val="24"/>
          <w:szCs w:val="24"/>
          <w:lang w:val="en-US"/>
        </w:rPr>
        <w:t>,  Russia</w:t>
      </w:r>
      <w:proofErr w:type="gramEnd"/>
      <w:r w:rsidRPr="002E627C">
        <w:rPr>
          <w:rFonts w:ascii="Times New Roman" w:hAnsi="Times New Roman" w:cs="Times New Roman"/>
          <w:sz w:val="24"/>
          <w:szCs w:val="24"/>
          <w:lang w:val="en-US"/>
        </w:rPr>
        <w:t>, Kaluga,</w:t>
      </w:r>
    </w:p>
    <w:p w:rsidR="004B50EE" w:rsidRPr="002E627C" w:rsidRDefault="004B50EE" w:rsidP="004B50EE">
      <w:pPr>
        <w:spacing w:after="0"/>
        <w:ind w:left="-567" w:right="283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2E627C">
        <w:rPr>
          <w:rFonts w:ascii="Times New Roman" w:hAnsi="Times New Roman" w:cs="Times New Roman"/>
          <w:sz w:val="24"/>
          <w:szCs w:val="24"/>
          <w:lang w:val="en-US"/>
        </w:rPr>
        <w:t xml:space="preserve"> Kaluga State University named after K.E. </w:t>
      </w:r>
      <w:proofErr w:type="spellStart"/>
      <w:r w:rsidRPr="002E627C">
        <w:rPr>
          <w:rFonts w:ascii="Times New Roman" w:hAnsi="Times New Roman" w:cs="Times New Roman"/>
          <w:sz w:val="24"/>
          <w:szCs w:val="24"/>
          <w:lang w:val="en-US"/>
        </w:rPr>
        <w:t>Tsiolkovskii</w:t>
      </w:r>
      <w:proofErr w:type="spellEnd"/>
      <w:r w:rsidRPr="002E627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4B50EE" w:rsidRPr="00017ECE" w:rsidRDefault="004B50EE" w:rsidP="004B50EE">
      <w:pPr>
        <w:spacing w:after="0"/>
        <w:ind w:left="-567" w:right="283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ira</w:t>
      </w:r>
      <w:proofErr w:type="spellEnd"/>
      <w:r w:rsidRPr="004D3640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koniuhowa</w:t>
      </w:r>
      <w:proofErr w:type="spellEnd"/>
      <w:r w:rsidRPr="00017ECE">
        <w:rPr>
          <w:rFonts w:ascii="Times New Roman" w:hAnsi="Times New Roman" w:cs="Times New Roman"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 w:rsidRPr="00017ECE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4B50EE" w:rsidRDefault="004B50EE" w:rsidP="004B50EE">
      <w:pPr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27C">
        <w:rPr>
          <w:rFonts w:ascii="Times New Roman" w:hAnsi="Times New Roman" w:cs="Times New Roman"/>
          <w:b/>
          <w:sz w:val="28"/>
          <w:szCs w:val="28"/>
        </w:rPr>
        <w:t>Актуализация творческого потенциала учащихся в системе дополнительного образования школы.</w:t>
      </w:r>
    </w:p>
    <w:p w:rsidR="004B50EE" w:rsidRPr="0037329A" w:rsidRDefault="004B50EE" w:rsidP="004B50EE">
      <w:pPr>
        <w:ind w:left="-567" w:right="283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E627C">
        <w:rPr>
          <w:rFonts w:ascii="Times New Roman" w:hAnsi="Times New Roman" w:cs="Times New Roman"/>
          <w:sz w:val="24"/>
          <w:szCs w:val="24"/>
          <w:lang w:val="en-US"/>
        </w:rPr>
        <w:t>Actualization of creative potential of pupils in the system of additional education at school.</w:t>
      </w:r>
    </w:p>
    <w:p w:rsidR="004B50EE" w:rsidRPr="006F18AE" w:rsidRDefault="004B50EE" w:rsidP="004B50EE">
      <w:pPr>
        <w:ind w:left="-567" w:right="283"/>
        <w:rPr>
          <w:rFonts w:ascii="Times New Roman" w:hAnsi="Times New Roman" w:cs="Times New Roman"/>
          <w:b/>
          <w:sz w:val="20"/>
          <w:szCs w:val="20"/>
        </w:rPr>
      </w:pPr>
      <w:r w:rsidRPr="006F18AE">
        <w:rPr>
          <w:rFonts w:ascii="Times New Roman" w:hAnsi="Times New Roman" w:cs="Times New Roman"/>
          <w:b/>
          <w:sz w:val="20"/>
          <w:szCs w:val="20"/>
        </w:rPr>
        <w:t xml:space="preserve">Аннотация. </w:t>
      </w:r>
      <w:r w:rsidRPr="006F18AE">
        <w:rPr>
          <w:rFonts w:ascii="Times New Roman" w:hAnsi="Times New Roman" w:cs="Times New Roman"/>
          <w:sz w:val="20"/>
          <w:szCs w:val="20"/>
        </w:rPr>
        <w:t xml:space="preserve"> В статье рассматривается актуальная проблема развития творческого потенциала учащихся в системе дополнительного образования школы. Анализируя результаты успешности детей, автор делает вывод о том, что дополнительное образование создает условия для развития творческого потенциала учащихся школы в полной мере. </w:t>
      </w:r>
      <w:r>
        <w:rPr>
          <w:rFonts w:ascii="Times New Roman" w:hAnsi="Times New Roman" w:cs="Times New Roman"/>
          <w:sz w:val="20"/>
          <w:szCs w:val="20"/>
        </w:rPr>
        <w:t xml:space="preserve">Актуализация творческого потенциала - путь к успеху. </w:t>
      </w:r>
      <w:r w:rsidRPr="006F18AE">
        <w:rPr>
          <w:rFonts w:ascii="Times New Roman" w:hAnsi="Times New Roman" w:cs="Times New Roman"/>
          <w:sz w:val="20"/>
          <w:szCs w:val="20"/>
        </w:rPr>
        <w:t>В развитии потенциала большую роль играет педагог и возможности школы.</w:t>
      </w:r>
      <w:r w:rsidRPr="006F18AE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4B50EE" w:rsidRPr="00195DBF" w:rsidRDefault="004B50EE" w:rsidP="004B50EE">
      <w:pPr>
        <w:ind w:left="-567" w:right="283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6F18A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F18AE">
        <w:rPr>
          <w:rFonts w:ascii="Times New Roman" w:hAnsi="Times New Roman" w:cs="Times New Roman"/>
          <w:b/>
          <w:sz w:val="20"/>
          <w:szCs w:val="20"/>
          <w:lang w:val="en-US"/>
        </w:rPr>
        <w:t xml:space="preserve">The article is devoted to the topical problem of the development of the creative </w:t>
      </w:r>
      <w:proofErr w:type="gramStart"/>
      <w:r w:rsidRPr="006F18AE">
        <w:rPr>
          <w:rFonts w:ascii="Times New Roman" w:hAnsi="Times New Roman" w:cs="Times New Roman"/>
          <w:b/>
          <w:sz w:val="20"/>
          <w:szCs w:val="20"/>
          <w:lang w:val="en-US"/>
        </w:rPr>
        <w:t>potential  of</w:t>
      </w:r>
      <w:proofErr w:type="gramEnd"/>
      <w:r w:rsidRPr="006F18AE">
        <w:rPr>
          <w:rFonts w:ascii="Times New Roman" w:hAnsi="Times New Roman" w:cs="Times New Roman"/>
          <w:b/>
          <w:sz w:val="20"/>
          <w:szCs w:val="20"/>
          <w:lang w:val="en-US"/>
        </w:rPr>
        <w:t xml:space="preserve"> pupils in the system of the additional education. The author has </w:t>
      </w:r>
      <w:proofErr w:type="spellStart"/>
      <w:r w:rsidRPr="006F18AE">
        <w:rPr>
          <w:rFonts w:ascii="Times New Roman" w:hAnsi="Times New Roman" w:cs="Times New Roman"/>
          <w:b/>
          <w:sz w:val="20"/>
          <w:szCs w:val="20"/>
          <w:lang w:val="en-US"/>
        </w:rPr>
        <w:t>analysed</w:t>
      </w:r>
      <w:proofErr w:type="spellEnd"/>
      <w:r w:rsidRPr="006F18AE">
        <w:rPr>
          <w:rFonts w:ascii="Times New Roman" w:hAnsi="Times New Roman" w:cs="Times New Roman"/>
          <w:b/>
          <w:sz w:val="20"/>
          <w:szCs w:val="20"/>
          <w:lang w:val="en-US"/>
        </w:rPr>
        <w:t xml:space="preserve"> achievements of pupils and draws the conclusion that the additional education makes for the development of the creative potential of pupils. </w:t>
      </w:r>
      <w:r w:rsidRPr="00195DBF">
        <w:rPr>
          <w:rFonts w:ascii="Times New Roman" w:hAnsi="Times New Roman" w:cs="Times New Roman"/>
          <w:b/>
          <w:sz w:val="20"/>
          <w:szCs w:val="20"/>
          <w:lang w:val="en-US"/>
        </w:rPr>
        <w:t xml:space="preserve">Actualization of creative potential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–</w:t>
      </w:r>
      <w:r w:rsidRPr="00195DBF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 xml:space="preserve">way to success. </w:t>
      </w:r>
      <w:r w:rsidRPr="00195DBF">
        <w:rPr>
          <w:rFonts w:ascii="Times New Roman" w:hAnsi="Times New Roman" w:cs="Times New Roman"/>
          <w:b/>
          <w:sz w:val="20"/>
          <w:szCs w:val="20"/>
          <w:lang w:val="en-US"/>
        </w:rPr>
        <w:t xml:space="preserve">Special attention is paid to the teaching methodology, the teacher and school conditions. </w:t>
      </w:r>
    </w:p>
    <w:p w:rsidR="004B50EE" w:rsidRPr="00507DBE" w:rsidRDefault="004B50EE" w:rsidP="004B50EE">
      <w:pPr>
        <w:ind w:left="-567" w:right="170"/>
        <w:rPr>
          <w:rFonts w:ascii="Times New Roman" w:hAnsi="Times New Roman" w:cs="Times New Roman"/>
          <w:b/>
          <w:sz w:val="24"/>
          <w:szCs w:val="24"/>
        </w:rPr>
      </w:pPr>
      <w:r w:rsidRPr="00507DB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Ключевые понятия:  </w:t>
      </w:r>
      <w:r w:rsidRPr="00507DBE">
        <w:rPr>
          <w:rFonts w:ascii="Times New Roman" w:hAnsi="Times New Roman" w:cs="Times New Roman"/>
          <w:sz w:val="24"/>
          <w:szCs w:val="24"/>
        </w:rPr>
        <w:t>воспитание,</w:t>
      </w:r>
      <w:r w:rsidRPr="00507D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07DBE">
        <w:rPr>
          <w:rFonts w:ascii="Times New Roman" w:hAnsi="Times New Roman" w:cs="Times New Roman"/>
          <w:sz w:val="24"/>
          <w:szCs w:val="24"/>
        </w:rPr>
        <w:t>личность, творчество, творческий потенциал, дополнительное образование, школа.</w:t>
      </w:r>
    </w:p>
    <w:p w:rsidR="004B50EE" w:rsidRPr="00507DBE" w:rsidRDefault="004B50EE" w:rsidP="004B50EE">
      <w:pPr>
        <w:ind w:left="-567" w:right="283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07D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07DBE">
        <w:rPr>
          <w:rFonts w:ascii="Times New Roman" w:hAnsi="Times New Roman" w:cs="Times New Roman"/>
          <w:b/>
          <w:sz w:val="24"/>
          <w:szCs w:val="24"/>
          <w:lang w:val="en-US"/>
        </w:rPr>
        <w:t>Key words and phrases: education, personality, creativity, creative potential, additional education, school, creative abilities.</w:t>
      </w:r>
    </w:p>
    <w:p w:rsidR="004B50EE" w:rsidRPr="00507DBE" w:rsidRDefault="004B50EE" w:rsidP="004B50EE">
      <w:pPr>
        <w:spacing w:after="0"/>
        <w:ind w:left="-567" w:right="283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6A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r w:rsidRPr="00507D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в </w:t>
      </w:r>
      <w:r w:rsidRPr="00507D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Pr="00507D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веке сопровождается быстрым темпом развития общества, быстрым увеличением  объемов знаний и инф</w:t>
      </w:r>
      <w:r w:rsidR="00DB5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ормаций , что требует от </w:t>
      </w:r>
      <w:proofErr w:type="spellStart"/>
      <w:r w:rsidR="00DB533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сегодни</w:t>
      </w:r>
      <w:r w:rsidRPr="00507DBE">
        <w:rPr>
          <w:rFonts w:ascii="Times New Roman" w:eastAsia="Times New Roman" w:hAnsi="Times New Roman" w:cs="Times New Roman"/>
          <w:sz w:val="24"/>
          <w:szCs w:val="24"/>
          <w:lang w:eastAsia="ru-RU"/>
        </w:rPr>
        <w:t>шних</w:t>
      </w:r>
      <w:proofErr w:type="spellEnd"/>
      <w:r w:rsidRPr="00507D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быть  пытливыми, смекалистыми, иметь воображение и фантазию, способными быстро и правильно принимать решения, т. е. те качества, которые наиболее ярко отражаются в детском </w:t>
      </w:r>
      <w:proofErr w:type="spellStart"/>
      <w:r w:rsidRPr="00507DBE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творчестве</w:t>
      </w:r>
      <w:proofErr w:type="gramStart"/>
      <w:r w:rsidRPr="00507DBE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507DBE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азвитие</w:t>
      </w:r>
      <w:proofErr w:type="spellEnd"/>
      <w:r w:rsidRPr="00507D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творческой личности является одной из важнейших задач педагогической теории и практики на данный момент времени. </w:t>
      </w:r>
    </w:p>
    <w:p w:rsidR="004B50EE" w:rsidRPr="00507DBE" w:rsidRDefault="004B50EE" w:rsidP="004B50EE">
      <w:pPr>
        <w:spacing w:after="0"/>
        <w:ind w:left="-567" w:right="283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D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07DBE">
        <w:rPr>
          <w:rFonts w:ascii="Times New Roman" w:hAnsi="Times New Roman" w:cs="Times New Roman"/>
          <w:sz w:val="24"/>
          <w:szCs w:val="24"/>
        </w:rPr>
        <w:t xml:space="preserve">Современное общество требует от человека творческого подхода к решению задач, гибкости мышления, выработки основ нравственности,  духовного и физического  самосовершенствования. </w:t>
      </w:r>
    </w:p>
    <w:p w:rsidR="004B50EE" w:rsidRPr="00507DBE" w:rsidRDefault="004B50EE" w:rsidP="004B50EE">
      <w:pPr>
        <w:spacing w:after="0"/>
        <w:ind w:left="-567"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7DBE">
        <w:rPr>
          <w:rFonts w:ascii="Times New Roman" w:hAnsi="Times New Roman" w:cs="Times New Roman"/>
          <w:sz w:val="24"/>
          <w:szCs w:val="24"/>
        </w:rPr>
        <w:t>В законе «Об образовании в РФ» говорится о том, что  дополнительное образование призвано удовлетворять образовательные потребности человека «в интеллектуальном, духовно-нравственном, физическом и (или) профессиональном совершенствовании».</w:t>
      </w:r>
    </w:p>
    <w:p w:rsidR="004B50EE" w:rsidRPr="00507DBE" w:rsidRDefault="004B50EE" w:rsidP="004B50EE">
      <w:pPr>
        <w:spacing w:after="0"/>
        <w:ind w:left="-567" w:right="28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</w:t>
      </w:r>
      <w:r w:rsidRPr="00507DBE">
        <w:rPr>
          <w:rFonts w:ascii="Times New Roman" w:hAnsi="Times New Roman" w:cs="Times New Roman"/>
          <w:sz w:val="24"/>
          <w:szCs w:val="24"/>
        </w:rPr>
        <w:t xml:space="preserve"> – становление личн</w:t>
      </w:r>
      <w:r>
        <w:rPr>
          <w:rFonts w:ascii="Times New Roman" w:hAnsi="Times New Roman" w:cs="Times New Roman"/>
          <w:sz w:val="24"/>
          <w:szCs w:val="24"/>
        </w:rPr>
        <w:t>ости, способной к творческому та</w:t>
      </w:r>
      <w:r w:rsidRPr="00507DBE">
        <w:rPr>
          <w:rFonts w:ascii="Times New Roman" w:hAnsi="Times New Roman" w:cs="Times New Roman"/>
          <w:sz w:val="24"/>
          <w:szCs w:val="24"/>
        </w:rPr>
        <w:t xml:space="preserve">ндему с природой, обществом, государством на основе общепринятых гуманистических ценностей. Ученые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07DBE">
        <w:rPr>
          <w:rFonts w:ascii="Times New Roman" w:hAnsi="Times New Roman" w:cs="Times New Roman"/>
          <w:sz w:val="24"/>
          <w:szCs w:val="24"/>
        </w:rPr>
        <w:t xml:space="preserve">считают, что дополнительное образование является для учащихся «социальным </w:t>
      </w:r>
      <w:r w:rsidRPr="00507DBE">
        <w:rPr>
          <w:rFonts w:ascii="Times New Roman" w:hAnsi="Times New Roman" w:cs="Times New Roman"/>
          <w:sz w:val="24"/>
          <w:szCs w:val="24"/>
        </w:rPr>
        <w:lastRenderedPageBreak/>
        <w:t xml:space="preserve">лифтом».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7DBE">
        <w:rPr>
          <w:rFonts w:ascii="Times New Roman" w:hAnsi="Times New Roman" w:cs="Times New Roman"/>
          <w:sz w:val="24"/>
          <w:szCs w:val="24"/>
        </w:rPr>
        <w:t xml:space="preserve">Занимаясь интересной </w:t>
      </w:r>
      <w:proofErr w:type="gramStart"/>
      <w:r w:rsidRPr="00507DBE">
        <w:rPr>
          <w:rFonts w:ascii="Times New Roman" w:hAnsi="Times New Roman" w:cs="Times New Roman"/>
          <w:sz w:val="24"/>
          <w:szCs w:val="24"/>
        </w:rPr>
        <w:t>деятельностью</w:t>
      </w:r>
      <w:proofErr w:type="gramEnd"/>
      <w:r w:rsidRPr="00507DBE">
        <w:rPr>
          <w:rFonts w:ascii="Times New Roman" w:hAnsi="Times New Roman" w:cs="Times New Roman"/>
          <w:sz w:val="24"/>
          <w:szCs w:val="24"/>
        </w:rPr>
        <w:t xml:space="preserve"> ребенок развивает  свои творческие способности, развивает уверенность в себе, адоптируется к окружающей среде.  </w:t>
      </w:r>
    </w:p>
    <w:p w:rsidR="004B50EE" w:rsidRPr="00507DBE" w:rsidRDefault="004B50EE" w:rsidP="004B50EE">
      <w:pPr>
        <w:spacing w:after="0"/>
        <w:ind w:left="-567"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7DBE">
        <w:rPr>
          <w:rFonts w:ascii="Times New Roman" w:hAnsi="Times New Roman" w:cs="Times New Roman"/>
          <w:sz w:val="24"/>
          <w:szCs w:val="24"/>
        </w:rPr>
        <w:t>Уровень развития личности определяется способностью ребенка к творчеству</w:t>
      </w:r>
      <w:proofErr w:type="gramStart"/>
      <w:r w:rsidR="00DB533A">
        <w:rPr>
          <w:rFonts w:ascii="Times New Roman" w:hAnsi="Times New Roman" w:cs="Times New Roman"/>
          <w:sz w:val="24"/>
          <w:szCs w:val="24"/>
        </w:rPr>
        <w:t xml:space="preserve"> </w:t>
      </w:r>
      <w:r w:rsidRPr="00507DB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07D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7DBE">
        <w:rPr>
          <w:rFonts w:ascii="Times New Roman" w:hAnsi="Times New Roman" w:cs="Times New Roman"/>
          <w:sz w:val="24"/>
          <w:szCs w:val="24"/>
        </w:rPr>
        <w:t>Проблем</w:t>
      </w:r>
      <w:r w:rsidR="00DB533A">
        <w:rPr>
          <w:rFonts w:ascii="Times New Roman" w:hAnsi="Times New Roman" w:cs="Times New Roman"/>
          <w:sz w:val="24"/>
          <w:szCs w:val="24"/>
        </w:rPr>
        <w:t>ь</w:t>
      </w:r>
      <w:r w:rsidRPr="00507DB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507DBE">
        <w:rPr>
          <w:rFonts w:ascii="Times New Roman" w:hAnsi="Times New Roman" w:cs="Times New Roman"/>
          <w:sz w:val="24"/>
          <w:szCs w:val="24"/>
        </w:rPr>
        <w:t xml:space="preserve"> развития творческого потенциала личности была и остается актуальной во все времена. </w:t>
      </w:r>
    </w:p>
    <w:p w:rsidR="00DA7EA8" w:rsidRDefault="004B50EE" w:rsidP="004B50EE">
      <w:pPr>
        <w:spacing w:after="0"/>
        <w:ind w:left="-567" w:right="283"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07DBE">
        <w:rPr>
          <w:rFonts w:ascii="Times New Roman" w:hAnsi="Times New Roman" w:cs="Times New Roman"/>
          <w:sz w:val="24"/>
          <w:szCs w:val="24"/>
        </w:rPr>
        <w:t>Раскрытие творческого потенциала возможно только через творческую деятельность.</w:t>
      </w:r>
      <w:r w:rsidR="00DA7EA8" w:rsidRPr="00DA7EA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4B50EE" w:rsidRPr="00DA7EA8" w:rsidRDefault="00DA7EA8" w:rsidP="004B50EE">
      <w:pPr>
        <w:spacing w:after="0"/>
        <w:ind w:left="-567"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EA8">
        <w:rPr>
          <w:rFonts w:ascii="Times New Roman" w:eastAsia="Calibri" w:hAnsi="Times New Roman" w:cs="Times New Roman"/>
          <w:b/>
          <w:bCs/>
          <w:sz w:val="24"/>
          <w:szCs w:val="24"/>
        </w:rPr>
        <w:t>Творчество</w:t>
      </w:r>
      <w:r w:rsidRPr="00DA7EA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способность человека</w:t>
      </w:r>
      <w:r w:rsidRPr="00DA7EA8">
        <w:rPr>
          <w:rFonts w:ascii="Times New Roman" w:eastAsia="Calibri" w:hAnsi="Times New Roman" w:cs="Times New Roman"/>
          <w:sz w:val="24"/>
          <w:szCs w:val="24"/>
        </w:rPr>
        <w:t xml:space="preserve"> созда</w:t>
      </w:r>
      <w:r>
        <w:rPr>
          <w:rFonts w:ascii="Times New Roman" w:eastAsia="Calibri" w:hAnsi="Times New Roman" w:cs="Times New Roman"/>
          <w:sz w:val="24"/>
          <w:szCs w:val="24"/>
        </w:rPr>
        <w:t>ва</w:t>
      </w:r>
      <w:r w:rsidRPr="00DA7EA8">
        <w:rPr>
          <w:rFonts w:ascii="Times New Roman" w:eastAsia="Calibri" w:hAnsi="Times New Roman" w:cs="Times New Roman"/>
          <w:sz w:val="24"/>
          <w:szCs w:val="24"/>
        </w:rPr>
        <w:t>ть новую реальност</w:t>
      </w:r>
      <w:r>
        <w:rPr>
          <w:rFonts w:ascii="Times New Roman" w:eastAsia="Calibri" w:hAnsi="Times New Roman" w:cs="Times New Roman"/>
          <w:sz w:val="24"/>
          <w:szCs w:val="24"/>
        </w:rPr>
        <w:t xml:space="preserve">ь, удовлетворяющую </w:t>
      </w:r>
      <w:r w:rsidRPr="00DA7EA8">
        <w:rPr>
          <w:rFonts w:ascii="Times New Roman" w:eastAsia="Calibri" w:hAnsi="Times New Roman" w:cs="Times New Roman"/>
          <w:sz w:val="24"/>
          <w:szCs w:val="24"/>
        </w:rPr>
        <w:t xml:space="preserve"> общественным потребностям.</w:t>
      </w:r>
    </w:p>
    <w:p w:rsidR="004B50EE" w:rsidRPr="00507DBE" w:rsidRDefault="004B50EE" w:rsidP="004B50EE">
      <w:pPr>
        <w:spacing w:after="0"/>
        <w:ind w:left="-567" w:right="28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работах </w:t>
      </w:r>
      <w:r w:rsidRPr="00507D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современных и зарубежных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ученых  </w:t>
      </w:r>
      <w:r w:rsidRPr="00507DBE">
        <w:rPr>
          <w:rFonts w:ascii="Times New Roman" w:eastAsia="Times New Roman" w:hAnsi="Times New Roman" w:cs="Times New Roman"/>
          <w:sz w:val="24"/>
          <w:szCs w:val="24"/>
          <w:lang w:eastAsia="ru-RU"/>
        </w:rPr>
        <w:t>(Я.А. Коменский, 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Песталоцци,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Ф.Фребель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говори</w:t>
      </w:r>
      <w:r w:rsidRPr="00507DB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r w:rsidRPr="00507D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том, что творческая деятельность </w:t>
      </w:r>
      <w:r w:rsidR="00DB533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507DB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отвлекает молодое поколение от грустных, негативных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мыслей</w:t>
      </w:r>
      <w:r w:rsidRPr="00507DBE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расслабляет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но в тоже время мобилизует, </w:t>
      </w:r>
      <w:r w:rsidRPr="00507D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вызывает радостное, хорошее настроение,  дает положительные эмоции. Согласно теории </w:t>
      </w:r>
      <w:r w:rsidR="00DA7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7DBE">
        <w:rPr>
          <w:rFonts w:ascii="Times New Roman" w:eastAsia="Times New Roman" w:hAnsi="Times New Roman" w:cs="Times New Roman"/>
          <w:sz w:val="24"/>
          <w:szCs w:val="24"/>
          <w:lang w:eastAsia="ru-RU"/>
        </w:rPr>
        <w:t>Л.С.Выготского</w:t>
      </w:r>
      <w:proofErr w:type="spellEnd"/>
      <w:r w:rsidRPr="00507DBE">
        <w:rPr>
          <w:rFonts w:ascii="Times New Roman" w:eastAsia="Times New Roman" w:hAnsi="Times New Roman" w:cs="Times New Roman"/>
          <w:sz w:val="24"/>
          <w:szCs w:val="24"/>
          <w:lang w:eastAsia="ru-RU"/>
        </w:rPr>
        <w:t>, сущность развития ребенка состоит в его поэтапном погружении в систему в различных видах деятельности, а также через развитие возможности видеть окружающий мир и взаимодействовать с ним при</w:t>
      </w:r>
      <w:r w:rsidR="004C5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помощи существующих способов</w:t>
      </w:r>
      <w:r w:rsidRPr="00507D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B50EE" w:rsidRPr="00507DBE" w:rsidRDefault="004C5253" w:rsidP="004B50EE">
      <w:pPr>
        <w:spacing w:after="0"/>
        <w:ind w:left="-567" w:right="28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мнению В.А.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Сухамлинского</w:t>
      </w:r>
      <w:proofErr w:type="spellEnd"/>
      <w:r w:rsidR="004B50EE" w:rsidRPr="00507DBE">
        <w:rPr>
          <w:rFonts w:ascii="Times New Roman" w:hAnsi="Times New Roman" w:cs="Times New Roman"/>
          <w:sz w:val="24"/>
          <w:szCs w:val="24"/>
        </w:rPr>
        <w:t xml:space="preserve">, «распознать, выявить, раскрыть, взлететь, </w:t>
      </w:r>
      <w:proofErr w:type="spellStart"/>
      <w:r w:rsidR="004B50EE" w:rsidRPr="00507DBE">
        <w:rPr>
          <w:rFonts w:ascii="Times New Roman" w:hAnsi="Times New Roman" w:cs="Times New Roman"/>
          <w:sz w:val="24"/>
          <w:szCs w:val="24"/>
        </w:rPr>
        <w:t>выпистовать</w:t>
      </w:r>
      <w:proofErr w:type="spellEnd"/>
      <w:r w:rsidR="004B50EE" w:rsidRPr="00507DBE">
        <w:rPr>
          <w:rFonts w:ascii="Times New Roman" w:hAnsi="Times New Roman" w:cs="Times New Roman"/>
          <w:sz w:val="24"/>
          <w:szCs w:val="24"/>
        </w:rPr>
        <w:t xml:space="preserve"> в каждом ученике, его неповторимо-индивидуальный талант – значит поднять личность на высокий уровень расцвета человеческого достоинства».</w:t>
      </w:r>
    </w:p>
    <w:p w:rsidR="004B50EE" w:rsidRPr="00507DBE" w:rsidRDefault="004B50EE" w:rsidP="004B50EE">
      <w:pPr>
        <w:spacing w:after="0"/>
        <w:ind w:left="-567"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EA8">
        <w:rPr>
          <w:rFonts w:ascii="Times New Roman" w:hAnsi="Times New Roman" w:cs="Times New Roman"/>
          <w:b/>
          <w:sz w:val="24"/>
          <w:szCs w:val="24"/>
        </w:rPr>
        <w:t>Творчество</w:t>
      </w:r>
      <w:r w:rsidR="00DA7E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7EA8">
        <w:rPr>
          <w:rFonts w:ascii="Times New Roman" w:hAnsi="Times New Roman" w:cs="Times New Roman"/>
          <w:sz w:val="24"/>
          <w:szCs w:val="24"/>
        </w:rPr>
        <w:t xml:space="preserve">– </w:t>
      </w:r>
      <w:r w:rsidRPr="00507DBE">
        <w:rPr>
          <w:rFonts w:ascii="Times New Roman" w:hAnsi="Times New Roman" w:cs="Times New Roman"/>
          <w:sz w:val="24"/>
          <w:szCs w:val="24"/>
        </w:rPr>
        <w:t>это вид деятельности, порождающий нечто новое, никогда ранее не существовавшее.</w:t>
      </w:r>
    </w:p>
    <w:p w:rsidR="004B50EE" w:rsidRPr="00507DBE" w:rsidRDefault="004B50EE" w:rsidP="004B50EE">
      <w:pPr>
        <w:spacing w:after="0"/>
        <w:ind w:left="-567"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7DBE">
        <w:rPr>
          <w:rFonts w:ascii="Times New Roman" w:hAnsi="Times New Roman" w:cs="Times New Roman"/>
          <w:sz w:val="24"/>
          <w:szCs w:val="24"/>
        </w:rPr>
        <w:lastRenderedPageBreak/>
        <w:t>Известно, что развитие творческого потенциала особо активно наблюдается в школь</w:t>
      </w:r>
      <w:r w:rsidR="004C5253">
        <w:rPr>
          <w:rFonts w:ascii="Times New Roman" w:hAnsi="Times New Roman" w:cs="Times New Roman"/>
          <w:sz w:val="24"/>
          <w:szCs w:val="24"/>
        </w:rPr>
        <w:t xml:space="preserve">ном возрасте.  </w:t>
      </w:r>
      <w:proofErr w:type="spellStart"/>
      <w:r w:rsidR="004C5253">
        <w:rPr>
          <w:rFonts w:ascii="Times New Roman" w:hAnsi="Times New Roman" w:cs="Times New Roman"/>
          <w:sz w:val="24"/>
          <w:szCs w:val="24"/>
        </w:rPr>
        <w:t>Выготский</w:t>
      </w:r>
      <w:proofErr w:type="spellEnd"/>
      <w:r w:rsidR="004C5253">
        <w:rPr>
          <w:rFonts w:ascii="Times New Roman" w:hAnsi="Times New Roman" w:cs="Times New Roman"/>
          <w:sz w:val="24"/>
          <w:szCs w:val="24"/>
        </w:rPr>
        <w:t xml:space="preserve"> Л.С.</w:t>
      </w:r>
      <w:r w:rsidRPr="00507DBE">
        <w:rPr>
          <w:rFonts w:ascii="Times New Roman" w:hAnsi="Times New Roman" w:cs="Times New Roman"/>
          <w:sz w:val="24"/>
          <w:szCs w:val="24"/>
        </w:rPr>
        <w:t xml:space="preserve">  отмечал, что творчество является нормальным и постоянным спутником детского развития.</w:t>
      </w:r>
    </w:p>
    <w:p w:rsidR="002A6B8D" w:rsidRDefault="004B50EE" w:rsidP="004B50EE">
      <w:pPr>
        <w:spacing w:after="0"/>
        <w:ind w:left="-567"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7DBE">
        <w:rPr>
          <w:rFonts w:ascii="Times New Roman" w:hAnsi="Times New Roman" w:cs="Times New Roman"/>
          <w:sz w:val="24"/>
          <w:szCs w:val="24"/>
        </w:rPr>
        <w:t xml:space="preserve">   </w:t>
      </w:r>
      <w:r w:rsidR="002A6B8D">
        <w:rPr>
          <w:rFonts w:ascii="Times New Roman" w:hAnsi="Times New Roman" w:cs="Times New Roman"/>
          <w:sz w:val="24"/>
          <w:szCs w:val="24"/>
        </w:rPr>
        <w:t>Для успешного развития детского творчества необходимо использовать современные методики преподавания, что бы программы соответствовали обучающимся определенного возраста и способностей.</w:t>
      </w:r>
    </w:p>
    <w:p w:rsidR="002A6B8D" w:rsidRDefault="002A6B8D" w:rsidP="004B50EE">
      <w:pPr>
        <w:spacing w:after="0"/>
        <w:ind w:left="-567" w:right="28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наличии необходимо иметь  комплекты оборудования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конечно же педагогический состав педагогов, владеющих методикой творческой работы с обучающимися.</w:t>
      </w:r>
    </w:p>
    <w:p w:rsidR="004B50EE" w:rsidRPr="00507DBE" w:rsidRDefault="004B50EE" w:rsidP="004B50EE">
      <w:pPr>
        <w:spacing w:after="0"/>
        <w:ind w:left="-567"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7DBE">
        <w:rPr>
          <w:rFonts w:ascii="Times New Roman" w:hAnsi="Times New Roman" w:cs="Times New Roman"/>
          <w:sz w:val="24"/>
          <w:szCs w:val="24"/>
        </w:rPr>
        <w:t xml:space="preserve">   Ученые и методисты П.О. Афанасьев, А.И. Воскресенская, С.</w:t>
      </w:r>
      <w:r w:rsidR="004C5253">
        <w:rPr>
          <w:rFonts w:ascii="Times New Roman" w:hAnsi="Times New Roman" w:cs="Times New Roman"/>
          <w:sz w:val="24"/>
          <w:szCs w:val="24"/>
        </w:rPr>
        <w:t xml:space="preserve">И. Абакумов, </w:t>
      </w:r>
      <w:proofErr w:type="spellStart"/>
      <w:r w:rsidR="004C5253">
        <w:rPr>
          <w:rFonts w:ascii="Times New Roman" w:hAnsi="Times New Roman" w:cs="Times New Roman"/>
          <w:sz w:val="24"/>
          <w:szCs w:val="24"/>
        </w:rPr>
        <w:t>Даринская</w:t>
      </w:r>
      <w:proofErr w:type="spellEnd"/>
      <w:r w:rsidR="004C5253">
        <w:rPr>
          <w:rFonts w:ascii="Times New Roman" w:hAnsi="Times New Roman" w:cs="Times New Roman"/>
          <w:sz w:val="24"/>
          <w:szCs w:val="24"/>
        </w:rPr>
        <w:t xml:space="preserve"> Л.А.[ </w:t>
      </w:r>
      <w:r w:rsidRPr="00507DBE">
        <w:rPr>
          <w:rFonts w:ascii="Times New Roman" w:hAnsi="Times New Roman" w:cs="Times New Roman"/>
          <w:sz w:val="24"/>
          <w:szCs w:val="24"/>
        </w:rPr>
        <w:t xml:space="preserve"> считают, что именно учитель способен пробудить в ребенке творчески активную личность. Многое зависит от педагога. Как? Каким образом развить  и реализовать творческий потенциал ребенка, чтобы этот  потенциал  помог ребенку адоптироваться к дальнейшей </w:t>
      </w:r>
      <w:r w:rsidR="00DB533A">
        <w:rPr>
          <w:rFonts w:ascii="Times New Roman" w:hAnsi="Times New Roman" w:cs="Times New Roman"/>
          <w:sz w:val="24"/>
          <w:szCs w:val="24"/>
        </w:rPr>
        <w:t>*</w:t>
      </w:r>
      <w:r w:rsidRPr="00507DBE">
        <w:rPr>
          <w:rFonts w:ascii="Times New Roman" w:hAnsi="Times New Roman" w:cs="Times New Roman"/>
          <w:sz w:val="24"/>
          <w:szCs w:val="24"/>
        </w:rPr>
        <w:t xml:space="preserve">взрослой жизни. Развивать творческие способности можно только, через интересные занятия. Для развития во внеурочной деятельности используют различные игры,  загадки, занятия-экскурсии, путешествия, мастер-классы и др. Для того, чтобы у ребенка развивались творческие способности, необходимо формировать у него  </w:t>
      </w:r>
      <w:proofErr w:type="gramStart"/>
      <w:r w:rsidRPr="00507DBE">
        <w:rPr>
          <w:rFonts w:ascii="Times New Roman" w:hAnsi="Times New Roman" w:cs="Times New Roman"/>
          <w:sz w:val="24"/>
          <w:szCs w:val="24"/>
        </w:rPr>
        <w:t>уверенность в себя</w:t>
      </w:r>
      <w:proofErr w:type="gramEnd"/>
      <w:r w:rsidRPr="00507DBE">
        <w:rPr>
          <w:rFonts w:ascii="Times New Roman" w:hAnsi="Times New Roman" w:cs="Times New Roman"/>
          <w:sz w:val="24"/>
          <w:szCs w:val="24"/>
        </w:rPr>
        <w:t>, в своих силах, не подавлять его индивидуальность, делать установку только на «успех», получать положительные эмоции.</w:t>
      </w:r>
    </w:p>
    <w:p w:rsidR="004B50EE" w:rsidRDefault="004B50EE" w:rsidP="004B50EE">
      <w:pPr>
        <w:spacing w:after="0"/>
        <w:ind w:left="-567"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7DBE">
        <w:rPr>
          <w:rFonts w:ascii="Times New Roman" w:hAnsi="Times New Roman" w:cs="Times New Roman"/>
          <w:sz w:val="24"/>
          <w:szCs w:val="24"/>
        </w:rPr>
        <w:t xml:space="preserve">В качестве примера развития творческих способностей у учащихся хочется привести программу </w:t>
      </w:r>
      <w:r w:rsidRPr="00507DBE">
        <w:rPr>
          <w:rFonts w:ascii="Times New Roman" w:hAnsi="Times New Roman" w:cs="Times New Roman"/>
          <w:sz w:val="24"/>
          <w:szCs w:val="24"/>
        </w:rPr>
        <w:lastRenderedPageBreak/>
        <w:t>дополнительного образования  МКОУ «</w:t>
      </w:r>
      <w:proofErr w:type="spellStart"/>
      <w:r w:rsidRPr="00507DBE">
        <w:rPr>
          <w:rFonts w:ascii="Times New Roman" w:hAnsi="Times New Roman" w:cs="Times New Roman"/>
          <w:sz w:val="24"/>
          <w:szCs w:val="24"/>
        </w:rPr>
        <w:t>Адуевская</w:t>
      </w:r>
      <w:proofErr w:type="spellEnd"/>
      <w:r w:rsidRPr="00507DBE">
        <w:rPr>
          <w:rFonts w:ascii="Times New Roman" w:hAnsi="Times New Roman" w:cs="Times New Roman"/>
          <w:sz w:val="24"/>
          <w:szCs w:val="24"/>
        </w:rPr>
        <w:t xml:space="preserve"> основная  школа» Медынского района. Школа является сельской, малокомплектной. Кроме школы на территории поселения нет никакого центра досуга. Поэтому в системе дополнительного образования школы занимаются все обучающиеся школы. Всего 28 человек.</w:t>
      </w:r>
    </w:p>
    <w:p w:rsidR="004B50EE" w:rsidRDefault="004B50EE" w:rsidP="004B50EE">
      <w:pPr>
        <w:spacing w:after="0"/>
        <w:ind w:left="-567" w:right="283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Занятость учащихся в системе дополнительного образования в МКОУ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Адуевская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основная школа»</w:t>
      </w:r>
    </w:p>
    <w:p w:rsidR="005D0E97" w:rsidRDefault="005D0E97" w:rsidP="004B50EE">
      <w:pPr>
        <w:spacing w:after="0"/>
        <w:ind w:left="-567" w:right="283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Ind w:w="-567" w:type="dxa"/>
        <w:tblLook w:val="04A0"/>
      </w:tblPr>
      <w:tblGrid>
        <w:gridCol w:w="3028"/>
        <w:gridCol w:w="3028"/>
      </w:tblGrid>
      <w:tr w:rsidR="005D0E97" w:rsidTr="005D0E97">
        <w:tc>
          <w:tcPr>
            <w:tcW w:w="3028" w:type="dxa"/>
          </w:tcPr>
          <w:p w:rsidR="005D0E97" w:rsidRPr="005D0E97" w:rsidRDefault="005D0E97" w:rsidP="005D0E97">
            <w:pPr>
              <w:ind w:right="28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E97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</w:t>
            </w:r>
          </w:p>
          <w:p w:rsidR="005D0E97" w:rsidRDefault="005D0E97" w:rsidP="004B50EE">
            <w:pPr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</w:tcPr>
          <w:p w:rsidR="005D0E97" w:rsidRPr="005D0E97" w:rsidRDefault="005D0E97" w:rsidP="005D0E97">
            <w:pPr>
              <w:ind w:right="28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E9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учащихся</w:t>
            </w:r>
          </w:p>
        </w:tc>
      </w:tr>
      <w:tr w:rsidR="005D0E97" w:rsidTr="005D0E97">
        <w:tc>
          <w:tcPr>
            <w:tcW w:w="3028" w:type="dxa"/>
          </w:tcPr>
          <w:p w:rsidR="005D0E97" w:rsidRDefault="005D0E97" w:rsidP="004B50EE">
            <w:pPr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</w:tc>
        <w:tc>
          <w:tcPr>
            <w:tcW w:w="3028" w:type="dxa"/>
          </w:tcPr>
          <w:p w:rsidR="005D0E97" w:rsidRDefault="005D0E97" w:rsidP="005D0E97">
            <w:pPr>
              <w:ind w:righ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D0E97" w:rsidTr="005D0E97">
        <w:tc>
          <w:tcPr>
            <w:tcW w:w="3028" w:type="dxa"/>
          </w:tcPr>
          <w:p w:rsidR="005D0E97" w:rsidRDefault="005D0E97" w:rsidP="004B50EE">
            <w:pPr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</w:t>
            </w:r>
          </w:p>
        </w:tc>
        <w:tc>
          <w:tcPr>
            <w:tcW w:w="3028" w:type="dxa"/>
          </w:tcPr>
          <w:p w:rsidR="005D0E97" w:rsidRDefault="005D0E97" w:rsidP="005D0E97">
            <w:pPr>
              <w:ind w:righ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5D0E97" w:rsidTr="005D0E97">
        <w:tc>
          <w:tcPr>
            <w:tcW w:w="3028" w:type="dxa"/>
          </w:tcPr>
          <w:p w:rsidR="005D0E97" w:rsidRDefault="005D0E97" w:rsidP="004B50EE">
            <w:pPr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Общекультурное</w:t>
            </w:r>
          </w:p>
        </w:tc>
        <w:tc>
          <w:tcPr>
            <w:tcW w:w="3028" w:type="dxa"/>
          </w:tcPr>
          <w:p w:rsidR="005D0E97" w:rsidRDefault="005D0E97" w:rsidP="005D0E97">
            <w:pPr>
              <w:ind w:righ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D0E97" w:rsidTr="005D0E97">
        <w:tc>
          <w:tcPr>
            <w:tcW w:w="3028" w:type="dxa"/>
          </w:tcPr>
          <w:p w:rsidR="005D0E97" w:rsidRDefault="005D0E97" w:rsidP="004B50EE">
            <w:pPr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Художественно-эстетическое</w:t>
            </w:r>
          </w:p>
        </w:tc>
        <w:tc>
          <w:tcPr>
            <w:tcW w:w="3028" w:type="dxa"/>
          </w:tcPr>
          <w:p w:rsidR="005D0E97" w:rsidRDefault="005D0E97" w:rsidP="005D0E97">
            <w:pPr>
              <w:ind w:righ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5D0E97" w:rsidTr="005D0E97">
        <w:tc>
          <w:tcPr>
            <w:tcW w:w="3028" w:type="dxa"/>
          </w:tcPr>
          <w:p w:rsidR="005D0E97" w:rsidRDefault="005D0E97" w:rsidP="004B50EE">
            <w:pPr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Спортивно-оздоровительное</w:t>
            </w:r>
          </w:p>
        </w:tc>
        <w:tc>
          <w:tcPr>
            <w:tcW w:w="3028" w:type="dxa"/>
          </w:tcPr>
          <w:p w:rsidR="005D0E97" w:rsidRDefault="005D0E97" w:rsidP="005D0E97">
            <w:pPr>
              <w:ind w:righ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5D0E97" w:rsidRDefault="005D0E97" w:rsidP="005D0E97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4B50EE" w:rsidRPr="00507DBE" w:rsidRDefault="004B50EE" w:rsidP="005D0E97">
      <w:pPr>
        <w:spacing w:after="0"/>
        <w:ind w:left="-567"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7DBE">
        <w:rPr>
          <w:rFonts w:ascii="Times New Roman" w:hAnsi="Times New Roman" w:cs="Times New Roman"/>
          <w:sz w:val="24"/>
          <w:szCs w:val="24"/>
        </w:rPr>
        <w:t>Цель программы – создание условий для обнаружения и развития   творческих способностей  детей разного уровня развития, их  духовно-нравственного и эстетического  воспитания.</w:t>
      </w:r>
    </w:p>
    <w:p w:rsidR="004B50EE" w:rsidRPr="00507DBE" w:rsidRDefault="004B50EE" w:rsidP="004B50EE">
      <w:pPr>
        <w:spacing w:after="0"/>
        <w:ind w:left="-567"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7DBE">
        <w:rPr>
          <w:rFonts w:ascii="Times New Roman" w:hAnsi="Times New Roman" w:cs="Times New Roman"/>
          <w:sz w:val="24"/>
          <w:szCs w:val="24"/>
        </w:rPr>
        <w:t xml:space="preserve">Образовательный процесс базируется на основных принципах: </w:t>
      </w:r>
      <w:proofErr w:type="spellStart"/>
      <w:r w:rsidRPr="00507DBE">
        <w:rPr>
          <w:rFonts w:ascii="Times New Roman" w:hAnsi="Times New Roman" w:cs="Times New Roman"/>
          <w:sz w:val="24"/>
          <w:szCs w:val="24"/>
        </w:rPr>
        <w:t>природосообразности</w:t>
      </w:r>
      <w:proofErr w:type="spellEnd"/>
      <w:r w:rsidRPr="00507DB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07DBE">
        <w:rPr>
          <w:rFonts w:ascii="Times New Roman" w:hAnsi="Times New Roman" w:cs="Times New Roman"/>
          <w:sz w:val="24"/>
          <w:szCs w:val="24"/>
        </w:rPr>
        <w:t>культуросообразности</w:t>
      </w:r>
      <w:proofErr w:type="spellEnd"/>
      <w:r w:rsidRPr="00507DBE">
        <w:rPr>
          <w:rFonts w:ascii="Times New Roman" w:hAnsi="Times New Roman" w:cs="Times New Roman"/>
          <w:sz w:val="24"/>
          <w:szCs w:val="24"/>
        </w:rPr>
        <w:t xml:space="preserve">, взаимосвязи обучения и развития, индивидуализации и коллективной направленности. Это способствует развитию творческой активности детей, дает им возможность приобретать жизненный опыт взаимодействия,   участвовать в жизни родного села, района и области,  </w:t>
      </w:r>
      <w:r w:rsidRPr="00507DBE">
        <w:rPr>
          <w:rFonts w:ascii="Times New Roman" w:hAnsi="Times New Roman" w:cs="Times New Roman"/>
          <w:sz w:val="24"/>
          <w:szCs w:val="24"/>
        </w:rPr>
        <w:lastRenderedPageBreak/>
        <w:t>демонстрировать свои творческие достижения</w:t>
      </w:r>
      <w:r w:rsidR="00DB533A">
        <w:rPr>
          <w:rFonts w:ascii="Times New Roman" w:hAnsi="Times New Roman" w:cs="Times New Roman"/>
          <w:sz w:val="24"/>
          <w:szCs w:val="24"/>
        </w:rPr>
        <w:t>!</w:t>
      </w:r>
      <w:r w:rsidRPr="00507DBE">
        <w:rPr>
          <w:rFonts w:ascii="Times New Roman" w:hAnsi="Times New Roman" w:cs="Times New Roman"/>
          <w:sz w:val="24"/>
          <w:szCs w:val="24"/>
        </w:rPr>
        <w:t xml:space="preserve"> на различных конкурсах, фестивалях на федеральном уровне.</w:t>
      </w:r>
    </w:p>
    <w:p w:rsidR="004B50EE" w:rsidRDefault="004B50EE" w:rsidP="004B50EE">
      <w:pPr>
        <w:spacing w:after="0"/>
        <w:ind w:left="-567" w:right="28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Дети охотно занимаются в секциях и кружках по спортивному, социальному, художественно-эстетическому направлениям. Выбор направления зависит от их интересов, склонностей и конечно же возможностей школы. Любое направление какое бы не выбрал обучающийся </w:t>
      </w:r>
      <w:r w:rsidRPr="00507DBE">
        <w:rPr>
          <w:rFonts w:ascii="Times New Roman" w:hAnsi="Times New Roman" w:cs="Times New Roman"/>
          <w:sz w:val="24"/>
          <w:szCs w:val="24"/>
        </w:rPr>
        <w:t>дает</w:t>
      </w:r>
      <w:r>
        <w:rPr>
          <w:rFonts w:ascii="Times New Roman" w:hAnsi="Times New Roman" w:cs="Times New Roman"/>
          <w:sz w:val="24"/>
          <w:szCs w:val="24"/>
        </w:rPr>
        <w:t xml:space="preserve"> возможность заниматься творческой деятельностью, реализовать свои способности</w:t>
      </w:r>
      <w:proofErr w:type="gramStart"/>
      <w:r w:rsidRPr="00507D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B50EE" w:rsidRPr="00507DBE" w:rsidRDefault="004B50EE" w:rsidP="004B50EE">
      <w:pPr>
        <w:spacing w:after="0"/>
        <w:ind w:left="-567"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7DBE">
        <w:rPr>
          <w:rFonts w:ascii="Times New Roman" w:hAnsi="Times New Roman" w:cs="Times New Roman"/>
          <w:sz w:val="24"/>
          <w:szCs w:val="24"/>
        </w:rPr>
        <w:t>В системе дополнит</w:t>
      </w:r>
      <w:r>
        <w:rPr>
          <w:rFonts w:ascii="Times New Roman" w:hAnsi="Times New Roman" w:cs="Times New Roman"/>
          <w:sz w:val="24"/>
          <w:szCs w:val="24"/>
        </w:rPr>
        <w:t>ельного образования в МКОУ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Адуевская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основная</w:t>
      </w:r>
      <w:r w:rsidRPr="00507D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школа»</w:t>
      </w:r>
      <w:r w:rsidRPr="00507DBE">
        <w:rPr>
          <w:rFonts w:ascii="Times New Roman" w:hAnsi="Times New Roman" w:cs="Times New Roman"/>
          <w:sz w:val="24"/>
          <w:szCs w:val="24"/>
        </w:rPr>
        <w:t xml:space="preserve"> работают в</w:t>
      </w:r>
      <w:r w:rsidR="00A36B75">
        <w:rPr>
          <w:rFonts w:ascii="Times New Roman" w:hAnsi="Times New Roman" w:cs="Times New Roman"/>
          <w:sz w:val="24"/>
          <w:szCs w:val="24"/>
        </w:rPr>
        <w:t>ысококвалифицированные педагоги</w:t>
      </w:r>
      <w:r w:rsidR="002E6C98">
        <w:rPr>
          <w:rFonts w:ascii="Times New Roman" w:hAnsi="Times New Roman" w:cs="Times New Roman"/>
          <w:sz w:val="24"/>
          <w:szCs w:val="24"/>
        </w:rPr>
        <w:t xml:space="preserve">. Педагоги периодически подтверждают свое мастерство  на различных конкурсах, повышают квалификацию на курсах и </w:t>
      </w:r>
      <w:proofErr w:type="spellStart"/>
      <w:r w:rsidR="002E6C98">
        <w:rPr>
          <w:rFonts w:ascii="Times New Roman" w:hAnsi="Times New Roman" w:cs="Times New Roman"/>
          <w:sz w:val="24"/>
          <w:szCs w:val="24"/>
        </w:rPr>
        <w:t>вебинарах</w:t>
      </w:r>
      <w:proofErr w:type="spellEnd"/>
      <w:r w:rsidR="002E6C98">
        <w:rPr>
          <w:rFonts w:ascii="Times New Roman" w:hAnsi="Times New Roman" w:cs="Times New Roman"/>
          <w:sz w:val="24"/>
          <w:szCs w:val="24"/>
        </w:rPr>
        <w:t>,  проходят аттестацию. Весь педагогический состав владеет методиками творческой работы с детьми.</w:t>
      </w:r>
    </w:p>
    <w:p w:rsidR="002E6C98" w:rsidRDefault="002A6B8D" w:rsidP="002A6B8D">
      <w:pPr>
        <w:spacing w:after="0"/>
        <w:ind w:left="-567" w:right="283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Школа имеет все необходимое оборудования для работы с </w:t>
      </w:r>
      <w:proofErr w:type="gramStart"/>
      <w:r w:rsidR="002E6C98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2E6C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различных направлениях.</w:t>
      </w:r>
      <w:r w:rsidR="002E6C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50EE" w:rsidRPr="00507DBE" w:rsidRDefault="002E6C98" w:rsidP="002A6B8D">
      <w:pPr>
        <w:spacing w:after="0"/>
        <w:ind w:left="-567" w:right="283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Ежегодно обновляется материально-техническая база, приобретается  весь расходный материал за счет школы. Обучение детей происходит на бесплатной основе. </w:t>
      </w:r>
    </w:p>
    <w:p w:rsidR="004B50EE" w:rsidRPr="00507DBE" w:rsidRDefault="004B50EE" w:rsidP="004B50EE">
      <w:pPr>
        <w:shd w:val="clear" w:color="auto" w:fill="FFFFFF"/>
        <w:spacing w:after="0"/>
        <w:ind w:left="-567" w:right="283" w:firstLine="709"/>
        <w:jc w:val="both"/>
        <w:rPr>
          <w:rFonts w:ascii="Times New Roman" w:eastAsia="Times New Roman" w:hAnsi="Times New Roman" w:cs="Times New Roman"/>
          <w:color w:val="2B2D30"/>
          <w:sz w:val="24"/>
          <w:szCs w:val="24"/>
          <w:lang w:eastAsia="ru-RU"/>
        </w:rPr>
      </w:pPr>
      <w:r w:rsidRPr="00507DBE">
        <w:rPr>
          <w:rFonts w:ascii="Times New Roman" w:eastAsia="Times New Roman" w:hAnsi="Times New Roman" w:cs="Times New Roman"/>
          <w:color w:val="2B2D30"/>
          <w:sz w:val="24"/>
          <w:szCs w:val="24"/>
          <w:lang w:eastAsia="ru-RU"/>
        </w:rPr>
        <w:t>Развитие творческого потенци</w:t>
      </w:r>
      <w:bookmarkStart w:id="0" w:name="_GoBack"/>
      <w:bookmarkEnd w:id="0"/>
      <w:r w:rsidRPr="00507DBE">
        <w:rPr>
          <w:rFonts w:ascii="Times New Roman" w:eastAsia="Times New Roman" w:hAnsi="Times New Roman" w:cs="Times New Roman"/>
          <w:color w:val="2B2D30"/>
          <w:sz w:val="24"/>
          <w:szCs w:val="24"/>
          <w:lang w:eastAsia="ru-RU"/>
        </w:rPr>
        <w:t xml:space="preserve">ала  </w:t>
      </w:r>
      <w:proofErr w:type="gramStart"/>
      <w:r w:rsidRPr="00507DBE">
        <w:rPr>
          <w:rFonts w:ascii="Times New Roman" w:eastAsia="Times New Roman" w:hAnsi="Times New Roman" w:cs="Times New Roman"/>
          <w:color w:val="2B2D30"/>
          <w:sz w:val="24"/>
          <w:szCs w:val="24"/>
          <w:lang w:eastAsia="ru-RU"/>
        </w:rPr>
        <w:t>обучающихся</w:t>
      </w:r>
      <w:proofErr w:type="gramEnd"/>
      <w:r w:rsidRPr="00507DBE">
        <w:rPr>
          <w:rFonts w:ascii="Times New Roman" w:eastAsia="Times New Roman" w:hAnsi="Times New Roman" w:cs="Times New Roman"/>
          <w:color w:val="2B2D30"/>
          <w:sz w:val="24"/>
          <w:szCs w:val="24"/>
          <w:lang w:eastAsia="ru-RU"/>
        </w:rPr>
        <w:t xml:space="preserve">  предполагает системную работу. </w:t>
      </w:r>
      <w:r w:rsidR="002E6C98">
        <w:rPr>
          <w:rFonts w:ascii="Times New Roman" w:eastAsia="Times New Roman" w:hAnsi="Times New Roman" w:cs="Times New Roman"/>
          <w:color w:val="2B2D30"/>
          <w:sz w:val="24"/>
          <w:szCs w:val="24"/>
          <w:lang w:eastAsia="ru-RU"/>
        </w:rPr>
        <w:t>Каждый уровень системы  имеет свои з</w:t>
      </w:r>
      <w:r w:rsidR="00A013C3">
        <w:rPr>
          <w:rFonts w:ascii="Times New Roman" w:eastAsia="Times New Roman" w:hAnsi="Times New Roman" w:cs="Times New Roman"/>
          <w:color w:val="2B2D30"/>
          <w:sz w:val="24"/>
          <w:szCs w:val="24"/>
          <w:lang w:eastAsia="ru-RU"/>
        </w:rPr>
        <w:t>адачи и цели. Чем выше уровень,</w:t>
      </w:r>
      <w:r w:rsidR="002E6C98">
        <w:rPr>
          <w:rFonts w:ascii="Times New Roman" w:eastAsia="Times New Roman" w:hAnsi="Times New Roman" w:cs="Times New Roman"/>
          <w:color w:val="2B2D30"/>
          <w:sz w:val="24"/>
          <w:szCs w:val="24"/>
          <w:lang w:eastAsia="ru-RU"/>
        </w:rPr>
        <w:t xml:space="preserve"> тем сложнее</w:t>
      </w:r>
      <w:r w:rsidR="00A013C3">
        <w:rPr>
          <w:rFonts w:ascii="Times New Roman" w:eastAsia="Times New Roman" w:hAnsi="Times New Roman" w:cs="Times New Roman"/>
          <w:color w:val="2B2D30"/>
          <w:sz w:val="24"/>
          <w:szCs w:val="24"/>
          <w:lang w:eastAsia="ru-RU"/>
        </w:rPr>
        <w:t xml:space="preserve"> решаемые </w:t>
      </w:r>
      <w:r w:rsidR="002E6C98">
        <w:rPr>
          <w:rFonts w:ascii="Times New Roman" w:eastAsia="Times New Roman" w:hAnsi="Times New Roman" w:cs="Times New Roman"/>
          <w:color w:val="2B2D30"/>
          <w:sz w:val="24"/>
          <w:szCs w:val="24"/>
          <w:lang w:eastAsia="ru-RU"/>
        </w:rPr>
        <w:t xml:space="preserve"> зад</w:t>
      </w:r>
      <w:r w:rsidR="00A013C3">
        <w:rPr>
          <w:rFonts w:ascii="Times New Roman" w:eastAsia="Times New Roman" w:hAnsi="Times New Roman" w:cs="Times New Roman"/>
          <w:color w:val="2B2D30"/>
          <w:sz w:val="24"/>
          <w:szCs w:val="24"/>
          <w:lang w:eastAsia="ru-RU"/>
        </w:rPr>
        <w:t>а</w:t>
      </w:r>
      <w:r w:rsidR="002E6C98">
        <w:rPr>
          <w:rFonts w:ascii="Times New Roman" w:eastAsia="Times New Roman" w:hAnsi="Times New Roman" w:cs="Times New Roman"/>
          <w:color w:val="2B2D30"/>
          <w:sz w:val="24"/>
          <w:szCs w:val="24"/>
          <w:lang w:eastAsia="ru-RU"/>
        </w:rPr>
        <w:t>чи</w:t>
      </w:r>
      <w:r w:rsidR="00A013C3">
        <w:rPr>
          <w:rFonts w:ascii="Times New Roman" w:eastAsia="Times New Roman" w:hAnsi="Times New Roman" w:cs="Times New Roman"/>
          <w:color w:val="2B2D30"/>
          <w:sz w:val="24"/>
          <w:szCs w:val="24"/>
          <w:lang w:eastAsia="ru-RU"/>
        </w:rPr>
        <w:t xml:space="preserve">. </w:t>
      </w:r>
    </w:p>
    <w:p w:rsidR="00757B75" w:rsidRDefault="004B50EE" w:rsidP="00757B75">
      <w:pPr>
        <w:spacing w:after="0"/>
        <w:ind w:left="-567" w:right="283"/>
        <w:jc w:val="both"/>
        <w:rPr>
          <w:rStyle w:val="a6"/>
        </w:rPr>
      </w:pPr>
      <w:r w:rsidRPr="00507DBE">
        <w:rPr>
          <w:rFonts w:ascii="Times New Roman" w:eastAsia="Times New Roman" w:hAnsi="Times New Roman" w:cs="Times New Roman"/>
          <w:color w:val="2B2D30"/>
          <w:sz w:val="24"/>
          <w:szCs w:val="24"/>
          <w:lang w:eastAsia="ru-RU"/>
        </w:rPr>
        <w:t xml:space="preserve">          </w:t>
      </w:r>
      <w:r w:rsidRPr="002E627C">
        <w:rPr>
          <w:rFonts w:ascii="Times New Roman" w:eastAsia="Times New Roman" w:hAnsi="Times New Roman" w:cs="Times New Roman"/>
          <w:color w:val="2B2D30"/>
          <w:sz w:val="24"/>
          <w:szCs w:val="24"/>
          <w:lang w:eastAsia="ru-RU"/>
        </w:rPr>
        <w:t xml:space="preserve"> Таким образом, </w:t>
      </w:r>
      <w:r>
        <w:rPr>
          <w:rFonts w:ascii="Times New Roman" w:eastAsia="Times New Roman" w:hAnsi="Times New Roman" w:cs="Times New Roman"/>
          <w:color w:val="2B2D30"/>
          <w:sz w:val="24"/>
          <w:szCs w:val="24"/>
          <w:lang w:eastAsia="ru-RU"/>
        </w:rPr>
        <w:t xml:space="preserve">эта </w:t>
      </w:r>
      <w:r w:rsidRPr="002E627C">
        <w:rPr>
          <w:rFonts w:ascii="Times New Roman" w:eastAsia="Times New Roman" w:hAnsi="Times New Roman" w:cs="Times New Roman"/>
          <w:color w:val="2B2D30"/>
          <w:sz w:val="24"/>
          <w:szCs w:val="24"/>
          <w:lang w:eastAsia="ru-RU"/>
        </w:rPr>
        <w:t>система обеспечивает доступность дополнительного образования для детей с различным уровнем развития и способностей.</w:t>
      </w:r>
    </w:p>
    <w:p w:rsidR="009E6EA1" w:rsidRDefault="00757B75" w:rsidP="00CB6E8B">
      <w:pPr>
        <w:spacing w:after="0"/>
        <w:ind w:left="-567" w:right="283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Учащиеся школы активно принимают участие в конкурсах и соревнованиях муниципального,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регионального и федерального уровней и добиваются высоких результатов. С каждым годом количество призовых мест увеличивается. </w:t>
      </w:r>
      <w:r w:rsidR="009E6EA1">
        <w:rPr>
          <w:rFonts w:ascii="Times New Roman" w:eastAsia="Times New Roman" w:hAnsi="Times New Roman" w:cs="Times New Roman"/>
          <w:sz w:val="24"/>
          <w:szCs w:val="24"/>
        </w:rPr>
        <w:t>Если в 2015 году на муниципальном уровне количество призовых мест было -15, то в 2016 году уже - 20, на региональном – 9 мест, а в 2016 -13 мест. На федеральном уровне то же произошли изменения. Учащиеся охотно участвуют во всероссийских конкурсах и акциях.</w:t>
      </w:r>
    </w:p>
    <w:p w:rsidR="004B50EE" w:rsidRPr="002E627C" w:rsidRDefault="00757B75" w:rsidP="00CB6E8B">
      <w:pPr>
        <w:spacing w:after="0"/>
        <w:ind w:left="-567" w:right="283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B50EE" w:rsidRPr="002E627C">
        <w:rPr>
          <w:rFonts w:ascii="Times New Roman" w:eastAsia="Times New Roman" w:hAnsi="Times New Roman" w:cs="Times New Roman"/>
          <w:sz w:val="24"/>
          <w:szCs w:val="24"/>
        </w:rPr>
        <w:t xml:space="preserve">Как видно работа  системы </w:t>
      </w:r>
      <w:r w:rsidR="004B50EE">
        <w:rPr>
          <w:rFonts w:ascii="Times New Roman" w:eastAsia="Times New Roman" w:hAnsi="Times New Roman" w:cs="Times New Roman"/>
          <w:sz w:val="24"/>
          <w:szCs w:val="24"/>
        </w:rPr>
        <w:t>дополнительного образования школы в области</w:t>
      </w:r>
      <w:r w:rsidR="004B50EE" w:rsidRPr="002E627C">
        <w:rPr>
          <w:rFonts w:ascii="Times New Roman" w:eastAsia="Times New Roman" w:hAnsi="Times New Roman" w:cs="Times New Roman"/>
          <w:sz w:val="24"/>
          <w:szCs w:val="24"/>
        </w:rPr>
        <w:t xml:space="preserve"> развития творческого потенциала </w:t>
      </w:r>
      <w:proofErr w:type="gramStart"/>
      <w:r w:rsidR="004B50EE" w:rsidRPr="002E627C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="004B50EE" w:rsidRPr="002E627C">
        <w:rPr>
          <w:rFonts w:ascii="Times New Roman" w:eastAsia="Times New Roman" w:hAnsi="Times New Roman" w:cs="Times New Roman"/>
          <w:sz w:val="24"/>
          <w:szCs w:val="24"/>
        </w:rPr>
        <w:t xml:space="preserve"> достаточно  успешна.  На протяжении нескольких лет учащиеся показывают стабильно высокие результаты  в с</w:t>
      </w:r>
      <w:r w:rsidR="004B50EE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B50EE" w:rsidRPr="002E627C">
        <w:rPr>
          <w:rFonts w:ascii="Times New Roman" w:eastAsia="Times New Roman" w:hAnsi="Times New Roman" w:cs="Times New Roman"/>
          <w:sz w:val="24"/>
          <w:szCs w:val="24"/>
        </w:rPr>
        <w:t>оей творческой деятельности.</w:t>
      </w:r>
      <w:r w:rsidR="004B50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B50EE" w:rsidRPr="002E627C">
        <w:rPr>
          <w:rFonts w:ascii="Times New Roman" w:hAnsi="Times New Roman" w:cs="Times New Roman"/>
        </w:rPr>
        <w:t xml:space="preserve"> </w:t>
      </w:r>
      <w:r w:rsidR="004B50EE" w:rsidRPr="002E627C">
        <w:rPr>
          <w:rFonts w:ascii="Times New Roman" w:eastAsia="Times New Roman" w:hAnsi="Times New Roman" w:cs="Times New Roman"/>
          <w:sz w:val="24"/>
          <w:szCs w:val="24"/>
        </w:rPr>
        <w:t>Для выявления уровня развития творческого потенциала проводиться мониторинг два раза в год. Первый раз в начале учебного года, второй раз - в конце учебного года.</w:t>
      </w:r>
    </w:p>
    <w:p w:rsidR="004B50EE" w:rsidRPr="002E627C" w:rsidRDefault="004B50EE" w:rsidP="004B50EE">
      <w:pPr>
        <w:spacing w:after="0"/>
        <w:ind w:left="-567" w:right="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27C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дольше ребенок занимается в системе дополни</w:t>
      </w:r>
      <w:r w:rsidRPr="002E627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тельного образования</w:t>
      </w:r>
      <w:proofErr w:type="gramStart"/>
      <w:r w:rsidRPr="002E6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2E6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 выше выражены у не</w:t>
      </w:r>
      <w:r w:rsidRPr="002E627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творческие способности,  ярче  проявляется творческая активность;  он чувствует себя альтруистом и готов принести пользу  школе, семье, обществу.</w:t>
      </w:r>
    </w:p>
    <w:p w:rsidR="004B50EE" w:rsidRPr="002E627C" w:rsidRDefault="004B50EE" w:rsidP="004B50EE">
      <w:pPr>
        <w:shd w:val="clear" w:color="auto" w:fill="FFFFFF"/>
        <w:spacing w:after="0"/>
        <w:ind w:left="-567" w:right="283" w:firstLine="709"/>
        <w:jc w:val="both"/>
        <w:rPr>
          <w:rFonts w:ascii="Times New Roman" w:eastAsia="Times New Roman" w:hAnsi="Times New Roman" w:cs="Times New Roman"/>
          <w:color w:val="2B2D30"/>
          <w:sz w:val="24"/>
          <w:szCs w:val="24"/>
          <w:lang w:eastAsia="ru-RU"/>
        </w:rPr>
      </w:pPr>
      <w:r w:rsidRPr="002E627C">
        <w:rPr>
          <w:rFonts w:ascii="Times New Roman" w:eastAsia="Times New Roman" w:hAnsi="Times New Roman" w:cs="Times New Roman"/>
          <w:color w:val="2B2D30"/>
          <w:sz w:val="24"/>
          <w:szCs w:val="24"/>
          <w:lang w:eastAsia="ru-RU"/>
        </w:rPr>
        <w:t>Именно занятия в системе дополнительного образования школы  увеличивает пространство, в котором школьники могут развивать свою творческую и познавательную активность.</w:t>
      </w:r>
    </w:p>
    <w:p w:rsidR="004B50EE" w:rsidRPr="002E627C" w:rsidRDefault="004B50EE" w:rsidP="004B50EE">
      <w:pPr>
        <w:shd w:val="clear" w:color="auto" w:fill="FFFFFF"/>
        <w:spacing w:after="0"/>
        <w:ind w:left="-567" w:right="283" w:firstLine="709"/>
        <w:jc w:val="both"/>
        <w:rPr>
          <w:rFonts w:ascii="Times New Roman" w:eastAsia="Times New Roman" w:hAnsi="Times New Roman" w:cs="Times New Roman"/>
          <w:color w:val="2B2D30"/>
          <w:sz w:val="24"/>
          <w:szCs w:val="24"/>
          <w:lang w:eastAsia="ru-RU"/>
        </w:rPr>
      </w:pPr>
      <w:r w:rsidRPr="002E627C">
        <w:rPr>
          <w:rFonts w:ascii="Times New Roman" w:eastAsia="Times New Roman" w:hAnsi="Times New Roman" w:cs="Times New Roman"/>
          <w:color w:val="2B2D30"/>
          <w:sz w:val="24"/>
          <w:szCs w:val="24"/>
          <w:lang w:eastAsia="ru-RU"/>
        </w:rPr>
        <w:t xml:space="preserve"> Педагоги дополнительного образования помогают  обучающимся реализовывать свои личностные качества,  демонстрировать те способности, которые зачастую остаются невостребованными основным образованием.</w:t>
      </w:r>
    </w:p>
    <w:p w:rsidR="004B50EE" w:rsidRPr="002E627C" w:rsidRDefault="004B50EE" w:rsidP="004B50EE">
      <w:pPr>
        <w:spacing w:after="0"/>
        <w:ind w:left="-567"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27C">
        <w:rPr>
          <w:rFonts w:ascii="Times New Roman" w:hAnsi="Times New Roman" w:cs="Times New Roman"/>
          <w:sz w:val="24"/>
          <w:szCs w:val="24"/>
        </w:rPr>
        <w:lastRenderedPageBreak/>
        <w:t>«Сначала я открывал истины, известные многим, затем стал открывать истины, известные некоторым, и, наконец, стал открывать истины, никому еще не известные»  К.Э. Циолковский.</w:t>
      </w:r>
    </w:p>
    <w:p w:rsidR="004B50EE" w:rsidRPr="002E627C" w:rsidRDefault="004B50EE" w:rsidP="004B50EE">
      <w:pPr>
        <w:spacing w:after="0"/>
        <w:ind w:left="-567"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27C">
        <w:rPr>
          <w:rFonts w:ascii="Times New Roman" w:hAnsi="Times New Roman" w:cs="Times New Roman"/>
          <w:sz w:val="24"/>
          <w:szCs w:val="24"/>
        </w:rPr>
        <w:t xml:space="preserve">Наша обязанность  - помочь ребенку развить и  реализовать  </w:t>
      </w:r>
      <w:r>
        <w:rPr>
          <w:rFonts w:ascii="Times New Roman" w:hAnsi="Times New Roman" w:cs="Times New Roman"/>
          <w:sz w:val="24"/>
          <w:szCs w:val="24"/>
        </w:rPr>
        <w:t xml:space="preserve">его </w:t>
      </w:r>
      <w:r w:rsidRPr="002E627C">
        <w:rPr>
          <w:rFonts w:ascii="Times New Roman" w:hAnsi="Times New Roman" w:cs="Times New Roman"/>
          <w:sz w:val="24"/>
          <w:szCs w:val="24"/>
        </w:rPr>
        <w:t>творческий потенциал.</w:t>
      </w:r>
      <w:r w:rsidR="005D1B80">
        <w:rPr>
          <w:rFonts w:ascii="Times New Roman" w:hAnsi="Times New Roman" w:cs="Times New Roman"/>
          <w:sz w:val="24"/>
          <w:szCs w:val="24"/>
        </w:rPr>
        <w:t xml:space="preserve"> Выпус</w:t>
      </w:r>
      <w:r w:rsidR="00A013C3">
        <w:rPr>
          <w:rFonts w:ascii="Times New Roman" w:hAnsi="Times New Roman" w:cs="Times New Roman"/>
          <w:sz w:val="24"/>
          <w:szCs w:val="24"/>
        </w:rPr>
        <w:t xml:space="preserve">тить его из стен школы успешным, уверенным в себе </w:t>
      </w:r>
      <w:r w:rsidR="005D1B80">
        <w:rPr>
          <w:rFonts w:ascii="Times New Roman" w:hAnsi="Times New Roman" w:cs="Times New Roman"/>
          <w:sz w:val="24"/>
          <w:szCs w:val="24"/>
        </w:rPr>
        <w:t>человеком.</w:t>
      </w:r>
      <w:r>
        <w:rPr>
          <w:rFonts w:ascii="Times New Roman" w:hAnsi="Times New Roman" w:cs="Times New Roman"/>
          <w:sz w:val="24"/>
          <w:szCs w:val="24"/>
        </w:rPr>
        <w:t xml:space="preserve"> Талантливый ребенок - счастливый ребенок. </w:t>
      </w:r>
    </w:p>
    <w:p w:rsidR="00A013C3" w:rsidRDefault="00A013C3" w:rsidP="00A013C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50EE" w:rsidRPr="008C254F" w:rsidRDefault="004B50EE" w:rsidP="00A013C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254F">
        <w:rPr>
          <w:rFonts w:ascii="Times New Roman" w:hAnsi="Times New Roman" w:cs="Times New Roman"/>
          <w:b/>
          <w:sz w:val="24"/>
          <w:szCs w:val="24"/>
        </w:rPr>
        <w:t>Литература.</w:t>
      </w:r>
    </w:p>
    <w:p w:rsidR="004B50EE" w:rsidRPr="002E627C" w:rsidRDefault="004B50EE" w:rsidP="004B50EE">
      <w:pPr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after="0"/>
        <w:ind w:left="-567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627C">
        <w:rPr>
          <w:rFonts w:ascii="Times New Roman" w:eastAsia="Calibri" w:hAnsi="Times New Roman" w:cs="Times New Roman"/>
          <w:iCs/>
          <w:sz w:val="24"/>
          <w:szCs w:val="24"/>
        </w:rPr>
        <w:t>Выготский Л.С.</w:t>
      </w:r>
      <w:r w:rsidRPr="002E627C">
        <w:rPr>
          <w:rFonts w:ascii="Times New Roman" w:eastAsia="Calibri" w:hAnsi="Times New Roman" w:cs="Times New Roman"/>
          <w:sz w:val="24"/>
          <w:szCs w:val="24"/>
        </w:rPr>
        <w:t xml:space="preserve"> Воображение и творчество в детском возрасте. Психологический очерк. Книга для учителя. – 3-е изд. – М.: Просвещение, 1991</w:t>
      </w:r>
    </w:p>
    <w:p w:rsidR="004B50EE" w:rsidRPr="002E627C" w:rsidRDefault="004B50EE" w:rsidP="004B50EE">
      <w:pPr>
        <w:numPr>
          <w:ilvl w:val="0"/>
          <w:numId w:val="1"/>
        </w:numPr>
        <w:spacing w:after="0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27C">
        <w:rPr>
          <w:rFonts w:ascii="Times New Roman" w:hAnsi="Times New Roman" w:cs="Times New Roman"/>
          <w:sz w:val="24"/>
          <w:szCs w:val="24"/>
        </w:rPr>
        <w:t>Даринская</w:t>
      </w:r>
      <w:proofErr w:type="spellEnd"/>
      <w:r w:rsidRPr="002E627C">
        <w:rPr>
          <w:rFonts w:ascii="Times New Roman" w:hAnsi="Times New Roman" w:cs="Times New Roman"/>
          <w:sz w:val="24"/>
          <w:szCs w:val="24"/>
        </w:rPr>
        <w:t xml:space="preserve"> Л.А. Творческий потенциал учащихся: методология, теория, практика: Монография</w:t>
      </w:r>
      <w:proofErr w:type="gramStart"/>
      <w:r w:rsidRPr="002E627C">
        <w:rPr>
          <w:rFonts w:ascii="Times New Roman" w:hAnsi="Times New Roman" w:cs="Times New Roman"/>
          <w:sz w:val="24"/>
          <w:szCs w:val="24"/>
        </w:rPr>
        <w:t>,-</w:t>
      </w:r>
      <w:proofErr w:type="gramEnd"/>
      <w:r w:rsidRPr="002E627C">
        <w:rPr>
          <w:rFonts w:ascii="Times New Roman" w:hAnsi="Times New Roman" w:cs="Times New Roman"/>
          <w:sz w:val="24"/>
          <w:szCs w:val="24"/>
        </w:rPr>
        <w:t>СПб., 2005.</w:t>
      </w:r>
    </w:p>
    <w:p w:rsidR="004B50EE" w:rsidRPr="002E627C" w:rsidRDefault="004B50EE" w:rsidP="004B50EE">
      <w:pPr>
        <w:numPr>
          <w:ilvl w:val="0"/>
          <w:numId w:val="1"/>
        </w:numPr>
        <w:spacing w:after="0"/>
        <w:ind w:left="-567" w:firstLine="0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2E627C">
        <w:rPr>
          <w:rFonts w:ascii="Times New Roman" w:hAnsi="Times New Roman" w:cs="Times New Roman"/>
          <w:spacing w:val="-4"/>
          <w:sz w:val="24"/>
          <w:szCs w:val="24"/>
        </w:rPr>
        <w:t>Сухомлинский В.А. О воспитании. –М.: Политическая литература, 1982.</w:t>
      </w:r>
    </w:p>
    <w:p w:rsidR="004B50EE" w:rsidRPr="002E627C" w:rsidRDefault="004B50EE" w:rsidP="004B50EE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CB2713" w:rsidRDefault="00CB2713"/>
    <w:sectPr w:rsidR="00CB2713" w:rsidSect="00AB1774">
      <w:pgSz w:w="8391" w:h="11907" w:code="11"/>
      <w:pgMar w:top="1134" w:right="850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F03B055" w15:done="0"/>
  <w15:commentEx w15:paraId="0B907D65" w15:done="0"/>
  <w15:commentEx w15:paraId="412732A8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8A34BD"/>
    <w:multiLevelType w:val="hybridMultilevel"/>
    <w:tmpl w:val="CB6CA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Физико-технологический институт">
    <w15:presenceInfo w15:providerId="None" w15:userId="Физико-технологический институт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4B50EE"/>
    <w:rsid w:val="000D79CF"/>
    <w:rsid w:val="001275ED"/>
    <w:rsid w:val="00207565"/>
    <w:rsid w:val="002A6B8D"/>
    <w:rsid w:val="002E6C98"/>
    <w:rsid w:val="004351EE"/>
    <w:rsid w:val="004B50EE"/>
    <w:rsid w:val="004C5253"/>
    <w:rsid w:val="005D0E97"/>
    <w:rsid w:val="005D1B80"/>
    <w:rsid w:val="00603263"/>
    <w:rsid w:val="006159C6"/>
    <w:rsid w:val="00757B75"/>
    <w:rsid w:val="007F76A2"/>
    <w:rsid w:val="0081572C"/>
    <w:rsid w:val="009E6EA1"/>
    <w:rsid w:val="00A013C3"/>
    <w:rsid w:val="00A36B75"/>
    <w:rsid w:val="00CB2713"/>
    <w:rsid w:val="00CB6E8B"/>
    <w:rsid w:val="00DA7EA8"/>
    <w:rsid w:val="00DB533A"/>
    <w:rsid w:val="00ED4BE1"/>
    <w:rsid w:val="00F06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50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50E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D0E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annotation reference"/>
    <w:basedOn w:val="a0"/>
    <w:uiPriority w:val="99"/>
    <w:semiHidden/>
    <w:unhideWhenUsed/>
    <w:rsid w:val="007F76A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F76A2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F76A2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F76A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F76A2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1514</Words>
  <Characters>8631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Nikolai</cp:lastModifiedBy>
  <cp:revision>8</cp:revision>
  <dcterms:created xsi:type="dcterms:W3CDTF">2017-03-22T09:41:00Z</dcterms:created>
  <dcterms:modified xsi:type="dcterms:W3CDTF">2018-01-25T12:53:00Z</dcterms:modified>
</cp:coreProperties>
</file>