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25" w:rsidRPr="00012525" w:rsidRDefault="00E82694" w:rsidP="00012525">
      <w:pPr>
        <w:pStyle w:val="1"/>
        <w:shd w:val="clear" w:color="auto" w:fill="auto"/>
        <w:tabs>
          <w:tab w:val="left" w:pos="8931"/>
        </w:tabs>
        <w:spacing w:after="0" w:line="240" w:lineRule="auto"/>
        <w:jc w:val="center"/>
        <w:rPr>
          <w:b/>
        </w:rPr>
      </w:pPr>
      <w:r w:rsidRPr="00012525">
        <w:rPr>
          <w:b/>
        </w:rPr>
        <w:t>Использование информационных и коммуникативных технологий, как инструмента повышения эффективности процесса обуч</w:t>
      </w:r>
      <w:r w:rsidR="00012525" w:rsidRPr="00012525">
        <w:rPr>
          <w:b/>
        </w:rPr>
        <w:t>ения  по  специальности 35.02.16</w:t>
      </w:r>
      <w:r w:rsidRPr="00012525">
        <w:rPr>
          <w:b/>
        </w:rPr>
        <w:t xml:space="preserve"> </w:t>
      </w:r>
    </w:p>
    <w:p w:rsidR="00012525" w:rsidRPr="00894BA2" w:rsidRDefault="00012525" w:rsidP="00894BA2">
      <w:pPr>
        <w:pStyle w:val="1"/>
        <w:shd w:val="clear" w:color="auto" w:fill="auto"/>
        <w:tabs>
          <w:tab w:val="left" w:pos="8931"/>
        </w:tabs>
        <w:spacing w:after="0" w:line="240" w:lineRule="auto"/>
        <w:jc w:val="center"/>
        <w:rPr>
          <w:b/>
        </w:rPr>
      </w:pPr>
      <w:r w:rsidRPr="00012525">
        <w:rPr>
          <w:b/>
        </w:rPr>
        <w:t>«Эксплуатация и ремонт сельскохозяйственной техники»</w:t>
      </w:r>
      <w:r>
        <w:t xml:space="preserve">      </w:t>
      </w:r>
    </w:p>
    <w:p w:rsidR="00012525" w:rsidRDefault="00012525" w:rsidP="00012525">
      <w:pPr>
        <w:pStyle w:val="1"/>
        <w:shd w:val="clear" w:color="auto" w:fill="auto"/>
        <w:spacing w:after="0" w:line="317" w:lineRule="exact"/>
        <w:jc w:val="right"/>
      </w:pPr>
      <w:r>
        <w:t>Михайлычев</w:t>
      </w:r>
      <w:r w:rsidR="00E82694">
        <w:t xml:space="preserve"> Юрий </w:t>
      </w:r>
      <w:r w:rsidR="00E91C0D">
        <w:t>Владимирович</w:t>
      </w:r>
      <w:r w:rsidR="00E82694">
        <w:t xml:space="preserve">, </w:t>
      </w:r>
    </w:p>
    <w:p w:rsidR="00E82694" w:rsidRDefault="00E82694" w:rsidP="00012525">
      <w:pPr>
        <w:pStyle w:val="1"/>
        <w:shd w:val="clear" w:color="auto" w:fill="auto"/>
        <w:spacing w:after="0" w:line="317" w:lineRule="exact"/>
        <w:jc w:val="right"/>
      </w:pPr>
      <w:r>
        <w:t>преподавател</w:t>
      </w:r>
      <w:bookmarkStart w:id="0" w:name="_GoBack"/>
      <w:bookmarkEnd w:id="0"/>
      <w:r w:rsidR="00012525">
        <w:t>ь</w:t>
      </w:r>
      <w:r>
        <w:t xml:space="preserve"> профессионального цикла </w:t>
      </w:r>
      <w:r w:rsidR="00012525">
        <w:t>ОГБПОУ</w:t>
      </w:r>
      <w:r>
        <w:t xml:space="preserve"> «</w:t>
      </w:r>
      <w:r w:rsidR="00012525">
        <w:t>Старомайнский технологический техникум</w:t>
      </w:r>
      <w:r>
        <w:t>»</w:t>
      </w:r>
    </w:p>
    <w:p w:rsidR="00012525" w:rsidRDefault="00012525" w:rsidP="00012525">
      <w:pPr>
        <w:pStyle w:val="1"/>
        <w:shd w:val="clear" w:color="auto" w:fill="auto"/>
        <w:spacing w:after="0" w:line="317" w:lineRule="exact"/>
        <w:jc w:val="right"/>
      </w:pPr>
    </w:p>
    <w:p w:rsidR="00E82694" w:rsidRDefault="000E7138" w:rsidP="00894BA2">
      <w:pPr>
        <w:pStyle w:val="1"/>
        <w:shd w:val="clear" w:color="auto" w:fill="auto"/>
        <w:spacing w:after="0" w:line="360" w:lineRule="auto"/>
        <w:ind w:firstLine="560"/>
        <w:jc w:val="both"/>
      </w:pPr>
      <w:r w:rsidRPr="000E7138">
        <w:t>Человеческая цивилизация вступает в новую фазу своего развития – фазу информационной цивилизации. Ключевым компонентом этого перехода является система накопления и трансляции в будущее информации, т.е. система образования. Она является главным компонентом технологического общества: это развитие есть результат деятельности специалистов, подготовка которых – основное</w:t>
      </w:r>
      <w:r>
        <w:t xml:space="preserve"> назначение системы образования</w:t>
      </w:r>
      <w:r w:rsidR="00E82694">
        <w:t>, в том числе и системе среднего профессионального образования. Современное сельскохозяйственное производство требует от технических кадров высокого уровня профессиональных знаний. Подготовка такого рода специалистов возможна только в том случае, если, во-первых, становление личности студента будет осуществляться в рамках модели обучения и воспитания, которая отражает реальную действительность; во-вторых, эта модель по мере своего развития будет приближаться к реальной действительности и в конечном итоге переходить в нее. Это требует от преподавателей изменения отношения к науке, овладения современной теорией обучения, формирования нового типа педагогического мышления. Все это является непременным условием интенсификации образовательного процесса в профессиональном образовании.</w:t>
      </w:r>
    </w:p>
    <w:p w:rsidR="000E7138" w:rsidRPr="000E7138" w:rsidRDefault="000E7138" w:rsidP="00894BA2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7138">
        <w:rPr>
          <w:rFonts w:ascii="Times New Roman" w:eastAsia="Times New Roman" w:hAnsi="Times New Roman" w:cs="Times New Roman"/>
          <w:sz w:val="28"/>
          <w:szCs w:val="28"/>
        </w:rPr>
        <w:t xml:space="preserve">Обучение техническим дисциплинам и в частности сельскохозяйственным машинам при компьютерной поддержке является сравнительно новой и быстроразвивающейся областью в отечественном образовании. Вследствие сложности и постоянных изменений, включающих возникновение новых технологических, теоретических, методических разработок и внедрение их в учебный процесс, требуются тщательные  исследования, ведущие к пониманию и оценке качества, эффективности, а также целесообразности учебных видов деятельности с использованием информационных технологий. Возможность работы в Интернет с аутентичными ресурсами часто становится мотивационным источником для студентов, что должно быть использовано в учебном процессе. Ряд таких факторов, как содержание обучения, способы его </w:t>
      </w:r>
      <w:r w:rsidRPr="000E7138">
        <w:rPr>
          <w:rFonts w:ascii="Times New Roman" w:eastAsia="Times New Roman" w:hAnsi="Times New Roman" w:cs="Times New Roman"/>
          <w:sz w:val="28"/>
          <w:szCs w:val="28"/>
        </w:rPr>
        <w:lastRenderedPageBreak/>
        <w:t>репрезентации, индивидуальный стиль взаимодействия преподавателя с обучающимися способствует формированию комплекса мотивационно - потребностной сферы процесса обучения, который проявляется в личной внутренней активности, стремлении к эффективному овладению знаниями и способами их достижения, мобилизации нравственно-волевых усилий для достижения познавательных целей.</w:t>
      </w:r>
    </w:p>
    <w:p w:rsidR="000E7138" w:rsidRPr="000E7138" w:rsidRDefault="000E7138" w:rsidP="00894BA2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7138">
        <w:rPr>
          <w:rFonts w:ascii="Times New Roman" w:eastAsia="Times New Roman" w:hAnsi="Times New Roman" w:cs="Times New Roman"/>
          <w:sz w:val="28"/>
          <w:szCs w:val="28"/>
        </w:rPr>
        <w:t>Компьютер вообще и Интернет в частности относятся к тем техническим средствам обучения сельскохозяйственным  машинам, которые не были придуманы специально для этой цели. Глобальная сеть Интернет обладает колоссальными информационными возможностями, появляются новые подходы в предъявлении и моделировании ситуаций общения с помощью средств видео и анимации, что способствует возникновению коммуникативно-позновательной потребности, столь необходимой в обучении технической деятельности. Обучать сельскохозяйственным машинам - это значит обучать общению, передаче и восприятию информации посвященной агротехнике.</w:t>
      </w:r>
    </w:p>
    <w:p w:rsidR="000E7138" w:rsidRPr="000E7138" w:rsidRDefault="000E7138" w:rsidP="00894BA2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7138">
        <w:rPr>
          <w:rFonts w:ascii="Times New Roman" w:eastAsia="Times New Roman" w:hAnsi="Times New Roman" w:cs="Times New Roman"/>
          <w:sz w:val="28"/>
          <w:szCs w:val="28"/>
        </w:rPr>
        <w:t>Как можно использовать возможности сети Интернет на занятиях по сельскохозяйственным машинам?</w:t>
      </w:r>
    </w:p>
    <w:p w:rsidR="000E7138" w:rsidRPr="00225540" w:rsidRDefault="000E7138" w:rsidP="00894BA2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7138">
        <w:rPr>
          <w:rFonts w:ascii="Times New Roman" w:eastAsia="Times New Roman" w:hAnsi="Times New Roman" w:cs="Times New Roman"/>
          <w:sz w:val="28"/>
          <w:szCs w:val="28"/>
        </w:rPr>
        <w:t>Если компьютер имеет современную видео плату, можно записать видео информацию (лекции, практические рекомендации по применению агротехники на разные темы), затем провести устные обсуждения полученной информации. В процессе работы студенты получают актуальную информацию, при этом у студентов возникают положительные эмоции, оттого, что они понимают сущность технологических процессов, а значит, не зря занимаются его изучением. Этот факт становится мощным стимулом для дальнейшего изучения агротехники, при этом студенты обогащают свой технический словарный запас.</w:t>
      </w:r>
    </w:p>
    <w:p w:rsidR="00E82694" w:rsidRDefault="00E82694" w:rsidP="00894BA2">
      <w:pPr>
        <w:pStyle w:val="1"/>
        <w:shd w:val="clear" w:color="auto" w:fill="auto"/>
        <w:spacing w:after="0" w:line="360" w:lineRule="auto"/>
        <w:ind w:firstLine="560"/>
        <w:jc w:val="both"/>
      </w:pPr>
      <w:r>
        <w:t>На примере подг</w:t>
      </w:r>
      <w:r w:rsidR="00225540">
        <w:t>отовки по специальности 35.02.16</w:t>
      </w:r>
      <w:r>
        <w:t xml:space="preserve"> </w:t>
      </w:r>
      <w:r w:rsidR="00225540" w:rsidRPr="00225540">
        <w:t>«Эксплуатация и ремонт сельскохозяйственной техники»</w:t>
      </w:r>
      <w:r w:rsidR="00225540">
        <w:t xml:space="preserve"> </w:t>
      </w:r>
      <w:r>
        <w:t>можно проследить последовательное применение подобного подхода.</w:t>
      </w:r>
    </w:p>
    <w:p w:rsidR="00E82694" w:rsidRDefault="00E82694" w:rsidP="00894BA2">
      <w:pPr>
        <w:pStyle w:val="1"/>
        <w:shd w:val="clear" w:color="auto" w:fill="auto"/>
        <w:spacing w:after="0" w:line="360" w:lineRule="auto"/>
        <w:ind w:firstLine="560"/>
        <w:jc w:val="both"/>
      </w:pPr>
      <w:r>
        <w:t>Тесная взаимосвязь д</w:t>
      </w:r>
      <w:r w:rsidR="00894BA2">
        <w:t>исциплин общепрофессионального</w:t>
      </w:r>
      <w:r>
        <w:t xml:space="preserve"> и профессионального курса позволяют повысить эффективность преподавания за счёт синхронизации рабочих программ на основании общих требований образовательного стандарта. И именно информационно-коммуникативные технологии позволяют за счёт универсальности их применения повысить </w:t>
      </w:r>
      <w:r>
        <w:lastRenderedPageBreak/>
        <w:t>эффективность усвоения учебного материала.</w:t>
      </w:r>
    </w:p>
    <w:p w:rsidR="00E82694" w:rsidRDefault="00E82694" w:rsidP="00894BA2">
      <w:pPr>
        <w:pStyle w:val="1"/>
        <w:shd w:val="clear" w:color="auto" w:fill="auto"/>
        <w:spacing w:after="0" w:line="360" w:lineRule="auto"/>
        <w:ind w:firstLine="560"/>
        <w:jc w:val="both"/>
      </w:pPr>
      <w:r>
        <w:t>На занятиях студентам разъясняются цели и задачи учебно</w:t>
      </w:r>
      <w:r>
        <w:softHyphen/>
        <w:t>исследовательской деятельности, требования к выполнению исследовательских работ. При знакомстве с содержанием дисциплины используется исследовательский подход в обучении - это путь знакомства студентов с методами научного познания, важное средство формирования у них научного мировоззрения, развития мышления и познавательной самостоятельности. При этом надо учиться поиску информации с использованием различных источников: книг, научных журналов, электронных библиотек, Интернет. Всё это предполагает наличие у студентов навыков использования современных информационных технологий, полученных при изучении дисциплины «Информатика и ИКТ»</w:t>
      </w:r>
    </w:p>
    <w:p w:rsidR="00E82694" w:rsidRDefault="00E82694" w:rsidP="00894BA2">
      <w:pPr>
        <w:pStyle w:val="1"/>
        <w:shd w:val="clear" w:color="auto" w:fill="auto"/>
        <w:spacing w:after="0" w:line="360" w:lineRule="auto"/>
        <w:ind w:firstLine="560"/>
        <w:jc w:val="both"/>
      </w:pPr>
      <w:r>
        <w:t>В привычном понимании любая дисциплина не должна «заканчиваться», весь процесс обучения - непрерывен. ИКТ позволяют связать учебные дисциплины воедино, особенно помогает в этом применение прикладных программ.</w:t>
      </w:r>
    </w:p>
    <w:p w:rsidR="00E82694" w:rsidRDefault="00E82694" w:rsidP="00894BA2">
      <w:pPr>
        <w:pStyle w:val="1"/>
        <w:shd w:val="clear" w:color="auto" w:fill="auto"/>
        <w:spacing w:after="0" w:line="360" w:lineRule="auto"/>
        <w:ind w:firstLine="560"/>
        <w:jc w:val="both"/>
      </w:pPr>
      <w:r>
        <w:t>На третьем курсе для повышения эффективности обучения был изменён учебный план и дисциплина «Информационные технологии в профессиональной деятельности» изучается параллельно с ПМ. 02. Эксплуатация сельскохозяйственной техники, в состав которого входит МДК. 02.02. Технологии механизированных работ в растениеводстве, предусматривающий выполнение курсового проекта. Для качественного выполнения курсового проекта и понадобятся практические навыки, полученные в результате изучения предыдущих дисциплин, а также работа с персональным компьютером, знание прикладных программ, поиск источников информации, правила оформления конструкторской документации, применение знаний информационных технологий на практике.</w:t>
      </w:r>
    </w:p>
    <w:p w:rsidR="00E82694" w:rsidRDefault="00E82694" w:rsidP="00894BA2">
      <w:pPr>
        <w:pStyle w:val="1"/>
        <w:shd w:val="clear" w:color="auto" w:fill="auto"/>
        <w:spacing w:after="0" w:line="360" w:lineRule="auto"/>
        <w:ind w:firstLine="560"/>
        <w:jc w:val="both"/>
      </w:pPr>
      <w:r>
        <w:t>Итоговой оценкой эффективности процесса обучения специалиста является качество выполнения дипломного проекта, где именно профессиональные знания в сочетании с навыками по выполнению исследовательской работы позволяют достичь необходимого результата.</w:t>
      </w:r>
    </w:p>
    <w:p w:rsidR="00E82694" w:rsidRDefault="00E82694" w:rsidP="00894BA2">
      <w:pPr>
        <w:pStyle w:val="1"/>
        <w:shd w:val="clear" w:color="auto" w:fill="auto"/>
        <w:spacing w:after="0" w:line="360" w:lineRule="auto"/>
        <w:ind w:firstLine="560"/>
        <w:jc w:val="both"/>
      </w:pPr>
      <w:r>
        <w:t xml:space="preserve">В результате обучения студенты должны не только владеть новыми информационными технологиями, но и эффективно применять их в своей </w:t>
      </w:r>
      <w:r>
        <w:lastRenderedPageBreak/>
        <w:t>учебно-профессиональной деятельности, используя творческий самостоятельный подход к решению профессиональных задач. Это способствует воспитанию современного специалиста, обладающего информационной компетентностью, умеющего самостоятельно принимать решения в сложных обстоятельствах, быть готовым брать на себя ответственность, предвидеть возможные последствия своих решений для производства, других людей и себя лично, уметь реализовывать и усовершенствовать профессиональные навыки, развивать методики и технологии своей профессии и быть готовым к усовершенствованию профессионального мастерства.</w:t>
      </w:r>
    </w:p>
    <w:p w:rsidR="00E82694" w:rsidRPr="00894BA2" w:rsidRDefault="00894BA2" w:rsidP="00894BA2">
      <w:pPr>
        <w:pStyle w:val="1"/>
        <w:shd w:val="clear" w:color="auto" w:fill="auto"/>
        <w:spacing w:after="0" w:line="360" w:lineRule="auto"/>
        <w:ind w:firstLine="580"/>
        <w:jc w:val="both"/>
      </w:pPr>
      <w:r w:rsidRPr="00894BA2">
        <w:t>Отмечая все положительные стороны использования компьютеров, хочется подчеркнуть, что никакие самые новейшие электронные технологии не могут заменить на занятиях преподавателя. Самое важное - живое общение. Таким образом, применение компьютерных технологий, Интернета следует рассматривать как один из дополнительных эффективных видов обучения техническим дисциплинам. И поскольку в стране идет модернизация образования, одним из основных требований к профессиональной деятельности преподавателя является информационная компетентность.</w:t>
      </w:r>
    </w:p>
    <w:p w:rsidR="00E82694" w:rsidRPr="00894BA2" w:rsidRDefault="00E82694">
      <w:pPr>
        <w:pStyle w:val="1"/>
        <w:shd w:val="clear" w:color="auto" w:fill="auto"/>
        <w:spacing w:after="263" w:line="280" w:lineRule="exact"/>
        <w:jc w:val="center"/>
      </w:pPr>
    </w:p>
    <w:p w:rsidR="00E82694" w:rsidRPr="00894BA2" w:rsidRDefault="00E82694" w:rsidP="000873C4">
      <w:pPr>
        <w:pStyle w:val="1"/>
        <w:shd w:val="clear" w:color="auto" w:fill="auto"/>
        <w:spacing w:after="263" w:line="280" w:lineRule="exact"/>
      </w:pPr>
    </w:p>
    <w:p w:rsidR="00E82694" w:rsidRDefault="00E82694">
      <w:pPr>
        <w:pStyle w:val="1"/>
        <w:shd w:val="clear" w:color="auto" w:fill="auto"/>
        <w:spacing w:after="263" w:line="280" w:lineRule="exact"/>
        <w:jc w:val="center"/>
      </w:pPr>
      <w:r>
        <w:t>Список использованных источников:</w:t>
      </w:r>
    </w:p>
    <w:p w:rsidR="00E82694" w:rsidRPr="00E91C0D" w:rsidRDefault="00E82694">
      <w:pPr>
        <w:pStyle w:val="1"/>
        <w:numPr>
          <w:ilvl w:val="0"/>
          <w:numId w:val="2"/>
        </w:numPr>
        <w:shd w:val="clear" w:color="auto" w:fill="auto"/>
        <w:tabs>
          <w:tab w:val="left" w:pos="342"/>
        </w:tabs>
        <w:spacing w:after="0" w:line="322" w:lineRule="exact"/>
        <w:ind w:left="360" w:hanging="340"/>
        <w:jc w:val="both"/>
      </w:pPr>
      <w:r w:rsidRPr="00E91C0D">
        <w:t>Алифартова М.В., Еще раз о межпредметных связях [текст]. / М.В. Алифартова, Н.В. Петрищева: Специалист, 2010, №9.</w:t>
      </w:r>
    </w:p>
    <w:p w:rsidR="00E82694" w:rsidRPr="00E91C0D" w:rsidRDefault="00E82694">
      <w:pPr>
        <w:pStyle w:val="1"/>
        <w:numPr>
          <w:ilvl w:val="0"/>
          <w:numId w:val="2"/>
        </w:numPr>
        <w:shd w:val="clear" w:color="auto" w:fill="auto"/>
        <w:tabs>
          <w:tab w:val="left" w:pos="375"/>
        </w:tabs>
        <w:spacing w:after="0" w:line="322" w:lineRule="exact"/>
        <w:ind w:left="360" w:hanging="340"/>
        <w:jc w:val="both"/>
      </w:pPr>
      <w:r w:rsidRPr="00E91C0D">
        <w:t xml:space="preserve">Денисенко С.И. Методика и технологии социально-педагогической деятельности. 2006 - [ЭР] : рабочий учебник - </w:t>
      </w:r>
      <w:r w:rsidRPr="00E91C0D">
        <w:rPr>
          <w:lang w:val="en-US"/>
        </w:rPr>
        <w:t>http</w:t>
      </w:r>
      <w:r w:rsidRPr="00E91C0D">
        <w:t xml:space="preserve">://1 </w:t>
      </w:r>
      <w:r w:rsidRPr="00E91C0D">
        <w:rPr>
          <w:lang w:val="en-US"/>
        </w:rPr>
        <w:t>ib/1 ibrary</w:t>
      </w:r>
      <w:r w:rsidRPr="00E91C0D">
        <w:t>.</w:t>
      </w:r>
    </w:p>
    <w:p w:rsidR="00E91C0D" w:rsidRDefault="00E82694" w:rsidP="00E91C0D">
      <w:pPr>
        <w:pStyle w:val="1"/>
        <w:numPr>
          <w:ilvl w:val="0"/>
          <w:numId w:val="2"/>
        </w:numPr>
        <w:shd w:val="clear" w:color="auto" w:fill="auto"/>
        <w:tabs>
          <w:tab w:val="left" w:pos="438"/>
        </w:tabs>
        <w:spacing w:after="0" w:line="322" w:lineRule="exact"/>
        <w:ind w:left="360" w:hanging="340"/>
        <w:jc w:val="both"/>
      </w:pPr>
      <w:r w:rsidRPr="00E91C0D">
        <w:t xml:space="preserve">Гусева А.И., Смольникова И.А., Филиппов С.А., Чиркова М.А. Основы применение ИКТ в учебном процессе. — Академия АЙТИ, </w:t>
      </w:r>
      <w:hyperlink r:id="rId7" w:history="1">
        <w:r w:rsidR="00E91C0D" w:rsidRPr="00E91C0D">
          <w:rPr>
            <w:rStyle w:val="a3"/>
            <w:lang w:val="en-US"/>
          </w:rPr>
          <w:t>www</w:t>
        </w:r>
        <w:r w:rsidR="00E91C0D" w:rsidRPr="00E91C0D">
          <w:rPr>
            <w:rStyle w:val="a3"/>
          </w:rPr>
          <w:t>.</w:t>
        </w:r>
        <w:r w:rsidR="00E91C0D" w:rsidRPr="00E91C0D">
          <w:rPr>
            <w:rStyle w:val="a3"/>
            <w:lang w:val="en-US"/>
          </w:rPr>
          <w:t>academia</w:t>
        </w:r>
        <w:r w:rsidR="00E91C0D" w:rsidRPr="00E91C0D">
          <w:rPr>
            <w:rStyle w:val="a3"/>
          </w:rPr>
          <w:t>.</w:t>
        </w:r>
        <w:r w:rsidR="00E91C0D" w:rsidRPr="00E91C0D">
          <w:rPr>
            <w:rStyle w:val="a3"/>
            <w:lang w:val="en-US"/>
          </w:rPr>
          <w:t>it</w:t>
        </w:r>
        <w:r w:rsidR="00E91C0D" w:rsidRPr="00E91C0D">
          <w:rPr>
            <w:rStyle w:val="a3"/>
          </w:rPr>
          <w:t>.</w:t>
        </w:r>
        <w:r w:rsidR="00E91C0D" w:rsidRPr="00E91C0D">
          <w:rPr>
            <w:rStyle w:val="a3"/>
            <w:lang w:val="en-US"/>
          </w:rPr>
          <w:t>ru</w:t>
        </w:r>
      </w:hyperlink>
    </w:p>
    <w:p w:rsidR="00E91C0D" w:rsidRDefault="00E91C0D" w:rsidP="00E91C0D">
      <w:pPr>
        <w:pStyle w:val="1"/>
        <w:numPr>
          <w:ilvl w:val="0"/>
          <w:numId w:val="2"/>
        </w:numPr>
        <w:shd w:val="clear" w:color="auto" w:fill="auto"/>
        <w:tabs>
          <w:tab w:val="left" w:pos="438"/>
        </w:tabs>
        <w:spacing w:after="0" w:line="322" w:lineRule="exact"/>
        <w:ind w:left="360" w:hanging="340"/>
        <w:jc w:val="both"/>
      </w:pPr>
      <w:r w:rsidRPr="00E91C0D">
        <w:t xml:space="preserve">Наумов В.И. - Потенциал учебных симуляторов // [Электронный ресурс] – Режим доступа: </w:t>
      </w:r>
      <w:hyperlink r:id="rId8" w:history="1">
        <w:r w:rsidRPr="00BE63AF">
          <w:rPr>
            <w:rStyle w:val="a3"/>
          </w:rPr>
          <w:t>http://www.gilbo.ru/index.php?page=psy&amp;art=3111</w:t>
        </w:r>
      </w:hyperlink>
    </w:p>
    <w:p w:rsidR="00E91C0D" w:rsidRPr="00E91C0D" w:rsidRDefault="00E91C0D" w:rsidP="00E91C0D">
      <w:pPr>
        <w:pStyle w:val="1"/>
        <w:numPr>
          <w:ilvl w:val="0"/>
          <w:numId w:val="2"/>
        </w:numPr>
        <w:shd w:val="clear" w:color="auto" w:fill="auto"/>
        <w:tabs>
          <w:tab w:val="left" w:pos="438"/>
        </w:tabs>
        <w:spacing w:after="0" w:line="322" w:lineRule="exact"/>
        <w:ind w:left="360" w:hanging="340"/>
        <w:jc w:val="both"/>
      </w:pPr>
      <w:r w:rsidRPr="00E91C0D">
        <w:t>Новые игровые технологии в обучении персонала // [Электронный ресурс] – Режим доступа: </w:t>
      </w:r>
      <w:hyperlink r:id="rId9" w:history="1">
        <w:r w:rsidRPr="00E91C0D">
          <w:rPr>
            <w:rStyle w:val="a3"/>
            <w:color w:val="auto"/>
            <w:u w:val="none"/>
          </w:rPr>
          <w:t>http://www.ubo.ru/articles/?cat=105&amp;pub=1512</w:t>
        </w:r>
      </w:hyperlink>
    </w:p>
    <w:p w:rsidR="00E91C0D" w:rsidRPr="00E91C0D" w:rsidRDefault="00E91C0D" w:rsidP="00E91C0D">
      <w:pPr>
        <w:pStyle w:val="1"/>
        <w:shd w:val="clear" w:color="auto" w:fill="auto"/>
        <w:tabs>
          <w:tab w:val="left" w:pos="438"/>
        </w:tabs>
        <w:spacing w:after="0" w:line="322" w:lineRule="exact"/>
        <w:ind w:left="360"/>
        <w:jc w:val="both"/>
      </w:pPr>
    </w:p>
    <w:sectPr w:rsidR="00E91C0D" w:rsidRPr="00E91C0D" w:rsidSect="00894BA2">
      <w:type w:val="continuous"/>
      <w:pgSz w:w="11906" w:h="16838"/>
      <w:pgMar w:top="567" w:right="1134" w:bottom="284" w:left="1060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61A" w:rsidRDefault="0049061A">
      <w:r>
        <w:separator/>
      </w:r>
    </w:p>
  </w:endnote>
  <w:endnote w:type="continuationSeparator" w:id="1">
    <w:p w:rsidR="0049061A" w:rsidRDefault="00490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61A" w:rsidRDefault="0049061A"/>
  </w:footnote>
  <w:footnote w:type="continuationSeparator" w:id="1">
    <w:p w:rsidR="0049061A" w:rsidRDefault="004906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1D0A"/>
    <w:multiLevelType w:val="multilevel"/>
    <w:tmpl w:val="9A9274A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3530595"/>
    <w:multiLevelType w:val="multilevel"/>
    <w:tmpl w:val="AC420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05C"/>
    <w:rsid w:val="00012525"/>
    <w:rsid w:val="00014477"/>
    <w:rsid w:val="000873C4"/>
    <w:rsid w:val="000E7138"/>
    <w:rsid w:val="001741A2"/>
    <w:rsid w:val="00225540"/>
    <w:rsid w:val="0049061A"/>
    <w:rsid w:val="0061420B"/>
    <w:rsid w:val="007E2726"/>
    <w:rsid w:val="00876ADE"/>
    <w:rsid w:val="00892D7E"/>
    <w:rsid w:val="00894BA2"/>
    <w:rsid w:val="008C7604"/>
    <w:rsid w:val="00C64224"/>
    <w:rsid w:val="00E82694"/>
    <w:rsid w:val="00E91C0D"/>
    <w:rsid w:val="00F70781"/>
    <w:rsid w:val="00FD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81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70781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"/>
    <w:uiPriority w:val="99"/>
    <w:locked/>
    <w:rsid w:val="00F70781"/>
    <w:rPr>
      <w:rFonts w:ascii="Times New Roman" w:hAnsi="Times New Roman" w:cs="Times New Roman"/>
      <w:sz w:val="28"/>
      <w:szCs w:val="28"/>
      <w:u w:val="none"/>
    </w:rPr>
  </w:style>
  <w:style w:type="character" w:customStyle="1" w:styleId="13pt">
    <w:name w:val="Основной текст + 13 pt"/>
    <w:aliases w:val="Полужирный"/>
    <w:basedOn w:val="a4"/>
    <w:uiPriority w:val="99"/>
    <w:rsid w:val="00F70781"/>
    <w:rPr>
      <w:b/>
      <w:bCs/>
      <w:color w:val="000000"/>
      <w:spacing w:val="0"/>
      <w:w w:val="100"/>
      <w:position w:val="0"/>
      <w:sz w:val="26"/>
      <w:szCs w:val="26"/>
      <w:lang w:val="ru-RU"/>
    </w:rPr>
  </w:style>
  <w:style w:type="paragraph" w:customStyle="1" w:styleId="1">
    <w:name w:val="Основной текст1"/>
    <w:basedOn w:val="a"/>
    <w:link w:val="a4"/>
    <w:uiPriority w:val="99"/>
    <w:rsid w:val="00F70781"/>
    <w:pPr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lbo.ru/index.php?page=psy&amp;art=31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cademia.i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bo.ru/articles/?cat=105&amp;pub=15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старая майна</cp:lastModifiedBy>
  <cp:revision>9</cp:revision>
  <dcterms:created xsi:type="dcterms:W3CDTF">2017-12-12T04:09:00Z</dcterms:created>
  <dcterms:modified xsi:type="dcterms:W3CDTF">2023-05-22T17:10:00Z</dcterms:modified>
</cp:coreProperties>
</file>