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D9" w:rsidRPr="00E87222" w:rsidRDefault="007664D9" w:rsidP="007664D9">
      <w:pPr>
        <w:pStyle w:val="a3"/>
        <w:spacing w:before="0" w:beforeAutospacing="0" w:after="0" w:afterAutospacing="0"/>
        <w:ind w:firstLine="709"/>
        <w:jc w:val="right"/>
        <w:textAlignment w:val="top"/>
        <w:rPr>
          <w:color w:val="000000"/>
        </w:rPr>
      </w:pPr>
      <w:r w:rsidRPr="00E87222">
        <w:rPr>
          <w:color w:val="000000"/>
        </w:rPr>
        <w:t>Автор работы: Самусенко Игорь Михайлович,</w:t>
      </w:r>
    </w:p>
    <w:p w:rsidR="007664D9" w:rsidRDefault="007664D9" w:rsidP="007664D9">
      <w:pPr>
        <w:pStyle w:val="a3"/>
        <w:spacing w:before="0" w:beforeAutospacing="0" w:after="0" w:afterAutospacing="0"/>
        <w:ind w:firstLine="709"/>
        <w:jc w:val="right"/>
        <w:textAlignment w:val="top"/>
        <w:rPr>
          <w:color w:val="000000"/>
        </w:rPr>
      </w:pPr>
      <w:r w:rsidRPr="007664D9">
        <w:rPr>
          <w:color w:val="000000"/>
        </w:rPr>
        <w:t>преподаватель социальных дисциплин, к. филос.</w:t>
      </w:r>
      <w:r>
        <w:rPr>
          <w:color w:val="000000"/>
        </w:rPr>
        <w:t xml:space="preserve"> </w:t>
      </w:r>
      <w:proofErr w:type="gramStart"/>
      <w:r w:rsidRPr="007664D9">
        <w:rPr>
          <w:color w:val="000000"/>
        </w:rPr>
        <w:t>н</w:t>
      </w:r>
      <w:proofErr w:type="gramEnd"/>
      <w:r w:rsidRPr="007664D9">
        <w:rPr>
          <w:color w:val="000000"/>
        </w:rPr>
        <w:t>.,</w:t>
      </w:r>
    </w:p>
    <w:p w:rsidR="007664D9" w:rsidRPr="007664D9" w:rsidRDefault="007664D9" w:rsidP="007664D9">
      <w:pPr>
        <w:pStyle w:val="a3"/>
        <w:spacing w:before="0" w:beforeAutospacing="0" w:after="0" w:afterAutospacing="0"/>
        <w:ind w:firstLine="709"/>
        <w:jc w:val="right"/>
        <w:textAlignment w:val="top"/>
        <w:rPr>
          <w:color w:val="000000"/>
        </w:rPr>
      </w:pPr>
      <w:r>
        <w:rPr>
          <w:color w:val="000000"/>
        </w:rPr>
        <w:t>ГБПОУ «Армавирский медицинский колледж»</w:t>
      </w:r>
    </w:p>
    <w:p w:rsidR="007664D9" w:rsidRDefault="007664D9" w:rsidP="00E87222">
      <w:pPr>
        <w:pStyle w:val="a3"/>
        <w:spacing w:before="0" w:beforeAutospacing="0" w:after="0" w:afterAutospacing="0"/>
        <w:ind w:firstLine="709"/>
        <w:jc w:val="center"/>
        <w:textAlignment w:val="top"/>
        <w:rPr>
          <w:b/>
          <w:color w:val="000000"/>
        </w:rPr>
      </w:pPr>
    </w:p>
    <w:p w:rsidR="00E87222" w:rsidRPr="007664D9" w:rsidRDefault="006D681C" w:rsidP="00E87222">
      <w:pPr>
        <w:pStyle w:val="a3"/>
        <w:spacing w:before="0" w:beforeAutospacing="0" w:after="0" w:afterAutospacing="0"/>
        <w:ind w:firstLine="709"/>
        <w:jc w:val="center"/>
        <w:textAlignment w:val="top"/>
        <w:rPr>
          <w:color w:val="000000"/>
        </w:rPr>
      </w:pPr>
      <w:r>
        <w:rPr>
          <w:color w:val="000000"/>
        </w:rPr>
        <w:t>Классный руководитель</w:t>
      </w:r>
      <w:r w:rsidR="00E87222" w:rsidRPr="007664D9">
        <w:rPr>
          <w:color w:val="000000"/>
        </w:rPr>
        <w:t xml:space="preserve"> </w:t>
      </w:r>
      <w:r>
        <w:rPr>
          <w:color w:val="000000"/>
        </w:rPr>
        <w:t xml:space="preserve">(куратор) </w:t>
      </w:r>
      <w:r w:rsidR="00E87222" w:rsidRPr="007664D9">
        <w:rPr>
          <w:color w:val="000000"/>
        </w:rPr>
        <w:t xml:space="preserve">как наставник в гражданско-патриотическом воспитании </w:t>
      </w:r>
      <w:proofErr w:type="gramStart"/>
      <w:r w:rsidR="00E87222" w:rsidRPr="007664D9">
        <w:rPr>
          <w:color w:val="000000"/>
        </w:rPr>
        <w:t>обучающихся</w:t>
      </w:r>
      <w:proofErr w:type="gramEnd"/>
      <w:r w:rsidR="00E87222" w:rsidRPr="007664D9">
        <w:rPr>
          <w:color w:val="000000"/>
        </w:rPr>
        <w:t xml:space="preserve"> колледжа</w:t>
      </w:r>
    </w:p>
    <w:p w:rsidR="00E87222" w:rsidRPr="00E87222" w:rsidRDefault="00E87222" w:rsidP="00E87222">
      <w:pPr>
        <w:pStyle w:val="a3"/>
        <w:spacing w:before="0" w:beforeAutospacing="0" w:after="0" w:afterAutospacing="0"/>
        <w:ind w:firstLine="709"/>
        <w:jc w:val="center"/>
        <w:textAlignment w:val="top"/>
        <w:rPr>
          <w:color w:val="000000"/>
        </w:rPr>
      </w:pPr>
    </w:p>
    <w:p w:rsidR="00E87222" w:rsidRPr="00E87222" w:rsidRDefault="00E87222" w:rsidP="00E87222">
      <w:pPr>
        <w:pStyle w:val="a3"/>
        <w:spacing w:before="0" w:beforeAutospacing="0" w:after="0" w:afterAutospacing="0"/>
        <w:ind w:firstLine="709"/>
        <w:jc w:val="right"/>
        <w:textAlignment w:val="top"/>
        <w:rPr>
          <w:b/>
          <w:color w:val="000000"/>
        </w:rPr>
      </w:pP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Гражданско-патриотическое прочно заняло место одного из магистральных направлений молодежной политики в Российской федерации. Ряд нормативных документов определяет сущность и о</w:t>
      </w:r>
      <w:r w:rsidR="00DE3D4D">
        <w:rPr>
          <w:color w:val="000000"/>
        </w:rPr>
        <w:t>сновные направления граждан</w:t>
      </w:r>
      <w:r w:rsidRPr="00463DD2">
        <w:rPr>
          <w:color w:val="000000"/>
        </w:rPr>
        <w:t>ско</w:t>
      </w:r>
      <w:r w:rsidR="00DE3D4D">
        <w:rPr>
          <w:color w:val="000000"/>
        </w:rPr>
        <w:t>-</w:t>
      </w:r>
      <w:r w:rsidRPr="00463DD2">
        <w:rPr>
          <w:color w:val="000000"/>
        </w:rPr>
        <w:t xml:space="preserve">патриотической работы с молодёжью, в том числе со студентами СПО. </w:t>
      </w:r>
      <w:r w:rsidR="00DE3D4D">
        <w:t>Патриотическое воспитание и его отдельные аспекты лежат в поле действия различных стратегий и других программных документов, например, Стратегии развития воспитания в Российской Федерации на период до 2025 года, утвержденной Распоряжением Правительства Российской Федерации от 29 мая 2015 г. № 996.</w:t>
      </w:r>
      <w:r w:rsidR="00DE3D4D" w:rsidRPr="00DE3D4D">
        <w:t xml:space="preserve"> 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Анализ последних исследований и публикаций, в которых рассматривались аспекты этой проблемы. Различные аспекты воспитания гражданственности и патриотизма неоднократно становились предметами научных исследований. Например, в работе Н.А. Сиволобовой и Е.П. Котловой гражданско-</w:t>
      </w:r>
      <w:proofErr w:type="spellStart"/>
      <w:r w:rsidRPr="00463DD2">
        <w:rPr>
          <w:color w:val="000000"/>
        </w:rPr>
        <w:t>патри</w:t>
      </w:r>
      <w:proofErr w:type="spellEnd"/>
      <w:r w:rsidRPr="00463DD2">
        <w:rPr>
          <w:color w:val="000000"/>
        </w:rPr>
        <w:t>-</w:t>
      </w:r>
      <w:proofErr w:type="spellStart"/>
      <w:r w:rsidRPr="00463DD2">
        <w:rPr>
          <w:color w:val="000000"/>
        </w:rPr>
        <w:t>отическое</w:t>
      </w:r>
      <w:proofErr w:type="spellEnd"/>
      <w:r w:rsidRPr="00463DD2">
        <w:rPr>
          <w:color w:val="000000"/>
        </w:rPr>
        <w:t xml:space="preserve"> воспитание представлено как организация и</w:t>
      </w:r>
      <w:r w:rsidR="00DE3D4D">
        <w:rPr>
          <w:color w:val="000000"/>
        </w:rPr>
        <w:t xml:space="preserve"> </w:t>
      </w:r>
      <w:r w:rsidRPr="00463DD2">
        <w:rPr>
          <w:color w:val="000000"/>
        </w:rPr>
        <w:t xml:space="preserve">управление деятельностью по овладению опытом демократических отношений. </w:t>
      </w:r>
      <w:r w:rsidR="00DE3D4D">
        <w:rPr>
          <w:color w:val="000000"/>
        </w:rPr>
        <w:t xml:space="preserve"> </w:t>
      </w:r>
      <w:r w:rsidRPr="00463DD2">
        <w:rPr>
          <w:color w:val="000000"/>
        </w:rPr>
        <w:t xml:space="preserve">Авторы структурируют эту деятельность как формирование сознания личности, ее эмоциональной сферы и поведения. Гражданское сознание определено как убежденность в справедливости демократического устройства, эмоциональная сфера нуждается в сформированном чувстве ответственности, чести и достоинства, гражданское поведение подразумевает формирование социальной активности [1]. </w:t>
      </w:r>
      <w:proofErr w:type="gramStart"/>
      <w:r w:rsidRPr="00463DD2">
        <w:rPr>
          <w:color w:val="000000"/>
        </w:rPr>
        <w:t>В работах М.В. Шакуровой разрешается вопрос о формировании гражданской идентичности личности как ре</w:t>
      </w:r>
      <w:r w:rsidR="006D681C">
        <w:rPr>
          <w:color w:val="000000"/>
        </w:rPr>
        <w:t>зультате образования, на социо</w:t>
      </w:r>
      <w:r w:rsidRPr="00463DD2">
        <w:rPr>
          <w:color w:val="000000"/>
        </w:rPr>
        <w:t>культурном и личностном уровнях. [2].</w:t>
      </w:r>
      <w:proofErr w:type="gramEnd"/>
      <w:r w:rsidRPr="00463DD2">
        <w:rPr>
          <w:color w:val="000000"/>
        </w:rPr>
        <w:t xml:space="preserve"> В трудах А.Н. </w:t>
      </w:r>
      <w:proofErr w:type="spellStart"/>
      <w:r w:rsidRPr="00463DD2">
        <w:rPr>
          <w:color w:val="000000"/>
        </w:rPr>
        <w:t>Махинина</w:t>
      </w:r>
      <w:proofErr w:type="spellEnd"/>
      <w:r w:rsidRPr="00463DD2">
        <w:rPr>
          <w:color w:val="000000"/>
        </w:rPr>
        <w:t xml:space="preserve"> также много внимания уделяется анализу феномена российской гражданской идентичности в среде студенческой молодежи. Причем автор доказывает, что достижение студентами такой идентичности и облад</w:t>
      </w:r>
      <w:r w:rsidR="006D681C">
        <w:rPr>
          <w:color w:val="000000"/>
        </w:rPr>
        <w:t xml:space="preserve">ание гражданскими ценностями </w:t>
      </w:r>
      <w:proofErr w:type="spellStart"/>
      <w:r w:rsidR="006D681C">
        <w:rPr>
          <w:color w:val="000000"/>
        </w:rPr>
        <w:t>про</w:t>
      </w:r>
      <w:r w:rsidRPr="00463DD2">
        <w:rPr>
          <w:color w:val="000000"/>
        </w:rPr>
        <w:t>блематизируется</w:t>
      </w:r>
      <w:proofErr w:type="spellEnd"/>
      <w:r w:rsidRPr="00463DD2">
        <w:rPr>
          <w:color w:val="000000"/>
        </w:rPr>
        <w:t xml:space="preserve"> наличием противоречий именно в современной социокультурной реальности [3]. Некоторые исследователи анализируют общие теоретические вопросы воспитания гражданственности и патриотизма [1; 4]. Другие разрабатывают прикладные аспекты в русле названной проблематики. Например, З.В. Медведева доказывает эффективность этнокультурных образовательных технологий в гражданско-патриотическом воспитании будущих педагогов [5]. И.А. </w:t>
      </w:r>
      <w:proofErr w:type="spellStart"/>
      <w:r w:rsidRPr="00463DD2">
        <w:rPr>
          <w:color w:val="000000"/>
        </w:rPr>
        <w:t>Железовская</w:t>
      </w:r>
      <w:proofErr w:type="spellEnd"/>
      <w:r w:rsidRPr="00463DD2">
        <w:rPr>
          <w:color w:val="000000"/>
        </w:rPr>
        <w:t xml:space="preserve"> и Т.Л. Тарасова показывают возможности волонтерской</w:t>
      </w:r>
      <w:r w:rsidR="00DE3D4D">
        <w:rPr>
          <w:color w:val="000000"/>
        </w:rPr>
        <w:t xml:space="preserve"> </w:t>
      </w:r>
      <w:r w:rsidRPr="00463DD2">
        <w:rPr>
          <w:color w:val="000000"/>
        </w:rPr>
        <w:t>деятельности в гражданско-патриотическом воспитании [6]. Вопросы патриотического воспитания глубоко изучены и представлены в работах С.Н. Филипченко [7] и других исследователей [8-13].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Определение гражданско-патриотического воспитания одним из приоритетных направлений молодежной политики в России актуализирует поиск эффективных способов организации данного процесса. В вузе таким способом, наряду с использованием потенциала учебных дисциплин, является работа куратора студенческой группы. Несмотря на то, что роль куратора, его функции в воспитательной системе вуза периодически обсуждаются в научных работах, его участие в воспитании гражданственности и патриотизма студентов исследована недостаточно [14-17]. Об этом свидетельствует, в частности, отсутствие диссертационных исследований обозначенной проблематики. В статье предпринята попытка проанализировать возможности куратора участвовать в гражданско-патриотическом воспитании студентов, в частности, в психолого-педагогическом сопровождении данного процесса.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lastRenderedPageBreak/>
        <w:t xml:space="preserve">Прежде всего, рассмотрим роль </w:t>
      </w:r>
      <w:r w:rsidR="006D681C">
        <w:rPr>
          <w:color w:val="000000"/>
        </w:rPr>
        <w:t>классного руководителя</w:t>
      </w:r>
      <w:r w:rsidRPr="00463DD2">
        <w:rPr>
          <w:color w:val="000000"/>
        </w:rPr>
        <w:t xml:space="preserve"> в студенческой группе, его ключевые функции и решаемые им задачи, но прежде сделаем небольшое отступление, чтобы определиться с терминологией.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В научной литературе, посвященной анализу воспитательной работы в системе профессионального образования, понятия куратор и </w:t>
      </w:r>
      <w:proofErr w:type="spellStart"/>
      <w:r w:rsidRPr="00463DD2">
        <w:rPr>
          <w:color w:val="000000"/>
        </w:rPr>
        <w:t>тьютор</w:t>
      </w:r>
      <w:proofErr w:type="spellEnd"/>
      <w:r w:rsidRPr="00463DD2">
        <w:rPr>
          <w:color w:val="000000"/>
        </w:rPr>
        <w:t xml:space="preserve"> часто являются взаимозаменяемыми [18]. С другой стороны, некоторые исследователи считают отождествление данных терминов недопустимым, поскольку функции куратора и </w:t>
      </w:r>
      <w:proofErr w:type="spellStart"/>
      <w:r w:rsidRPr="00463DD2">
        <w:rPr>
          <w:color w:val="000000"/>
        </w:rPr>
        <w:t>тьютора</w:t>
      </w:r>
      <w:proofErr w:type="spellEnd"/>
      <w:r w:rsidRPr="00463DD2">
        <w:rPr>
          <w:color w:val="000000"/>
        </w:rPr>
        <w:t xml:space="preserve"> принципиально различны. Так Н.Г. Перевозчикова, Ж.В. Смирнова, А.В. </w:t>
      </w:r>
      <w:proofErr w:type="spellStart"/>
      <w:r w:rsidRPr="00463DD2">
        <w:rPr>
          <w:color w:val="000000"/>
        </w:rPr>
        <w:t>Трутанова</w:t>
      </w:r>
      <w:proofErr w:type="spellEnd"/>
      <w:r w:rsidRPr="00463DD2">
        <w:rPr>
          <w:color w:val="000000"/>
        </w:rPr>
        <w:t xml:space="preserve"> определили, что куратор как представитель интересов деканата осуществляет информативные, организационные, контролирующие функции. </w:t>
      </w:r>
      <w:proofErr w:type="spellStart"/>
      <w:r w:rsidRPr="00463DD2">
        <w:rPr>
          <w:color w:val="000000"/>
        </w:rPr>
        <w:t>Тьютор</w:t>
      </w:r>
      <w:proofErr w:type="spellEnd"/>
      <w:r w:rsidRPr="00463DD2">
        <w:rPr>
          <w:color w:val="000000"/>
        </w:rPr>
        <w:t xml:space="preserve">, напротив, выражает интересы студента и содействует процессу индивидуализации его образования [19]. Мы считаем, что при всей значимости решаемых </w:t>
      </w:r>
      <w:proofErr w:type="spellStart"/>
      <w:r w:rsidRPr="00463DD2">
        <w:rPr>
          <w:color w:val="000000"/>
        </w:rPr>
        <w:t>тьютором</w:t>
      </w:r>
      <w:proofErr w:type="spellEnd"/>
      <w:r w:rsidRPr="00463DD2">
        <w:rPr>
          <w:color w:val="000000"/>
        </w:rPr>
        <w:t xml:space="preserve"> задач организационная и, прежде всего, финансовая сторона введения дополнительной штатной единицы в структуру профессорско-преподавательского состава не позволит вузам иметь освобожденных от аудиторной работы преподавателей. С другой стороны, в большинстве вузов, вероятно, сможет быть решена задача переподготовки кураторов, повышению их квалификации.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О.С. </w:t>
      </w:r>
      <w:proofErr w:type="spellStart"/>
      <w:r w:rsidRPr="00463DD2">
        <w:rPr>
          <w:color w:val="000000"/>
        </w:rPr>
        <w:t>Кульбах</w:t>
      </w:r>
      <w:proofErr w:type="spellEnd"/>
      <w:r w:rsidRPr="00463DD2">
        <w:rPr>
          <w:color w:val="000000"/>
        </w:rPr>
        <w:t xml:space="preserve"> и Е.Р. </w:t>
      </w:r>
      <w:proofErr w:type="spellStart"/>
      <w:r w:rsidRPr="00463DD2">
        <w:rPr>
          <w:color w:val="000000"/>
        </w:rPr>
        <w:t>Зинкевич</w:t>
      </w:r>
      <w:proofErr w:type="spellEnd"/>
      <w:r w:rsidRPr="00463DD2">
        <w:rPr>
          <w:color w:val="000000"/>
        </w:rPr>
        <w:t xml:space="preserve"> считают, что основная цель куратора в вузе (и института кураторства как такового) состоит в консолидации всех субъектов образовательной системы для решения задач профессионально-личностного развития студентов [20]. Из этого определения следует, что в своей повседневной деятельности кураторы решают задачи самореализации студентов, в разных направлениях воспитательной деятельности, в том числе в гражданско-патриотическом воспитании. О роли куратора в процессе оптимизации качества жизни студентов говорит в своих исследованиях Е.А. Богачева [21].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Наше внимание привлекла работа О.В. Гришаева и М.В. Щербакова о профессиональной роли куратора. Авторы с сожалением констатируют частое формальное отношение к этому виду деятельности, делают вывод о необходимом повышении заинтересованность кураторов в высокопрофессиональном выполнении своих функций и предлагают основным критерием успешной работы куратора считать ее продуктивность. В соответствии с этим критерием они охарактеризовали пять уровней профессионально-педагогической деятельности куратора студенческой группы: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- непродуктивный (куратор не проявляет инициативы и заинтересованности), 236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- </w:t>
      </w:r>
      <w:proofErr w:type="gramStart"/>
      <w:r w:rsidRPr="00463DD2">
        <w:rPr>
          <w:color w:val="000000"/>
        </w:rPr>
        <w:t>малопродуктивный</w:t>
      </w:r>
      <w:proofErr w:type="gramEnd"/>
      <w:r w:rsidRPr="00463DD2">
        <w:rPr>
          <w:color w:val="000000"/>
        </w:rPr>
        <w:t xml:space="preserve"> (куратору не хватает знаний и опыта для понимания потребностей студентов),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- </w:t>
      </w:r>
      <w:proofErr w:type="spellStart"/>
      <w:r w:rsidRPr="00463DD2">
        <w:rPr>
          <w:color w:val="000000"/>
        </w:rPr>
        <w:t>среднепродуктивный</w:t>
      </w:r>
      <w:proofErr w:type="spellEnd"/>
      <w:r w:rsidRPr="00463DD2">
        <w:rPr>
          <w:color w:val="000000"/>
        </w:rPr>
        <w:t xml:space="preserve"> (куратор имеет некоторый опыт, но его знания отрывочны и не систематизированы),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- продуктивный (куратор обладает необходимыми знаниями и опытом, но не выходит за рамки своих формальных обязанностей),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- высокопродуктивный (складывающиеся в профессиональной деятельности ситуации куратор рассматривает не только как задачу для развития студентов, но и как мотив для саморазвития) [22].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Полагаем, что наличие подобного диагностического инструмента дает возможность кураторам, особенно начинающим, более четко представить требуемый для эффективного решения образовательных задач уровень осуществления профессиональных функций.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На основе анализа приведенных выше источников мы считаем, что в р</w:t>
      </w:r>
      <w:r w:rsidR="006D681C">
        <w:rPr>
          <w:color w:val="000000"/>
        </w:rPr>
        <w:t>аботе куратора по гражданско-па</w:t>
      </w:r>
      <w:r w:rsidRPr="00463DD2">
        <w:rPr>
          <w:color w:val="000000"/>
        </w:rPr>
        <w:t>триотическому воспитанию студентов целесообразно выделить четыре этапа, на которых решаемые задачи варьируются в зависимости от целей: диагностический, проектировочный, формирующий, рефлексивный. Кратко представим содержание деятельности куратора по педагогическому</w:t>
      </w:r>
      <w:r w:rsidR="006D681C">
        <w:rPr>
          <w:color w:val="000000"/>
        </w:rPr>
        <w:t xml:space="preserve"> сопровождению гражданско-патри</w:t>
      </w:r>
      <w:r w:rsidRPr="00463DD2">
        <w:rPr>
          <w:color w:val="000000"/>
        </w:rPr>
        <w:t>отического воспитания на каждом из этапов.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lastRenderedPageBreak/>
        <w:t xml:space="preserve">Основная цель диагностического этапа - мониторинг </w:t>
      </w:r>
      <w:proofErr w:type="spellStart"/>
      <w:r w:rsidRPr="00463DD2">
        <w:rPr>
          <w:color w:val="000000"/>
        </w:rPr>
        <w:t>сформированности</w:t>
      </w:r>
      <w:proofErr w:type="spellEnd"/>
      <w:r w:rsidRPr="00463DD2">
        <w:rPr>
          <w:color w:val="000000"/>
        </w:rPr>
        <w:t xml:space="preserve"> гражданских и патриотических качеств у студентов. Эта цель достигается в процессе наблюдения за студентами и при проведении анкетирования. </w:t>
      </w:r>
      <w:proofErr w:type="gramStart"/>
      <w:r w:rsidRPr="00463DD2">
        <w:rPr>
          <w:color w:val="000000"/>
        </w:rPr>
        <w:t>Могут применяться доказавшие свою надежность опросники, или на их основе может быть разработана анкета, максимально соответствующая конкретным задачам гражданско-патриотического воспитания.</w:t>
      </w:r>
      <w:proofErr w:type="gramEnd"/>
      <w:r w:rsidRPr="00463DD2">
        <w:rPr>
          <w:color w:val="000000"/>
        </w:rPr>
        <w:t xml:space="preserve"> В частности, была составлена авторская анкета для оценки степени </w:t>
      </w:r>
      <w:proofErr w:type="spellStart"/>
      <w:r w:rsidRPr="00463DD2">
        <w:rPr>
          <w:color w:val="000000"/>
        </w:rPr>
        <w:t>сформированности</w:t>
      </w:r>
      <w:proofErr w:type="spellEnd"/>
      <w:r w:rsidRPr="00463DD2">
        <w:rPr>
          <w:color w:val="000000"/>
        </w:rPr>
        <w:t xml:space="preserve"> аксиологической, когнитивной и </w:t>
      </w:r>
      <w:proofErr w:type="spellStart"/>
      <w:r w:rsidRPr="00463DD2">
        <w:rPr>
          <w:color w:val="000000"/>
        </w:rPr>
        <w:t>деятельностной</w:t>
      </w:r>
      <w:proofErr w:type="spellEnd"/>
      <w:r w:rsidRPr="00463DD2">
        <w:rPr>
          <w:color w:val="000000"/>
        </w:rPr>
        <w:t xml:space="preserve"> с</w:t>
      </w:r>
      <w:r w:rsidR="006D681C">
        <w:rPr>
          <w:color w:val="000000"/>
        </w:rPr>
        <w:t>оставляющей гражданско-патриоти</w:t>
      </w:r>
      <w:r w:rsidRPr="00463DD2">
        <w:rPr>
          <w:color w:val="000000"/>
        </w:rPr>
        <w:t>ческого воспитания студентов для социально-политического, историко-краеведческого, духовно-нравственного и военно-спорти</w:t>
      </w:r>
      <w:r w:rsidR="006D681C">
        <w:rPr>
          <w:color w:val="000000"/>
        </w:rPr>
        <w:t>вного направлений гражданско-па</w:t>
      </w:r>
      <w:r w:rsidRPr="00463DD2">
        <w:rPr>
          <w:color w:val="000000"/>
        </w:rPr>
        <w:t>триотического воспитания.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Целью проектировочного этапа является планирование содержания гражданско-патриотического воспитания на основе проведенной диагностики. Особенностью разрабатываемого нами подхода к организации деятельности куратора студенческой группы является формирующий характер диагностики. Анкетирование дает куратору основание для глубокой индивидуализации воспитательной работы: при недостаточном развитии у студентов аксиологической составляющей гражданско-патриотического воспитания планируются мероприятия мотивирующего характера: проведение встреч с выдающимися земляками, ветеранами, просмотр и обсуждение документальных и худож</w:t>
      </w:r>
      <w:r w:rsidR="006D681C">
        <w:rPr>
          <w:color w:val="000000"/>
        </w:rPr>
        <w:t>ественных фильмов граждан-</w:t>
      </w:r>
      <w:proofErr w:type="spellStart"/>
      <w:r w:rsidR="006D681C">
        <w:rPr>
          <w:color w:val="000000"/>
        </w:rPr>
        <w:t>ско</w:t>
      </w:r>
      <w:r w:rsidRPr="00463DD2">
        <w:rPr>
          <w:color w:val="000000"/>
        </w:rPr>
        <w:t>патриотической</w:t>
      </w:r>
      <w:proofErr w:type="spellEnd"/>
      <w:r w:rsidRPr="00463DD2">
        <w:rPr>
          <w:color w:val="000000"/>
        </w:rPr>
        <w:t xml:space="preserve"> направленности, обсуждение прецедентов, проектная деятельность и т.д. Потребность развития когнитивной составляющей обусловливает планирование посещения выставок, экскурсий, участия в конференциях и семинарах соответствующей тематики. Недостаток у студентов опыта практической деятельности стимулирует их участие в различных благотворительных акциях, социальных проектах, памятных мероприятиях, работе поисковых отрядов. На этом же этапе определяются формы работы: </w:t>
      </w:r>
      <w:proofErr w:type="spellStart"/>
      <w:r w:rsidRPr="00463DD2">
        <w:rPr>
          <w:color w:val="000000"/>
        </w:rPr>
        <w:t>общегрупповая</w:t>
      </w:r>
      <w:proofErr w:type="spellEnd"/>
      <w:r w:rsidRPr="00463DD2">
        <w:rPr>
          <w:color w:val="000000"/>
        </w:rPr>
        <w:t>, в малых подгруппах, индивидуальная, самостоятельная и т.д.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Е.Ю. Дмитриева и Л.А. Полуянова утверждают, что выполнение куратором своих функций, в том числе, организация мероприятий гражданско-патриотической направленности, формирование духовно-нравственных ценностей, будет более эффективным, если куратор будет стремиться включать студентов в социально-значимую деятельность [23]. Весьма важны в этом ключе работы В.В. Серикова, определившего пять ситуаций, 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через которые человеку необходимо пройти, чтобы его ценности, опыт приобрели патриотическую направленность: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1) открытие самого себя (формирование интереса к себе, понимание своих сил, потенциала),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2) принятие нового смысла деятельности (ориентация на образец поведения значимого человека),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3) </w:t>
      </w:r>
      <w:proofErr w:type="spellStart"/>
      <w:r w:rsidRPr="00463DD2">
        <w:rPr>
          <w:color w:val="000000"/>
        </w:rPr>
        <w:t>самопреодоление</w:t>
      </w:r>
      <w:proofErr w:type="spellEnd"/>
      <w:r w:rsidRPr="00463DD2">
        <w:rPr>
          <w:color w:val="000000"/>
        </w:rPr>
        <w:t xml:space="preserve"> (сознательное изменение стереотипов деятельности),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4) переживание и преодоление своих ошибок (рефлексия своего опыта, появление стремления работать над собой),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5) планирование будущего [24].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Считаем, что последовательное прохождение студентами данных ситуаций может оптимизировать процесс гражданско-патриотического воспитания, поэтому важно разработать траекторию формирования гражданских и патриотических качеств с учетом логики перехода между названными ситуациями.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Целью формирующего этапа является непосредственное проведение запланированных ранее мероприятий. Э.Н. Маковская раскрыла содержание практической деятельности куратора по воспитанию гражданских каче</w:t>
      </w:r>
      <w:proofErr w:type="gramStart"/>
      <w:r w:rsidRPr="00463DD2">
        <w:rPr>
          <w:color w:val="000000"/>
        </w:rPr>
        <w:t>ств ст</w:t>
      </w:r>
      <w:proofErr w:type="gramEnd"/>
      <w:r w:rsidRPr="00463DD2">
        <w:rPr>
          <w:color w:val="000000"/>
        </w:rPr>
        <w:t xml:space="preserve">удентов. Основными направлениями этой деятельности она считает формирование соответствующего мировоззрения, культуры, гражданской позиции, стимулирование потребности студентов к самосовершенствованию, развитие их социальной активности. Адекватными формами и </w:t>
      </w:r>
      <w:r w:rsidRPr="00463DD2">
        <w:rPr>
          <w:color w:val="000000"/>
        </w:rPr>
        <w:lastRenderedPageBreak/>
        <w:t>средствами называются проведение тематических встреч, дискуссий, обсуждение художественных и документальных фильмов соответствующей тематики, участие в работе военно-патриотических клубов и поисковых отрядов и др. [25].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Ю.Н. Рюмина исследовала деятельность куратора по организации социально-педагогического сопровождения добровольческой деятельности студентов. Содержание этой деятельности она представила как комплекс целенаправленных педагогических действий, ориентирующих студентов на волонтерскую деятельность, прогнозирующих возможные связанные с ней трудности, содействующих их предупреждению и преодолению [26]. Поскольку стимулирование активной социальной позиции, желания приобретать опыт практического участия (в том числе в качестве волонтеров) в мероприятиях гражданско-политической направленности является важной составляющей содержания</w:t>
      </w:r>
      <w:r w:rsidR="006D681C">
        <w:rPr>
          <w:color w:val="000000"/>
        </w:rPr>
        <w:t xml:space="preserve"> граж</w:t>
      </w:r>
      <w:r w:rsidRPr="00463DD2">
        <w:rPr>
          <w:color w:val="000000"/>
        </w:rPr>
        <w:t>данско-патриотического воспитания, считаем возможным распространение рекомендаций по подготовке к волонтерской деятел</w:t>
      </w:r>
      <w:r w:rsidR="006D681C">
        <w:rPr>
          <w:color w:val="000000"/>
        </w:rPr>
        <w:t>ьности на гражданско-патриотиче</w:t>
      </w:r>
      <w:r w:rsidRPr="00463DD2">
        <w:rPr>
          <w:color w:val="000000"/>
        </w:rPr>
        <w:t>ское воспитание студентов в целом.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Функции куратора по сопровождению процесса гражданско-патриотического воспитания состоят в определении оптимальных техник педагогического сопровождения и их практической реализации в зависимости от образовательных запросов студентов. Если студент не может самостоятельно выявить, какие личностные сферы требуют особого развития для формирования гражданский и патриотических качеств; если он затрудняется в разработке программы саморазвития, нуждается в психолого-педагогической, информационной, консультативной или иной помощи, куратор выбирает такие виды педагогического сопровождения, как опека, забота, защита. Опека как тип педагогической деятельности применяется в случае, когда студент не в состоянии ориентироваться в проблемной ситуации. Забота предполагает постоянное отслеживание поведения и деятельности. Защита связана с ограждением интересов обучающихся. Названные тактики объединены доминированием активности куратора и пассивным поведением студентов. Очевидным преобладанием активности куратора отличается и тактика наставничества, при которой роль педагога близка к «истине в последней инстанции». Если потребность студентов в явном присутствии куратора как организатора и к</w:t>
      </w:r>
      <w:r w:rsidR="006D681C">
        <w:rPr>
          <w:color w:val="000000"/>
        </w:rPr>
        <w:t>оординатора гражданско-патриоти</w:t>
      </w:r>
      <w:r w:rsidRPr="00463DD2">
        <w:rPr>
          <w:color w:val="000000"/>
        </w:rPr>
        <w:t>ческого воспитания не велика, актуальны тактики помощи, поддержки и собственно сопровождения. Помощь применяется, когда студент сталкивается с некоторыми затруднениями, но в целом справиться с проблемной ситуацией самостоятельно. Поддержка предполагает создание атмосферы, когда студент знает и чувствует, что у него есть на кого опереться. Сопровождение связано как с уменьшением степени присутствия куратора в процессе гражданско-патриотического воспитания, так и с возрастанием готовности студентов самостоятельно решать возникающие проблемные ситуации [27-30].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Основная цель куратора на рефлексивном этапе </w:t>
      </w:r>
      <w:proofErr w:type="gramStart"/>
      <w:r w:rsidRPr="00463DD2">
        <w:rPr>
          <w:color w:val="000000"/>
        </w:rPr>
        <w:t>-с</w:t>
      </w:r>
      <w:proofErr w:type="gramEnd"/>
      <w:r w:rsidRPr="00463DD2">
        <w:rPr>
          <w:color w:val="000000"/>
        </w:rPr>
        <w:t>оотнести полученные рез</w:t>
      </w:r>
      <w:r w:rsidR="006D681C">
        <w:rPr>
          <w:color w:val="000000"/>
        </w:rPr>
        <w:t>ультат сопровождения граж</w:t>
      </w:r>
      <w:bookmarkStart w:id="0" w:name="_GoBack"/>
      <w:bookmarkEnd w:id="0"/>
      <w:r w:rsidRPr="00463DD2">
        <w:rPr>
          <w:color w:val="000000"/>
        </w:rPr>
        <w:t xml:space="preserve">данско-патриотического воспитания с предполагаемым результатом и определить направления дальнейшей работы. Б.Р. </w:t>
      </w:r>
      <w:proofErr w:type="spellStart"/>
      <w:r w:rsidRPr="00463DD2">
        <w:rPr>
          <w:color w:val="000000"/>
        </w:rPr>
        <w:t>Мандель</w:t>
      </w:r>
      <w:proofErr w:type="spellEnd"/>
      <w:r w:rsidRPr="00463DD2">
        <w:rPr>
          <w:color w:val="000000"/>
        </w:rPr>
        <w:t xml:space="preserve"> определил ряд условных критериев эффективности воспитательной работы куратора. К ним относятся систематический мониторинг профессионально-личностного развития студентов, индивидуализация профессионального образования по его результатам, включение студентов в социально значимую деятельность, видение студентами перспектив личностного и профессионального роста и некоторые другие [31].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Если воспитательная работа проводилась с исследовательской целью, на данном этапе целесообразно повторить диагностику </w:t>
      </w:r>
      <w:proofErr w:type="spellStart"/>
      <w:r w:rsidRPr="00463DD2">
        <w:rPr>
          <w:color w:val="000000"/>
        </w:rPr>
        <w:t>сформированности</w:t>
      </w:r>
      <w:proofErr w:type="spellEnd"/>
      <w:r w:rsidRPr="00463DD2">
        <w:rPr>
          <w:color w:val="000000"/>
        </w:rPr>
        <w:t xml:space="preserve"> у студентов гражданских и патриотических качеств. На наш взгляд, оптимальным результатом можно считать ситуацию, при которой студенты мотивированы для продолжения работы по развитию патриотизма и гражданственности, обладают необходимыми знаниями в данной области (и намерением их углублять), имеют опыт практической участия в мероприятиях гражданско-</w:t>
      </w:r>
      <w:proofErr w:type="spellStart"/>
      <w:r w:rsidRPr="00463DD2">
        <w:rPr>
          <w:color w:val="000000"/>
        </w:rPr>
        <w:t>патриотиче</w:t>
      </w:r>
      <w:proofErr w:type="spellEnd"/>
      <w:r w:rsidRPr="00463DD2">
        <w:rPr>
          <w:color w:val="000000"/>
        </w:rPr>
        <w:t>-</w:t>
      </w:r>
      <w:proofErr w:type="spellStart"/>
      <w:r w:rsidRPr="00463DD2">
        <w:rPr>
          <w:color w:val="000000"/>
        </w:rPr>
        <w:t>ской</w:t>
      </w:r>
      <w:proofErr w:type="spellEnd"/>
      <w:r w:rsidRPr="00463DD2">
        <w:rPr>
          <w:color w:val="000000"/>
        </w:rPr>
        <w:t xml:space="preserve"> направленности, и не нуждаются в дальнейшем участии </w:t>
      </w:r>
      <w:r w:rsidRPr="00463DD2">
        <w:rPr>
          <w:color w:val="000000"/>
        </w:rPr>
        <w:lastRenderedPageBreak/>
        <w:t xml:space="preserve">куратора в этой работе. </w:t>
      </w:r>
      <w:proofErr w:type="gramStart"/>
      <w:r w:rsidRPr="00463DD2">
        <w:rPr>
          <w:color w:val="000000"/>
        </w:rPr>
        <w:t xml:space="preserve">Согласимся с мнением О.С. </w:t>
      </w:r>
      <w:proofErr w:type="spellStart"/>
      <w:r w:rsidRPr="00463DD2">
        <w:rPr>
          <w:color w:val="000000"/>
        </w:rPr>
        <w:t>Кульбах</w:t>
      </w:r>
      <w:proofErr w:type="spellEnd"/>
      <w:r w:rsidRPr="00463DD2">
        <w:rPr>
          <w:color w:val="000000"/>
        </w:rPr>
        <w:t xml:space="preserve"> и Е.Р. </w:t>
      </w:r>
      <w:proofErr w:type="spellStart"/>
      <w:r w:rsidRPr="00463DD2">
        <w:rPr>
          <w:color w:val="000000"/>
        </w:rPr>
        <w:t>Зинкевич</w:t>
      </w:r>
      <w:proofErr w:type="spellEnd"/>
      <w:r w:rsidRPr="00463DD2">
        <w:rPr>
          <w:color w:val="000000"/>
        </w:rPr>
        <w:t>, которые заключили, что основной целью куратора в воспитательной системе вуза является постепенный переход от целенаправленного воспитания к самовоспитанию [20].</w:t>
      </w:r>
      <w:proofErr w:type="gramEnd"/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Если же оптимальный результат у отдельных </w:t>
      </w:r>
      <w:proofErr w:type="gramStart"/>
      <w:r w:rsidRPr="00463DD2">
        <w:rPr>
          <w:color w:val="000000"/>
        </w:rPr>
        <w:t>студентов</w:t>
      </w:r>
      <w:proofErr w:type="gramEnd"/>
      <w:r w:rsidRPr="00463DD2">
        <w:rPr>
          <w:color w:val="000000"/>
        </w:rPr>
        <w:t xml:space="preserve"> не достигнут, куратор, в рамках педагогического сопровождения, пересматривает ранее определенную траекторию формирования гражданских и патриотических качеств и вносит коррективы в применяемые техники педагогического сопровождения. Опыт практической деятельности свидетельствует о том, что выбор тактик педагогического сопровождения, предполагающих более очевидное присутствие куратора в проводимой работе (забота, наставничество, помощь) позволяет быстрее добиться положительного результата. Однако в отдаленной перспективе весьма вероятен возврат на исходный уровень. Поэтому мы считаем важным продолжение сопровождения куратором гражданско-патриотического воспитания студентов до стойкого формирования у них аксиологической и когнитивной составляющей патриотизма и гражданственности и как минимум появления мотивации на участие в практической деятельности соответствующей направленности.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Выводы исследования и перспективы дальнейших изысканий данного направления. </w:t>
      </w:r>
      <w:proofErr w:type="gramStart"/>
      <w:r w:rsidRPr="00463DD2">
        <w:rPr>
          <w:color w:val="000000"/>
        </w:rPr>
        <w:t>Проведенный теоретический анализ источников по вопросам организации гражданско-патриотического воспитания студентов в вузе, а также роли куратора в воспитательном процессе позволяет сделать вывод о том, что суть педагогического сопровождения гражданско-патриотического воспитания студентов состоит в постоянной готовности куратора адекватно реагировать на запросы студентов об оказании информационной, консультативной, психологической и иной помощи и поддержки.</w:t>
      </w:r>
      <w:proofErr w:type="gramEnd"/>
      <w:r w:rsidRPr="00463DD2">
        <w:rPr>
          <w:color w:val="000000"/>
        </w:rPr>
        <w:t xml:space="preserve"> Поэтому педагогическое сопровождение следует понимать как особую тактику деятельности куратора, направленную на создание для студентов комфортных психологических условий личностного роста как гражданина и патриота, на создание возможностей для моделирования стратегий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соответствующего поведения. Оно также предполагает непрерывное наблюдение за студентами и рефлексивное обсуждение полученного ими опыта. Считаем, что перспективными направлениями дальнейшего исследования участия куратора в гражданско-патриотическом воспитании студентов могут стать разработка критериев эффективности деятельности куратора, определение условий оптимизации гражданско-патриотического воспитания, создание практических рекомендаций для кураторов, разработка программы повышения их квалификации.</w:t>
      </w:r>
    </w:p>
    <w:p w:rsidR="00463DD2" w:rsidRPr="00463DD2" w:rsidRDefault="007664D9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>
        <w:rPr>
          <w:color w:val="000000"/>
        </w:rPr>
        <w:t>Список использованных источников</w:t>
      </w:r>
      <w:r w:rsidR="00463DD2" w:rsidRPr="00463DD2">
        <w:rPr>
          <w:color w:val="000000"/>
        </w:rPr>
        <w:t>: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1. Сиволобова Н.А. </w:t>
      </w:r>
      <w:proofErr w:type="spellStart"/>
      <w:r w:rsidRPr="00463DD2">
        <w:rPr>
          <w:color w:val="000000"/>
        </w:rPr>
        <w:t>Котлова</w:t>
      </w:r>
      <w:proofErr w:type="spellEnd"/>
      <w:r w:rsidRPr="00463DD2">
        <w:rPr>
          <w:color w:val="000000"/>
        </w:rPr>
        <w:t xml:space="preserve"> Е.П. Гражданско-пат-</w:t>
      </w:r>
      <w:proofErr w:type="spellStart"/>
      <w:r w:rsidRPr="00463DD2">
        <w:rPr>
          <w:color w:val="000000"/>
        </w:rPr>
        <w:t>риотическое</w:t>
      </w:r>
      <w:proofErr w:type="spellEnd"/>
      <w:r w:rsidRPr="00463DD2">
        <w:rPr>
          <w:color w:val="000000"/>
        </w:rPr>
        <w:t xml:space="preserve"> воспитание учащихся в современном российском обществе // Образование личности. 2014. № 1. С. 63-67.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2. Шакурова М.В. Российская гражданская идентичность как личностный результат образования // Классный руководитель. 2014. № 1. С.44.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3. </w:t>
      </w:r>
      <w:proofErr w:type="spellStart"/>
      <w:r w:rsidRPr="00463DD2">
        <w:rPr>
          <w:color w:val="000000"/>
        </w:rPr>
        <w:t>Махинин</w:t>
      </w:r>
      <w:proofErr w:type="spellEnd"/>
      <w:r w:rsidRPr="00463DD2">
        <w:rPr>
          <w:color w:val="000000"/>
        </w:rPr>
        <w:t xml:space="preserve"> А.Н. Актуализация политики формирования гражданской идентичности в студенческой среде // Вестник Воронежского государственного университета. Серия: Проблемы высшего образования. 2016. № 3. С. 52-57.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4. </w:t>
      </w:r>
      <w:proofErr w:type="spellStart"/>
      <w:r w:rsidRPr="00463DD2">
        <w:rPr>
          <w:color w:val="000000"/>
        </w:rPr>
        <w:t>Техти</w:t>
      </w:r>
      <w:proofErr w:type="spellEnd"/>
      <w:r w:rsidRPr="00463DD2">
        <w:rPr>
          <w:color w:val="000000"/>
        </w:rPr>
        <w:t xml:space="preserve"> В.Л. Основные направления патриотического воспитания в современных условиях // Азимут научных исследований: педагогика и психология. 2016. Т. 5. № 1 (14). С. 117-119.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5. Медведева З.В. Этнокультурные образовательные технологии гражданско-патриотического воспитания будущих педагогов // Вестник Бурятского государственного университета. 2012. № 1. С.149-153.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6. </w:t>
      </w:r>
      <w:proofErr w:type="spellStart"/>
      <w:r w:rsidRPr="00463DD2">
        <w:rPr>
          <w:color w:val="000000"/>
        </w:rPr>
        <w:t>Железовская</w:t>
      </w:r>
      <w:proofErr w:type="spellEnd"/>
      <w:r w:rsidRPr="00463DD2">
        <w:rPr>
          <w:color w:val="000000"/>
        </w:rPr>
        <w:t xml:space="preserve">, И.А., Тарасова, Т.Л. Гражданско-патриотическое воспитание </w:t>
      </w:r>
      <w:proofErr w:type="gramStart"/>
      <w:r w:rsidRPr="00463DD2">
        <w:rPr>
          <w:color w:val="000000"/>
        </w:rPr>
        <w:t>обучающихся</w:t>
      </w:r>
      <w:proofErr w:type="gramEnd"/>
      <w:r w:rsidRPr="00463DD2">
        <w:rPr>
          <w:color w:val="000000"/>
        </w:rPr>
        <w:t xml:space="preserve"> колледжа через систему волонтерской деятельности / И.Я. </w:t>
      </w:r>
      <w:proofErr w:type="spellStart"/>
      <w:r w:rsidRPr="00463DD2">
        <w:rPr>
          <w:color w:val="000000"/>
        </w:rPr>
        <w:t>Железовская</w:t>
      </w:r>
      <w:proofErr w:type="spellEnd"/>
      <w:r w:rsidRPr="00463DD2">
        <w:rPr>
          <w:color w:val="000000"/>
        </w:rPr>
        <w:t>, Т.Л. Тарасова // Научные исследования в образовании. 2011. № 12. С. 16-20.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lastRenderedPageBreak/>
        <w:t>7. Филипченко С.Н. Формирование патриотической культуры студентов // Известия Саратовского университета. Новая серия. Серия: Философия. Психология. Педагогика. 2011. Т.11. № 4. С.106-109.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8. Верещагина Н.И. Проблема воспитания патриотизма в отечественной педагогической мысли // Самарский научный вестник. 2016. № 3 (16). С. 154-159.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9. Павлова О.А. Общекультурная компетентность как основа формирования патриотического сознания студентов-бакалавров // Карельский научный журнал. 2015. № 3 (12). С. 22-26.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10. Зоря Ю.Н. Структура и содержание модели использования </w:t>
      </w:r>
      <w:proofErr w:type="spellStart"/>
      <w:r w:rsidRPr="00463DD2">
        <w:rPr>
          <w:color w:val="000000"/>
        </w:rPr>
        <w:t>информационнокоммуникационных</w:t>
      </w:r>
      <w:proofErr w:type="spellEnd"/>
      <w:r w:rsidRPr="00463DD2">
        <w:rPr>
          <w:color w:val="000000"/>
        </w:rPr>
        <w:t xml:space="preserve"> технологий в патриотическом воспитании старшеклассников // Азимут научных исследований: педагогика и психология. 2013. № 4. С. 14-17.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11. Квасных Г.С., </w:t>
      </w:r>
      <w:proofErr w:type="spellStart"/>
      <w:r w:rsidRPr="00463DD2">
        <w:rPr>
          <w:color w:val="000000"/>
        </w:rPr>
        <w:t>Саржанова</w:t>
      </w:r>
      <w:proofErr w:type="spellEnd"/>
      <w:r w:rsidRPr="00463DD2">
        <w:rPr>
          <w:color w:val="000000"/>
        </w:rPr>
        <w:t xml:space="preserve"> А.Н. Патриотическое воспитание студентов в современном вузе // Вектор науки Тольяттинского государственного университета. Серия: Педагогика, психология. 2015.№ 1 (20). С. 87-90.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12. Лыкова Т.Р. Программа формирования патриотической позиции у бакалавров туризма в процессе изучения курса «Краеведение» // XXI век: итоги прошлого и проблемы настоящего плюс. 2013. № 8 (12). С. 105-111.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13. Степаненко Н.А., </w:t>
      </w:r>
      <w:proofErr w:type="spellStart"/>
      <w:r w:rsidRPr="00463DD2">
        <w:rPr>
          <w:color w:val="000000"/>
        </w:rPr>
        <w:t>Мантрова</w:t>
      </w:r>
      <w:proofErr w:type="spellEnd"/>
      <w:r w:rsidRPr="00463DD2">
        <w:rPr>
          <w:color w:val="000000"/>
        </w:rPr>
        <w:t xml:space="preserve"> М.С. Гражданско-патриотическое воспитание, как приоритетное направление работы школы на современном этапе // Азимут научных исследований: педагогика и психология. 2016. Т. 5. № 4 (17). С. 250-253.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14. Каневская И.Ю., </w:t>
      </w:r>
      <w:proofErr w:type="spellStart"/>
      <w:r w:rsidRPr="00463DD2">
        <w:rPr>
          <w:color w:val="000000"/>
        </w:rPr>
        <w:t>Материкина</w:t>
      </w:r>
      <w:proofErr w:type="spellEnd"/>
      <w:r w:rsidRPr="00463DD2">
        <w:rPr>
          <w:color w:val="000000"/>
        </w:rPr>
        <w:t xml:space="preserve"> М.В. Куратор вуза в XXI: вопросы, проблемы и пути их решения // Фундаментальные и прикладные исследования в высшей аграрной школе. - Саратов, 2014. - С. 124-127.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15. Остапенко И.А. Психолого-педагогические аспекты адаптации студентов факультета среднего профессионального образования в системе вуза // Азимут научных исследований: педагогика и психология. 2016. 238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Т. 5. № 2 (15). С. 120-123.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16. Бабаев Д.Б., </w:t>
      </w:r>
      <w:proofErr w:type="spellStart"/>
      <w:r w:rsidRPr="00463DD2">
        <w:rPr>
          <w:color w:val="000000"/>
        </w:rPr>
        <w:t>Божонов</w:t>
      </w:r>
      <w:proofErr w:type="spellEnd"/>
      <w:r w:rsidRPr="00463DD2">
        <w:rPr>
          <w:color w:val="000000"/>
        </w:rPr>
        <w:t xml:space="preserve"> З.С. Куратор - основной наставник студентов вуза // Известия вузов Кыргызстана. 2015. - № 10. С. 135-138.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17. Якушкина М.С. Роль куратора в становлении субъектной позиции школьников и студентов // Вестник Санкт-Петербургского университета. Политология. Международные отношения. 2007. № 4. С. 285-294.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18. Насонова Н.А., Соколов Д.А., </w:t>
      </w:r>
      <w:proofErr w:type="spellStart"/>
      <w:r w:rsidRPr="00463DD2">
        <w:rPr>
          <w:color w:val="000000"/>
        </w:rPr>
        <w:t>Кварацхелия</w:t>
      </w:r>
      <w:proofErr w:type="spellEnd"/>
      <w:r w:rsidRPr="00463DD2">
        <w:rPr>
          <w:color w:val="000000"/>
        </w:rPr>
        <w:t xml:space="preserve"> А.Г., Лопатина Л.А., Ильичева В.Н., Шевченко А.А. </w:t>
      </w:r>
      <w:proofErr w:type="spellStart"/>
      <w:r w:rsidRPr="00463DD2">
        <w:rPr>
          <w:color w:val="000000"/>
        </w:rPr>
        <w:t>Тьютор-ство</w:t>
      </w:r>
      <w:proofErr w:type="spellEnd"/>
      <w:r w:rsidRPr="00463DD2">
        <w:rPr>
          <w:color w:val="000000"/>
        </w:rPr>
        <w:t xml:space="preserve"> как неотъемлемая часть института кураторства в высшей медицинской школе // Азимут научных исследований: педагогика и психология. 2016. Т. 5. № 3 (16). С. 93-95.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19. Перевозчикова Н.Г., Смирнова Ж.В., </w:t>
      </w:r>
      <w:proofErr w:type="spellStart"/>
      <w:r w:rsidRPr="00463DD2">
        <w:rPr>
          <w:color w:val="000000"/>
        </w:rPr>
        <w:t>Трутанова</w:t>
      </w:r>
      <w:proofErr w:type="spellEnd"/>
      <w:r w:rsidRPr="00463DD2">
        <w:rPr>
          <w:color w:val="000000"/>
        </w:rPr>
        <w:t xml:space="preserve"> А.В. Роль </w:t>
      </w:r>
      <w:proofErr w:type="spellStart"/>
      <w:r w:rsidRPr="00463DD2">
        <w:rPr>
          <w:color w:val="000000"/>
        </w:rPr>
        <w:t>тьютора</w:t>
      </w:r>
      <w:proofErr w:type="spellEnd"/>
      <w:r w:rsidRPr="00463DD2">
        <w:rPr>
          <w:color w:val="000000"/>
        </w:rPr>
        <w:t xml:space="preserve"> в управлении самостоятельной работой обучающихся // Азимут научных исследований. Педагогика и психология. 2017. Т.6. № 3 (20). С. 182-184.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20. </w:t>
      </w:r>
      <w:proofErr w:type="spellStart"/>
      <w:r w:rsidRPr="00463DD2">
        <w:rPr>
          <w:color w:val="000000"/>
        </w:rPr>
        <w:t>Кульбах</w:t>
      </w:r>
      <w:proofErr w:type="spellEnd"/>
      <w:r w:rsidRPr="00463DD2">
        <w:rPr>
          <w:color w:val="000000"/>
        </w:rPr>
        <w:t xml:space="preserve"> O.C., </w:t>
      </w:r>
      <w:proofErr w:type="spellStart"/>
      <w:r w:rsidRPr="00463DD2">
        <w:rPr>
          <w:color w:val="000000"/>
        </w:rPr>
        <w:t>Зинкевич</w:t>
      </w:r>
      <w:proofErr w:type="spellEnd"/>
      <w:r w:rsidRPr="00463DD2">
        <w:rPr>
          <w:color w:val="000000"/>
        </w:rPr>
        <w:t xml:space="preserve"> Е.Р. Институт кураторства в воспитательной системе вуза // Научные итоги года: достижения, проекты, гипотезы. Педагогические науки. - 2011. - № 1-1. - С.127-131.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21. Богачева Е.А. Педагогическое обеспечение куратором оптимизации качества жизни студентов вузов // Мир науки, культуры, образования. - 2012. - № 6 (37). - С.228-230.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22. Гришаев О.В., Щербакова М.В. Профессиональная роль куратора // Аккредитация в образовании: Информационно-аналитический журнал. - 07.07.2009. - Режим доступа: http://www.akvobr.ru/professionalnaja_rol_kura-tora.html (дата обращения 20.11.2017)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lastRenderedPageBreak/>
        <w:t>23. Дмитриева Е.Ю., Полуянова Л.А. Особенности деятельности куратора академической группы педагогического вуза в условиях модернизации образования // Азимут научных исследований: педагогика и психология. 2017. Т.6. № 1 (18). С. 70-72.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24. Сериков В.В. Патриотическая позиция как вид личностного опыта: Условия становления // Известия Волгоградского государственного педагогического университета. 2015. № 3 (98). С. 22-26.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25. Маковская Э.Н. Работа куратора по гражданско-политическому воспитанию студентов // Крымский научный вестник. 2015. № 6. С.211-217.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26. Рюмина Ю.Н. Организация социально-педагогического сопровождения добровольческой деятельности студентов вуза // Волонтер. 2015. № 4 (16). С.44-55.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27. Александрова Е.А., Богачева Е.А. Обеспечение куратором оптимизации </w:t>
      </w:r>
      <w:proofErr w:type="gramStart"/>
      <w:r w:rsidRPr="00463DD2">
        <w:rPr>
          <w:color w:val="000000"/>
        </w:rPr>
        <w:t>качества жизни студентов вузов // Известия Саратовского университета</w:t>
      </w:r>
      <w:proofErr w:type="gramEnd"/>
      <w:r w:rsidRPr="00463DD2">
        <w:rPr>
          <w:color w:val="000000"/>
        </w:rPr>
        <w:t xml:space="preserve">. Новая серия. </w:t>
      </w:r>
      <w:proofErr w:type="spellStart"/>
      <w:r w:rsidRPr="00463DD2">
        <w:rPr>
          <w:color w:val="000000"/>
        </w:rPr>
        <w:t>Акмеология</w:t>
      </w:r>
      <w:proofErr w:type="spellEnd"/>
      <w:r w:rsidRPr="00463DD2">
        <w:rPr>
          <w:color w:val="000000"/>
        </w:rPr>
        <w:t xml:space="preserve"> образования. Психология развития. 2013. Т. 2. № 4. С. 397-405.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28. </w:t>
      </w:r>
      <w:proofErr w:type="spellStart"/>
      <w:r w:rsidRPr="00463DD2">
        <w:rPr>
          <w:color w:val="000000"/>
        </w:rPr>
        <w:t>Терпелюк</w:t>
      </w:r>
      <w:proofErr w:type="spellEnd"/>
      <w:r w:rsidRPr="00463DD2">
        <w:rPr>
          <w:color w:val="000000"/>
        </w:rPr>
        <w:t xml:space="preserve"> С.И. Основные факторы формирования у будущих учителей начальных классов патриотических ценностей средствами литературы // Азимут научных исследований: педагогика и психология. 2014. № 2. С. 78-80.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29. Александрова Е.А., Андреева Е.А. Теория и практика </w:t>
      </w:r>
      <w:proofErr w:type="spellStart"/>
      <w:r w:rsidRPr="00463DD2">
        <w:rPr>
          <w:color w:val="000000"/>
        </w:rPr>
        <w:t>тьюторской</w:t>
      </w:r>
      <w:proofErr w:type="spellEnd"/>
      <w:r w:rsidRPr="00463DD2">
        <w:rPr>
          <w:color w:val="000000"/>
        </w:rPr>
        <w:t xml:space="preserve"> деятельности в России // Известия Саратовского университета. Новая серия. </w:t>
      </w:r>
      <w:proofErr w:type="spellStart"/>
      <w:r w:rsidRPr="00463DD2">
        <w:rPr>
          <w:color w:val="000000"/>
        </w:rPr>
        <w:t>Акмеология</w:t>
      </w:r>
      <w:proofErr w:type="spellEnd"/>
      <w:r w:rsidRPr="00463DD2">
        <w:rPr>
          <w:color w:val="000000"/>
        </w:rPr>
        <w:t xml:space="preserve"> образования. Психология развития. 2013. Т. 2. № 2. С. 222-232.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>30. Крылова Е.Л. Патриотизм как ведущая идея воспитания российской молодежи в современном социуме // Самарский научный вестник. 2016. № 4 (17). С. 195199.</w:t>
      </w:r>
    </w:p>
    <w:p w:rsidR="00463DD2" w:rsidRPr="00463DD2" w:rsidRDefault="00463DD2" w:rsidP="006D681C">
      <w:pPr>
        <w:pStyle w:val="a3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463DD2">
        <w:rPr>
          <w:color w:val="000000"/>
        </w:rPr>
        <w:t xml:space="preserve">31. </w:t>
      </w:r>
      <w:proofErr w:type="spellStart"/>
      <w:r w:rsidRPr="00463DD2">
        <w:rPr>
          <w:color w:val="000000"/>
        </w:rPr>
        <w:t>Мандель</w:t>
      </w:r>
      <w:proofErr w:type="spellEnd"/>
      <w:r w:rsidRPr="00463DD2">
        <w:rPr>
          <w:color w:val="000000"/>
        </w:rPr>
        <w:t xml:space="preserve"> Б.Р. Кураторство: проблемы, размышления, полемика // </w:t>
      </w:r>
      <w:proofErr w:type="spellStart"/>
      <w:proofErr w:type="gramStart"/>
      <w:r w:rsidRPr="00463DD2">
        <w:rPr>
          <w:color w:val="000000"/>
        </w:rPr>
        <w:t>А</w:t>
      </w:r>
      <w:proofErr w:type="gramEnd"/>
      <w:r w:rsidRPr="00463DD2">
        <w:rPr>
          <w:color w:val="000000"/>
        </w:rPr>
        <w:t>lma</w:t>
      </w:r>
      <w:proofErr w:type="spellEnd"/>
      <w:r w:rsidRPr="00463DD2">
        <w:rPr>
          <w:color w:val="000000"/>
        </w:rPr>
        <w:t xml:space="preserve"> </w:t>
      </w:r>
      <w:proofErr w:type="spellStart"/>
      <w:r w:rsidRPr="00463DD2">
        <w:rPr>
          <w:color w:val="000000"/>
        </w:rPr>
        <w:t>mater</w:t>
      </w:r>
      <w:proofErr w:type="spellEnd"/>
      <w:r w:rsidRPr="00463DD2">
        <w:rPr>
          <w:color w:val="000000"/>
        </w:rPr>
        <w:t xml:space="preserve"> (Вестник высшей школы). 2014. № 3. С. 45-51.</w:t>
      </w:r>
    </w:p>
    <w:p w:rsidR="00B777CF" w:rsidRPr="00463DD2" w:rsidRDefault="00B777CF" w:rsidP="006D6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777CF" w:rsidRPr="0046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CF"/>
    <w:rsid w:val="00463DD2"/>
    <w:rsid w:val="006D681C"/>
    <w:rsid w:val="007664D9"/>
    <w:rsid w:val="00B777CF"/>
    <w:rsid w:val="00DE3D4D"/>
    <w:rsid w:val="00E8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3449</Words>
  <Characters>19662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2023-03-04T16:53:00Z</dcterms:created>
  <dcterms:modified xsi:type="dcterms:W3CDTF">2023-12-07T08:07:00Z</dcterms:modified>
</cp:coreProperties>
</file>