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7CD" w:rsidRDefault="00B717CD" w:rsidP="00B717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Наталья Евгеньевна -преподаватель Государственного автономного профессионального образовательного учреждения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 Борский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агропромышленыый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техникум»</w:t>
      </w:r>
    </w:p>
    <w:p w:rsidR="00B717CD" w:rsidRPr="00B717CD" w:rsidRDefault="00B717CD" w:rsidP="00A54C7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Ivanova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Natalya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Evgeny</w:t>
      </w:r>
      <w:r w:rsidRPr="00B717CD">
        <w:rPr>
          <w:rFonts w:ascii="Times New Roman" w:hAnsi="Times New Roman" w:cs="Times New Roman"/>
          <w:sz w:val="28"/>
          <w:szCs w:val="28"/>
          <w:lang w:val="en-US"/>
        </w:rPr>
        <w:t>evna</w:t>
      </w:r>
      <w:proofErr w:type="spellEnd"/>
      <w:r w:rsidRPr="00B71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B717C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17CD">
        <w:rPr>
          <w:rFonts w:ascii="Times New Roman" w:hAnsi="Times New Roman" w:cs="Times New Roman"/>
          <w:sz w:val="28"/>
          <w:szCs w:val="28"/>
          <w:lang w:val="en-US"/>
        </w:rPr>
        <w:t>teacher of the State Autonomous professional educational Institution "</w:t>
      </w:r>
      <w:proofErr w:type="spellStart"/>
      <w:r w:rsidRPr="00B717CD">
        <w:rPr>
          <w:rFonts w:ascii="Times New Roman" w:hAnsi="Times New Roman" w:cs="Times New Roman"/>
          <w:sz w:val="28"/>
          <w:szCs w:val="28"/>
          <w:lang w:val="en-US"/>
        </w:rPr>
        <w:t>Bor</w:t>
      </w:r>
      <w:r>
        <w:rPr>
          <w:rFonts w:ascii="Times New Roman" w:hAnsi="Times New Roman" w:cs="Times New Roman"/>
          <w:sz w:val="28"/>
          <w:szCs w:val="28"/>
          <w:lang w:val="en-US"/>
        </w:rPr>
        <w:t>skiy</w:t>
      </w:r>
      <w:proofErr w:type="spellEnd"/>
      <w:r w:rsidRPr="00B717CD">
        <w:rPr>
          <w:rFonts w:ascii="Times New Roman" w:hAnsi="Times New Roman" w:cs="Times New Roman"/>
          <w:sz w:val="28"/>
          <w:szCs w:val="28"/>
          <w:lang w:val="en-US"/>
        </w:rPr>
        <w:t xml:space="preserve"> Agro-industrial college"</w:t>
      </w:r>
    </w:p>
    <w:p w:rsidR="00B717CD" w:rsidRPr="00B717CD" w:rsidRDefault="00B717CD" w:rsidP="00A54C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2D80" w:rsidRPr="00AC2D80" w:rsidRDefault="00AC2D80" w:rsidP="00A54C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C2D80">
        <w:rPr>
          <w:rFonts w:ascii="Times New Roman" w:hAnsi="Times New Roman" w:cs="Times New Roman"/>
          <w:b/>
          <w:sz w:val="28"/>
          <w:szCs w:val="28"/>
        </w:rPr>
        <w:t>Интеграционные процессы как условие профессионального роста педагога.</w:t>
      </w:r>
      <w:r w:rsidR="001F1CF0" w:rsidRPr="00AC2D8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54C78" w:rsidRDefault="003070C4" w:rsidP="00A54C78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Аннотация:</w:t>
      </w:r>
      <w:r w:rsidR="0001773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Данная статья посвящена вопросу значимости интеграционных процессов как обязательных факторах профессионального роста педагога. Особое внимание уделяется проблемам интеграции иностранного языка с профильными дисциплинами из ТОП-50, а также предложены возможные направления работы для их устранения</w:t>
      </w:r>
      <w:r w:rsidR="00A54C78" w:rsidRPr="003070C4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.</w:t>
      </w:r>
      <w:r w:rsidR="0001773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Обозначена необходимость междисциплинарной интеграции, которая позволит педагогу профессионально развиваться и являться субъектом изменений в образовании.</w:t>
      </w:r>
    </w:p>
    <w:p w:rsidR="00017731" w:rsidRPr="00F913EA" w:rsidRDefault="00017731" w:rsidP="00017731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en-US" w:eastAsia="ru-RU"/>
        </w:rPr>
      </w:pPr>
      <w:r w:rsidRPr="00017731">
        <w:rPr>
          <w:rFonts w:ascii="Times New Roman" w:hAnsi="Times New Roman" w:cs="Times New Roman"/>
          <w:i/>
          <w:sz w:val="28"/>
          <w:szCs w:val="28"/>
          <w:lang w:val="en-US"/>
        </w:rPr>
        <w:t>Abstract: This article is devoted to the importance of in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tegration processes as necessary</w:t>
      </w:r>
      <w:r w:rsidRPr="000177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factors of professional growth of a teacher. Special attention is paid to the problems of integration of a foreign language with specialized disciplines from the TOP</w:t>
      </w:r>
      <w:r w:rsidR="00F913EA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0177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50, and possible areas of work for their elimination are proposed. The necessity of interdisciplinary inte</w:t>
      </w:r>
      <w:r w:rsidR="00F913EA">
        <w:rPr>
          <w:rFonts w:ascii="Times New Roman" w:hAnsi="Times New Roman" w:cs="Times New Roman"/>
          <w:i/>
          <w:sz w:val="28"/>
          <w:szCs w:val="28"/>
          <w:lang w:val="en-US"/>
        </w:rPr>
        <w:t>gration is indicated,</w:t>
      </w:r>
      <w:r w:rsidRPr="000177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allow</w:t>
      </w:r>
      <w:r w:rsidR="00F913EA">
        <w:rPr>
          <w:rFonts w:ascii="Times New Roman" w:hAnsi="Times New Roman" w:cs="Times New Roman"/>
          <w:i/>
          <w:sz w:val="28"/>
          <w:szCs w:val="28"/>
          <w:lang w:val="en-US"/>
        </w:rPr>
        <w:t>ing</w:t>
      </w:r>
      <w:r w:rsidRPr="0001773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the teacher to develop professionally and be the subject of changes in education</w:t>
      </w:r>
      <w:r w:rsidR="00F913EA" w:rsidRPr="00F913EA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A54C78" w:rsidRDefault="00A54C78" w:rsidP="00A54C78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B717C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br/>
      </w:r>
      <w:r w:rsidRPr="003070C4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Ключевые слова: </w:t>
      </w:r>
      <w:proofErr w:type="spellStart"/>
      <w:r w:rsidR="00F913E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Межпредметная</w:t>
      </w:r>
      <w:proofErr w:type="spellEnd"/>
      <w:r w:rsidR="00F913EA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интеграция, иностранный язык, специальные дисциплины</w:t>
      </w:r>
      <w:r w:rsidR="00B779B2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, профессиональная образовательная программа, </w:t>
      </w:r>
      <w:r w:rsidR="00B779B2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en-US" w:eastAsia="ru-RU"/>
        </w:rPr>
        <w:t>WSI</w:t>
      </w:r>
      <w:r w:rsidR="00B779B2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, техническая терминология, обмен опытом, профессионализм.</w:t>
      </w:r>
    </w:p>
    <w:p w:rsidR="00B779B2" w:rsidRPr="00B779B2" w:rsidRDefault="00B779B2" w:rsidP="00A54C7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779B2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Keywords: Interdisciplinary integration, foreign language, special disciplines, professional educational program, WSI, technical terminology, exchange of experience, professionalism</w:t>
      </w:r>
    </w:p>
    <w:p w:rsidR="001D75F7" w:rsidRPr="00650927" w:rsidRDefault="001F1CF0" w:rsidP="001D75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28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r w:rsidR="00017748" w:rsidRPr="0076328A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spellStart"/>
      <w:r w:rsidR="00017748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="00017748">
        <w:rPr>
          <w:rFonts w:ascii="Times New Roman" w:hAnsi="Times New Roman" w:cs="Times New Roman"/>
          <w:sz w:val="28"/>
          <w:szCs w:val="28"/>
        </w:rPr>
        <w:t xml:space="preserve"> интеграция </w:t>
      </w:r>
      <w:r w:rsidR="00FA675F" w:rsidRPr="001F1CF0">
        <w:rPr>
          <w:rFonts w:ascii="Times New Roman" w:hAnsi="Times New Roman" w:cs="Times New Roman"/>
          <w:sz w:val="28"/>
          <w:szCs w:val="28"/>
        </w:rPr>
        <w:t>выступает основополагающим методическим принципом, которы</w:t>
      </w:r>
      <w:r w:rsidR="001C0133" w:rsidRPr="001F1CF0">
        <w:rPr>
          <w:rFonts w:ascii="Times New Roman" w:hAnsi="Times New Roman" w:cs="Times New Roman"/>
          <w:sz w:val="28"/>
          <w:szCs w:val="28"/>
        </w:rPr>
        <w:t>й способствует сближению</w:t>
      </w:r>
      <w:r w:rsidR="003A3179" w:rsidRPr="001F1CF0">
        <w:rPr>
          <w:rFonts w:ascii="Times New Roman" w:hAnsi="Times New Roman" w:cs="Times New Roman"/>
          <w:sz w:val="28"/>
          <w:szCs w:val="28"/>
        </w:rPr>
        <w:t xml:space="preserve"> учебных дисциплин, объединяет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знания, навыки и у</w:t>
      </w:r>
      <w:r w:rsidR="001D75F7">
        <w:rPr>
          <w:rFonts w:ascii="Times New Roman" w:hAnsi="Times New Roman" w:cs="Times New Roman"/>
          <w:sz w:val="28"/>
          <w:szCs w:val="28"/>
        </w:rPr>
        <w:t>мения</w:t>
      </w:r>
      <w:r w:rsidR="003A3179" w:rsidRPr="001F1CF0">
        <w:rPr>
          <w:rFonts w:ascii="Times New Roman" w:hAnsi="Times New Roman" w:cs="Times New Roman"/>
          <w:sz w:val="28"/>
          <w:szCs w:val="28"/>
        </w:rPr>
        <w:t xml:space="preserve"> в </w:t>
      </w:r>
      <w:r w:rsidR="00FA675F" w:rsidRPr="001F1CF0">
        <w:rPr>
          <w:rFonts w:ascii="Times New Roman" w:hAnsi="Times New Roman" w:cs="Times New Roman"/>
          <w:sz w:val="28"/>
          <w:szCs w:val="28"/>
        </w:rPr>
        <w:t>си</w:t>
      </w:r>
      <w:r w:rsidR="001D75F7">
        <w:rPr>
          <w:rFonts w:ascii="Times New Roman" w:hAnsi="Times New Roman" w:cs="Times New Roman"/>
          <w:sz w:val="28"/>
          <w:szCs w:val="28"/>
        </w:rPr>
        <w:t>стему и, таким образом, должна</w:t>
      </w:r>
      <w:r w:rsidR="003A3179" w:rsidRPr="001F1CF0">
        <w:rPr>
          <w:rFonts w:ascii="Times New Roman" w:hAnsi="Times New Roman" w:cs="Times New Roman"/>
          <w:sz w:val="28"/>
          <w:szCs w:val="28"/>
        </w:rPr>
        <w:t xml:space="preserve"> </w:t>
      </w:r>
      <w:r w:rsidR="00680EAC" w:rsidRPr="001F1CF0">
        <w:rPr>
          <w:rFonts w:ascii="Times New Roman" w:hAnsi="Times New Roman" w:cs="Times New Roman"/>
          <w:sz w:val="28"/>
          <w:szCs w:val="28"/>
        </w:rPr>
        <w:t>решить противоречие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между предметным обучением дисциплины и </w:t>
      </w:r>
      <w:r w:rsidR="00680EAC" w:rsidRPr="001F1CF0">
        <w:rPr>
          <w:rFonts w:ascii="Times New Roman" w:hAnsi="Times New Roman" w:cs="Times New Roman"/>
          <w:sz w:val="28"/>
          <w:szCs w:val="28"/>
        </w:rPr>
        <w:t>формированием</w:t>
      </w:r>
      <w:r w:rsidR="001D7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5F7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1D75F7">
        <w:rPr>
          <w:rFonts w:ascii="Times New Roman" w:hAnsi="Times New Roman" w:cs="Times New Roman"/>
          <w:sz w:val="28"/>
          <w:szCs w:val="28"/>
        </w:rPr>
        <w:t xml:space="preserve"> - исследовательских</w:t>
      </w:r>
      <w:r w:rsidR="00680EAC" w:rsidRPr="001F1CF0">
        <w:rPr>
          <w:rFonts w:ascii="Times New Roman" w:hAnsi="Times New Roman" w:cs="Times New Roman"/>
          <w:sz w:val="28"/>
          <w:szCs w:val="28"/>
        </w:rPr>
        <w:t xml:space="preserve"> умений</w:t>
      </w:r>
      <w:r w:rsidR="003A3179" w:rsidRPr="001F1CF0">
        <w:rPr>
          <w:rFonts w:ascii="Times New Roman" w:hAnsi="Times New Roman" w:cs="Times New Roman"/>
          <w:sz w:val="28"/>
          <w:szCs w:val="28"/>
        </w:rPr>
        <w:t xml:space="preserve"> </w:t>
      </w:r>
      <w:r w:rsidR="00680EAC" w:rsidRPr="001F1CF0">
        <w:rPr>
          <w:rFonts w:ascii="Times New Roman" w:hAnsi="Times New Roman" w:cs="Times New Roman"/>
          <w:sz w:val="28"/>
          <w:szCs w:val="28"/>
        </w:rPr>
        <w:t>студентов без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поте</w:t>
      </w:r>
      <w:r w:rsidR="003A3179" w:rsidRPr="001F1CF0">
        <w:rPr>
          <w:rFonts w:ascii="Times New Roman" w:hAnsi="Times New Roman" w:cs="Times New Roman"/>
          <w:sz w:val="28"/>
          <w:szCs w:val="28"/>
        </w:rPr>
        <w:t>ри каче</w:t>
      </w:r>
      <w:r w:rsidR="00C72A11" w:rsidRPr="001F1CF0">
        <w:rPr>
          <w:rFonts w:ascii="Times New Roman" w:hAnsi="Times New Roman" w:cs="Times New Roman"/>
          <w:sz w:val="28"/>
          <w:szCs w:val="28"/>
        </w:rPr>
        <w:t>ственных особенностей обучаемо</w:t>
      </w:r>
      <w:r w:rsidR="00FA675F" w:rsidRPr="001F1CF0">
        <w:rPr>
          <w:rFonts w:ascii="Times New Roman" w:hAnsi="Times New Roman" w:cs="Times New Roman"/>
          <w:sz w:val="28"/>
          <w:szCs w:val="28"/>
        </w:rPr>
        <w:t>го предмета.</w:t>
      </w:r>
      <w:r w:rsidR="001D75F7" w:rsidRPr="001D75F7">
        <w:rPr>
          <w:rFonts w:ascii="Times New Roman" w:hAnsi="Times New Roman" w:cs="Times New Roman"/>
          <w:sz w:val="28"/>
          <w:szCs w:val="28"/>
        </w:rPr>
        <w:t xml:space="preserve"> </w:t>
      </w:r>
      <w:r w:rsidR="001D75F7" w:rsidRPr="00650927">
        <w:rPr>
          <w:rFonts w:ascii="Times New Roman" w:hAnsi="Times New Roman" w:cs="Times New Roman"/>
          <w:sz w:val="28"/>
          <w:szCs w:val="28"/>
        </w:rPr>
        <w:t xml:space="preserve"> [</w:t>
      </w:r>
      <w:r w:rsidR="001D75F7">
        <w:rPr>
          <w:rFonts w:ascii="Times New Roman" w:hAnsi="Times New Roman" w:cs="Times New Roman"/>
          <w:sz w:val="28"/>
          <w:szCs w:val="28"/>
        </w:rPr>
        <w:t>5</w:t>
      </w:r>
      <w:r w:rsidR="001D75F7" w:rsidRPr="00650927">
        <w:rPr>
          <w:rFonts w:ascii="Times New Roman" w:hAnsi="Times New Roman" w:cs="Times New Roman"/>
          <w:sz w:val="28"/>
          <w:szCs w:val="28"/>
        </w:rPr>
        <w:t>]</w:t>
      </w:r>
    </w:p>
    <w:p w:rsidR="00017748" w:rsidRDefault="00FA675F" w:rsidP="001F1C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F0">
        <w:rPr>
          <w:rFonts w:ascii="Times New Roman" w:hAnsi="Times New Roman" w:cs="Times New Roman"/>
          <w:sz w:val="28"/>
          <w:szCs w:val="28"/>
        </w:rPr>
        <w:t xml:space="preserve"> </w:t>
      </w:r>
      <w:r w:rsidR="001D75F7">
        <w:rPr>
          <w:rFonts w:ascii="Times New Roman" w:hAnsi="Times New Roman" w:cs="Times New Roman"/>
          <w:sz w:val="28"/>
          <w:szCs w:val="28"/>
        </w:rPr>
        <w:t xml:space="preserve">      </w:t>
      </w:r>
      <w:r w:rsidRPr="001F1CF0">
        <w:rPr>
          <w:rFonts w:ascii="Times New Roman" w:hAnsi="Times New Roman" w:cs="Times New Roman"/>
          <w:sz w:val="28"/>
          <w:szCs w:val="28"/>
        </w:rPr>
        <w:t>Применение личностно</w:t>
      </w:r>
      <w:r w:rsidR="003A3179" w:rsidRPr="001F1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1CF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1F1CF0">
        <w:rPr>
          <w:rFonts w:ascii="Times New Roman" w:hAnsi="Times New Roman" w:cs="Times New Roman"/>
          <w:sz w:val="28"/>
          <w:szCs w:val="28"/>
        </w:rPr>
        <w:t xml:space="preserve"> подхода</w:t>
      </w:r>
      <w:r w:rsidR="003A3179" w:rsidRPr="001F1CF0">
        <w:rPr>
          <w:rFonts w:ascii="Times New Roman" w:hAnsi="Times New Roman" w:cs="Times New Roman"/>
          <w:sz w:val="28"/>
          <w:szCs w:val="28"/>
        </w:rPr>
        <w:t xml:space="preserve"> преподавателя</w:t>
      </w:r>
      <w:r w:rsidR="0069179B" w:rsidRPr="001F1CF0">
        <w:rPr>
          <w:rFonts w:ascii="Times New Roman" w:hAnsi="Times New Roman" w:cs="Times New Roman"/>
          <w:sz w:val="28"/>
          <w:szCs w:val="28"/>
        </w:rPr>
        <w:t>, который должен сове</w:t>
      </w:r>
      <w:r w:rsidR="00D661CE" w:rsidRPr="001F1CF0">
        <w:rPr>
          <w:rFonts w:ascii="Times New Roman" w:hAnsi="Times New Roman" w:cs="Times New Roman"/>
          <w:sz w:val="28"/>
          <w:szCs w:val="28"/>
        </w:rPr>
        <w:t>ршенствовать свои знания всегда,</w:t>
      </w:r>
      <w:r w:rsidRPr="001F1CF0">
        <w:rPr>
          <w:rFonts w:ascii="Times New Roman" w:hAnsi="Times New Roman" w:cs="Times New Roman"/>
          <w:sz w:val="28"/>
          <w:szCs w:val="28"/>
        </w:rPr>
        <w:t xml:space="preserve"> формиру</w:t>
      </w:r>
      <w:r w:rsidR="003A3179" w:rsidRPr="001F1CF0">
        <w:rPr>
          <w:rFonts w:ascii="Times New Roman" w:hAnsi="Times New Roman" w:cs="Times New Roman"/>
          <w:sz w:val="28"/>
          <w:szCs w:val="28"/>
        </w:rPr>
        <w:t>ет его аналитическое</w:t>
      </w:r>
      <w:r w:rsidRPr="001F1CF0">
        <w:rPr>
          <w:rFonts w:ascii="Times New Roman" w:hAnsi="Times New Roman" w:cs="Times New Roman"/>
          <w:sz w:val="28"/>
          <w:szCs w:val="28"/>
        </w:rPr>
        <w:t xml:space="preserve"> мышление, стимулирует дальнейшее интеллек</w:t>
      </w:r>
      <w:r w:rsidR="003A3179" w:rsidRPr="001F1CF0">
        <w:rPr>
          <w:rFonts w:ascii="Times New Roman" w:hAnsi="Times New Roman" w:cs="Times New Roman"/>
          <w:sz w:val="28"/>
          <w:szCs w:val="28"/>
        </w:rPr>
        <w:t>туальное развитие</w:t>
      </w:r>
      <w:r w:rsidRPr="001F1CF0">
        <w:rPr>
          <w:rFonts w:ascii="Times New Roman" w:hAnsi="Times New Roman" w:cs="Times New Roman"/>
          <w:sz w:val="28"/>
          <w:szCs w:val="28"/>
        </w:rPr>
        <w:t>, активизирует его потенциальные возможности в овладении другими дисциплинами</w:t>
      </w:r>
      <w:r w:rsidR="003A3179" w:rsidRPr="001F1CF0">
        <w:rPr>
          <w:rFonts w:ascii="Times New Roman" w:hAnsi="Times New Roman" w:cs="Times New Roman"/>
          <w:sz w:val="28"/>
          <w:szCs w:val="28"/>
        </w:rPr>
        <w:t>, развивая в нем</w:t>
      </w:r>
      <w:r w:rsidRPr="001F1CF0">
        <w:rPr>
          <w:rFonts w:ascii="Times New Roman" w:hAnsi="Times New Roman" w:cs="Times New Roman"/>
          <w:sz w:val="28"/>
          <w:szCs w:val="28"/>
        </w:rPr>
        <w:t xml:space="preserve"> познавательную актив</w:t>
      </w:r>
      <w:r w:rsidR="006700CF" w:rsidRPr="001F1CF0">
        <w:rPr>
          <w:rFonts w:ascii="Times New Roman" w:hAnsi="Times New Roman" w:cs="Times New Roman"/>
          <w:sz w:val="28"/>
          <w:szCs w:val="28"/>
        </w:rPr>
        <w:t>ность.</w:t>
      </w:r>
      <w:r w:rsidR="00017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748" w:rsidRPr="00650927" w:rsidRDefault="00017748" w:rsidP="001F1C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Принципиальное отличие ФГОС нового поколения состоит в том, что в их основу положено формирование не только предметных, 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знаний, умений и навыков, нацеленных не столько на воплощение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знаниевой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парадигмы, сколько на процессы, связанные с формированием широкого спектра компетентностей у </w:t>
      </w:r>
      <w:r w:rsidR="00AC2D80">
        <w:rPr>
          <w:rFonts w:ascii="Times New Roman" w:hAnsi="Times New Roman" w:cs="Times New Roman"/>
          <w:sz w:val="28"/>
          <w:szCs w:val="28"/>
        </w:rPr>
        <w:t>студентов.</w:t>
      </w:r>
      <w:r w:rsidR="00AC2D80" w:rsidRPr="00650927">
        <w:rPr>
          <w:rFonts w:ascii="Times New Roman" w:hAnsi="Times New Roman" w:cs="Times New Roman"/>
          <w:sz w:val="28"/>
          <w:szCs w:val="28"/>
        </w:rPr>
        <w:t xml:space="preserve"> [</w:t>
      </w:r>
      <w:r w:rsidR="00650927" w:rsidRPr="00650927">
        <w:rPr>
          <w:rFonts w:ascii="Times New Roman" w:hAnsi="Times New Roman" w:cs="Times New Roman"/>
          <w:sz w:val="28"/>
          <w:szCs w:val="28"/>
        </w:rPr>
        <w:t>8]</w:t>
      </w:r>
    </w:p>
    <w:p w:rsidR="00FA675F" w:rsidRPr="001F1CF0" w:rsidRDefault="006700CF" w:rsidP="001F1C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CF0">
        <w:rPr>
          <w:rFonts w:ascii="Times New Roman" w:hAnsi="Times New Roman" w:cs="Times New Roman"/>
          <w:sz w:val="28"/>
          <w:szCs w:val="28"/>
        </w:rPr>
        <w:t xml:space="preserve"> </w:t>
      </w:r>
      <w:r w:rsidR="0001774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75F7">
        <w:rPr>
          <w:rFonts w:ascii="Times New Roman" w:hAnsi="Times New Roman" w:cs="Times New Roman"/>
          <w:sz w:val="28"/>
          <w:szCs w:val="28"/>
        </w:rPr>
        <w:t>П</w:t>
      </w:r>
      <w:r w:rsidR="00FA675F" w:rsidRPr="001F1CF0">
        <w:rPr>
          <w:rFonts w:ascii="Times New Roman" w:hAnsi="Times New Roman" w:cs="Times New Roman"/>
          <w:sz w:val="28"/>
          <w:szCs w:val="28"/>
        </w:rPr>
        <w:t>рименение знаний иностранного языка при преподавании дисциплин, касающихся сферы профессиональной деятель</w:t>
      </w:r>
      <w:r w:rsidR="00D661CE" w:rsidRPr="001F1CF0">
        <w:rPr>
          <w:rFonts w:ascii="Times New Roman" w:hAnsi="Times New Roman" w:cs="Times New Roman"/>
          <w:sz w:val="28"/>
          <w:szCs w:val="28"/>
        </w:rPr>
        <w:t>ности является одним из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элементов системы профессиональной подготовки </w:t>
      </w:r>
      <w:r w:rsidR="003A3179" w:rsidRPr="001F1CF0">
        <w:rPr>
          <w:rFonts w:ascii="Times New Roman" w:hAnsi="Times New Roman" w:cs="Times New Roman"/>
          <w:sz w:val="28"/>
          <w:szCs w:val="28"/>
        </w:rPr>
        <w:t>специалистов.</w:t>
      </w:r>
      <w:r w:rsidR="00650927">
        <w:rPr>
          <w:rFonts w:ascii="Times New Roman" w:hAnsi="Times New Roman" w:cs="Times New Roman"/>
          <w:sz w:val="28"/>
          <w:szCs w:val="28"/>
        </w:rPr>
        <w:t xml:space="preserve"> [2, 3</w:t>
      </w:r>
      <w:r w:rsidR="00FA675F" w:rsidRPr="001F1CF0">
        <w:rPr>
          <w:rFonts w:ascii="Times New Roman" w:hAnsi="Times New Roman" w:cs="Times New Roman"/>
          <w:sz w:val="28"/>
          <w:szCs w:val="28"/>
        </w:rPr>
        <w:t>]. И эти знания должны быть на ур</w:t>
      </w:r>
      <w:r w:rsidR="0069179B" w:rsidRPr="001F1CF0">
        <w:rPr>
          <w:rFonts w:ascii="Times New Roman" w:hAnsi="Times New Roman" w:cs="Times New Roman"/>
          <w:sz w:val="28"/>
          <w:szCs w:val="28"/>
        </w:rPr>
        <w:t>овне «могу говорить</w:t>
      </w:r>
      <w:r w:rsidR="001C0133" w:rsidRPr="001F1CF0">
        <w:rPr>
          <w:rFonts w:ascii="Times New Roman" w:hAnsi="Times New Roman" w:cs="Times New Roman"/>
          <w:sz w:val="28"/>
          <w:szCs w:val="28"/>
        </w:rPr>
        <w:t>, об</w:t>
      </w:r>
      <w:r w:rsidR="00680EAC">
        <w:rPr>
          <w:rFonts w:ascii="Times New Roman" w:hAnsi="Times New Roman" w:cs="Times New Roman"/>
          <w:sz w:val="28"/>
          <w:szCs w:val="28"/>
        </w:rPr>
        <w:t>ъ</w:t>
      </w:r>
      <w:r w:rsidR="001C0133" w:rsidRPr="001F1CF0">
        <w:rPr>
          <w:rFonts w:ascii="Times New Roman" w:hAnsi="Times New Roman" w:cs="Times New Roman"/>
          <w:sz w:val="28"/>
          <w:szCs w:val="28"/>
        </w:rPr>
        <w:t>яснить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», а </w:t>
      </w:r>
      <w:proofErr w:type="gramStart"/>
      <w:r w:rsidR="00FA675F" w:rsidRPr="001F1CF0">
        <w:rPr>
          <w:rFonts w:ascii="Times New Roman" w:hAnsi="Times New Roman" w:cs="Times New Roman"/>
          <w:sz w:val="28"/>
          <w:szCs w:val="28"/>
        </w:rPr>
        <w:t xml:space="preserve">не </w:t>
      </w:r>
      <w:r w:rsidR="001D75F7">
        <w:rPr>
          <w:rFonts w:ascii="Times New Roman" w:hAnsi="Times New Roman" w:cs="Times New Roman"/>
          <w:sz w:val="28"/>
          <w:szCs w:val="28"/>
        </w:rPr>
        <w:t xml:space="preserve"> только</w:t>
      </w:r>
      <w:proofErr w:type="gramEnd"/>
      <w:r w:rsidR="001D75F7">
        <w:rPr>
          <w:rFonts w:ascii="Times New Roman" w:hAnsi="Times New Roman" w:cs="Times New Roman"/>
          <w:sz w:val="28"/>
          <w:szCs w:val="28"/>
        </w:rPr>
        <w:t xml:space="preserve"> </w:t>
      </w:r>
      <w:r w:rsidR="00FA675F" w:rsidRPr="001F1CF0">
        <w:rPr>
          <w:rFonts w:ascii="Times New Roman" w:hAnsi="Times New Roman" w:cs="Times New Roman"/>
          <w:sz w:val="28"/>
          <w:szCs w:val="28"/>
        </w:rPr>
        <w:t>на уров</w:t>
      </w:r>
      <w:r w:rsidR="0069179B" w:rsidRPr="001F1CF0">
        <w:rPr>
          <w:rFonts w:ascii="Times New Roman" w:hAnsi="Times New Roman" w:cs="Times New Roman"/>
          <w:sz w:val="28"/>
          <w:szCs w:val="28"/>
        </w:rPr>
        <w:t>не «читаю,</w:t>
      </w:r>
      <w:r w:rsidR="00747CE5" w:rsidRPr="001F1CF0">
        <w:rPr>
          <w:rFonts w:ascii="Times New Roman" w:hAnsi="Times New Roman" w:cs="Times New Roman"/>
          <w:sz w:val="28"/>
          <w:szCs w:val="28"/>
        </w:rPr>
        <w:t xml:space="preserve"> </w:t>
      </w:r>
      <w:r w:rsidR="00FA675F" w:rsidRPr="001F1CF0">
        <w:rPr>
          <w:rFonts w:ascii="Times New Roman" w:hAnsi="Times New Roman" w:cs="Times New Roman"/>
          <w:sz w:val="28"/>
          <w:szCs w:val="28"/>
        </w:rPr>
        <w:t>перевожу</w:t>
      </w:r>
      <w:r w:rsidR="0069179B" w:rsidRPr="001F1CF0">
        <w:rPr>
          <w:rFonts w:ascii="Times New Roman" w:hAnsi="Times New Roman" w:cs="Times New Roman"/>
          <w:sz w:val="28"/>
          <w:szCs w:val="28"/>
        </w:rPr>
        <w:t xml:space="preserve"> инструкции</w:t>
      </w:r>
      <w:r w:rsidR="00747CE5" w:rsidRPr="001F1CF0">
        <w:rPr>
          <w:rFonts w:ascii="Times New Roman" w:hAnsi="Times New Roman" w:cs="Times New Roman"/>
          <w:sz w:val="28"/>
          <w:szCs w:val="28"/>
        </w:rPr>
        <w:t xml:space="preserve"> используя</w:t>
      </w:r>
      <w:r w:rsidR="00017748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FA675F" w:rsidRPr="001F1CF0">
        <w:rPr>
          <w:rFonts w:ascii="Times New Roman" w:hAnsi="Times New Roman" w:cs="Times New Roman"/>
          <w:sz w:val="28"/>
          <w:szCs w:val="28"/>
        </w:rPr>
        <w:t>»</w:t>
      </w:r>
      <w:r w:rsidR="0069179B" w:rsidRPr="001F1CF0">
        <w:rPr>
          <w:rFonts w:ascii="Times New Roman" w:hAnsi="Times New Roman" w:cs="Times New Roman"/>
          <w:sz w:val="28"/>
          <w:szCs w:val="28"/>
        </w:rPr>
        <w:t>, с одной стороны.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С другой стороны, обучение грамотному использованию </w:t>
      </w:r>
      <w:r w:rsidR="00FA675F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средств интернета при переводе и других </w:t>
      </w:r>
      <w:r w:rsidR="00680EAC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>формах работы</w:t>
      </w:r>
      <w:r w:rsidR="00FA675F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7748">
        <w:rPr>
          <w:rFonts w:ascii="Times New Roman" w:hAnsi="Times New Roman" w:cs="Times New Roman"/>
          <w:sz w:val="28"/>
          <w:szCs w:val="28"/>
          <w:shd w:val="clear" w:color="auto" w:fill="FFFFFF"/>
        </w:rPr>
        <w:t>по иностранному языку неизбежно. Существует большое количество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словарей по различным профессиям</w:t>
      </w:r>
      <w:r w:rsidR="00747CE5" w:rsidRPr="001F1CF0">
        <w:rPr>
          <w:rFonts w:ascii="Times New Roman" w:hAnsi="Times New Roman" w:cs="Times New Roman"/>
          <w:sz w:val="28"/>
          <w:szCs w:val="28"/>
        </w:rPr>
        <w:t>, и</w:t>
      </w:r>
      <w:r w:rsidR="0069179B" w:rsidRPr="001F1CF0">
        <w:rPr>
          <w:rFonts w:ascii="Times New Roman" w:hAnsi="Times New Roman" w:cs="Times New Roman"/>
          <w:sz w:val="28"/>
          <w:szCs w:val="28"/>
        </w:rPr>
        <w:t>спользование которых</w:t>
      </w:r>
      <w:r w:rsidR="00747CE5" w:rsidRPr="001F1CF0">
        <w:rPr>
          <w:rFonts w:ascii="Times New Roman" w:hAnsi="Times New Roman" w:cs="Times New Roman"/>
          <w:sz w:val="28"/>
          <w:szCs w:val="28"/>
        </w:rPr>
        <w:t xml:space="preserve"> необходимо минимизировать  от «прогона текста» до</w:t>
      </w:r>
      <w:r w:rsidR="00FA675F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поиск</w:t>
      </w:r>
      <w:r w:rsidR="00747CE5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C0133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аналогичных  русских терминов</w:t>
      </w:r>
      <w:r w:rsidR="00C72A11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выполнения задания</w:t>
      </w:r>
      <w:r w:rsidR="003A3179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="00747CE5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применением</w:t>
      </w:r>
      <w:r w:rsidR="003A3179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 знаний, умений и навыков, которые</w:t>
      </w:r>
      <w:r w:rsidR="00D661CE" w:rsidRPr="001F1C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студенты получили по профессии.</w:t>
      </w:r>
    </w:p>
    <w:p w:rsidR="00925086" w:rsidRDefault="00B60304" w:rsidP="00FA67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="001F1CF0">
        <w:rPr>
          <w:rFonts w:ascii="Times New Roman" w:hAnsi="Times New Roman" w:cs="Times New Roman"/>
          <w:sz w:val="28"/>
          <w:szCs w:val="28"/>
        </w:rPr>
        <w:t xml:space="preserve"> </w:t>
      </w:r>
      <w:r w:rsidR="0076328A">
        <w:rPr>
          <w:rFonts w:ascii="Times New Roman" w:hAnsi="Times New Roman" w:cs="Times New Roman"/>
          <w:sz w:val="28"/>
          <w:szCs w:val="28"/>
        </w:rPr>
        <w:t>Зачастую у студентов складывается мнение, что</w:t>
      </w:r>
      <w:r w:rsidR="00FA675F" w:rsidRPr="001F1CF0">
        <w:rPr>
          <w:rFonts w:ascii="Times New Roman" w:hAnsi="Times New Roman" w:cs="Times New Roman"/>
          <w:sz w:val="28"/>
          <w:szCs w:val="28"/>
        </w:rPr>
        <w:t xml:space="preserve"> иностранный язык как пред</w:t>
      </w:r>
      <w:r w:rsidR="0076328A">
        <w:rPr>
          <w:rFonts w:ascii="Times New Roman" w:hAnsi="Times New Roman" w:cs="Times New Roman"/>
          <w:sz w:val="28"/>
          <w:szCs w:val="28"/>
        </w:rPr>
        <w:t>мет, не способен сформировать их профессиональных компетенции</w:t>
      </w:r>
      <w:r w:rsidR="00FA675F" w:rsidRPr="001F1CF0">
        <w:rPr>
          <w:rFonts w:ascii="Times New Roman" w:hAnsi="Times New Roman" w:cs="Times New Roman"/>
          <w:sz w:val="28"/>
          <w:szCs w:val="28"/>
        </w:rPr>
        <w:t>, поэтому не всегда заинтересованы в его изучении.</w:t>
      </w:r>
      <w:r w:rsidR="00E26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75F" w:rsidRPr="00C769F5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="00FA675F" w:rsidRPr="00C769F5">
        <w:rPr>
          <w:rFonts w:ascii="Times New Roman" w:hAnsi="Times New Roman" w:cs="Times New Roman"/>
          <w:sz w:val="28"/>
          <w:szCs w:val="28"/>
        </w:rPr>
        <w:t xml:space="preserve"> интеграция позволяет сменить приоритет с усвоения готовых знаний на самостоятельную познавательную деятельность с учетом необходимости формировать у студентов интегрированный стиль мышления. </w:t>
      </w:r>
    </w:p>
    <w:p w:rsidR="00680EAC" w:rsidRDefault="003070C4" w:rsidP="00BA17BE">
      <w:pPr>
        <w:spacing w:after="0" w:line="360" w:lineRule="auto"/>
        <w:ind w:firstLine="13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Буквально недавно</w:t>
      </w:r>
      <w:r w:rsidR="00E2694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учебных планах основной профессиональной образовательной программы для некоторых профессий по ТОП-50 появились новая дисциплина </w:t>
      </w:r>
      <w:r w:rsidR="00B60304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«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Иностранный язык в проф</w:t>
      </w:r>
      <w:r w:rsidR="00E2694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ессиональной деятельности».  В этом случае особо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60304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актуален профессионально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-ориентированный подход к обучению иностранног</w:t>
      </w:r>
      <w:r w:rsidR="00E2694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</w:t>
      </w:r>
      <w:r w:rsidR="00B60304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языка, предусматривающий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формирование у студентов способности иноязычного общения в конкретных</w:t>
      </w:r>
      <w:r w:rsidR="00BA1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ессиональных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деловых сферах и ситуациях с учетом особенности будущей </w:t>
      </w:r>
      <w:r w:rsidR="00B60304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профессии,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также особенности профессионального мышления. В свете развития движения </w:t>
      </w:r>
      <w:proofErr w:type="spellStart"/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WorldSkills</w:t>
      </w:r>
      <w:proofErr w:type="spellEnd"/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International</w:t>
      </w:r>
      <w:proofErr w:type="spellEnd"/>
      <w:r w:rsid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иностранный язык как дисциплина теп</w:t>
      </w:r>
      <w:r w:rsidR="00E2694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ерь ориентирован на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изучение профессиона</w:t>
      </w:r>
      <w:r w:rsid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льной лексики, </w:t>
      </w:r>
      <w:r w:rsidR="00E2694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терминологии</w:t>
      </w:r>
      <w:r w:rsidR="001D75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на общение в сфере своей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деятельности.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Будущий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</w:t>
      </w:r>
      <w:r w:rsid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должен уметь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читать чертежи и техническую документацию на ино</w:t>
      </w:r>
      <w:r w:rsid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странном 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языке, </w:t>
      </w:r>
      <w:r w:rsidR="00B60304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понимать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профессиональную лексику, необходимую для общения между участниками движения WS разных стран, читать техническую литературу по специал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ьности,</w:t>
      </w:r>
      <w:r w:rsidR="00BA1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понимать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инструкции</w:t>
      </w:r>
      <w:r w:rsidR="001D75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инфраструктурные листы</w:t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Таким образом, сущностью обучения иностранному языку становится его интеграция со специальными, профильными дисциплинами «с целью получения дополнительных профессиональных знаний и формирования профессиональ</w:t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значимых качеств личности» [6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].</w:t>
      </w:r>
      <w:r w:rsidR="00E26943"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качестве доказательств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вышесказан</w:t>
      </w:r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ного можно привести наименования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</w:t>
      </w:r>
      <w:r w:rsidR="00925086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которых разделов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учебной программы по дисципл</w:t>
      </w:r>
      <w:r w:rsidR="00925086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ине «Иностранный язык в профессиональной деятельности» для профессии 23.01.17 « Мастер по ремонту и обслуживанию автомобиле</w:t>
      </w:r>
      <w:r w:rsid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й» - « Двигатели», « Материалы,</w:t>
      </w:r>
    </w:p>
    <w:p w:rsidR="00FA675F" w:rsidRPr="00680EAC" w:rsidRDefault="00925086" w:rsidP="00FA675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оборудова</w:t>
      </w:r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ние</w:t>
      </w:r>
      <w:proofErr w:type="gramEnd"/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инструменты»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«Кузовной ремонт»»,</w:t>
      </w:r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 Покраска автомобиля»,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 Чтение инструкций» и </w:t>
      </w:r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многие 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другие.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A54C78" w:rsidRPr="00680EAC" w:rsidRDefault="00E26943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Таким образом,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интеграция иностранного языка с профильными дисциплинами требует не только серьезнейшей </w:t>
      </w:r>
      <w:r w:rsidR="00B60304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подготовки преподавателя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но и тщательного отбора содержания учеб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ных материалов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современных (адаптированных) технических текстов,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аудио и видео фрагментов,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инструкций по специальности, большого количеств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терми</w:t>
      </w:r>
      <w:r w:rsidR="00A54C78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нов, клише и </w:t>
      </w:r>
      <w:proofErr w:type="gramStart"/>
      <w:r w:rsidR="00A54C78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специальных понятий</w:t>
      </w:r>
      <w:proofErr w:type="gramEnd"/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терминов</w:t>
      </w:r>
      <w:r w:rsidR="00A54C78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779B2" w:rsidRDefault="00BA17BE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</w:t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Однако здесь необходимо уделить внимание ряду существующих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проблем: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57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Для преподавателя </w:t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еобходима начальная подготовка по профилю профессии будущ</w:t>
      </w:r>
      <w:r w:rsidR="00A54C78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его специалиста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 также представление о его коммуникативных </w:t>
      </w:r>
      <w:r w:rsidR="00B779B2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потребностях, некомпетентность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преподавателя иностранного языка в области профильной специальности студентов – основная сложность реализации обучения техническому </w:t>
      </w:r>
      <w:r w:rsidR="00B779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профессиональному иностранному языку.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8757F7" w:rsidRDefault="00FA675F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Преподаватели иностранного языка проводят занятия в группах разных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профессий, что, 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также осложняет его деятель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сть: приходится осваивать основы 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нескольких 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профессий</w:t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или специальностей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60304" w:rsidRDefault="008757F7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К </w:t>
      </w:r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сожалению, многие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–методические комплексы по иностранному языку разработаны не для всех специальностей и профессий с учетом требований программы и здесь успешное овладение студентами профессиональным языком во многом зависит от преподавателя,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который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свою очередь, сам может разработать УМК, проанализировав содержание профессиональных модулей и междисциплинарных курсов с учетом терминологии, ключевых понятий и терминов.</w:t>
      </w:r>
      <w:r w:rsidR="00B603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3070C4" w:rsidRDefault="00B60304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свете вышесказанного, для</w:t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решения данных проблем стоит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выделить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следующие направления работы.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E71369" w:rsidRPr="00680EAC" w:rsidRDefault="00FA675F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1. Организация консультаций с преподавателя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 </w:t>
      </w:r>
      <w:proofErr w:type="spellStart"/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спецдисциплин</w:t>
      </w:r>
      <w:proofErr w:type="spellEnd"/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детального 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знакомства 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</w:t>
      </w:r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основами профессии, которые могут помочь расставить приоритеты, выделить главное и не упустить важные детали.</w:t>
      </w: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Испол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ьзование опыта преподавателей </w:t>
      </w:r>
      <w:proofErr w:type="spellStart"/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спецдисциплин</w:t>
      </w:r>
      <w:proofErr w:type="spellEnd"/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накоплении речевого материала: терминологии, клише, профессиональных оборотов речи.</w:t>
      </w: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Проектирование и конструирование дидактического материала: поиск в Интернете современной технической терминологии, уч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ебной и специальной литературы, 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научно-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технических статей, видеоматериалов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профессиональные</w:t>
      </w:r>
      <w:r w:rsidR="00E71369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темы.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779B2" w:rsidRDefault="0076328A" w:rsidP="0092508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Необходим о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бмен опытом</w:t>
      </w:r>
      <w:r w:rsidR="00B779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преподавателями других техникумов. </w:t>
      </w:r>
    </w:p>
    <w:p w:rsidR="00925086" w:rsidRPr="00680EAC" w:rsidRDefault="00FA675F" w:rsidP="0092508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</w:t>
      </w:r>
      <w:r w:rsidR="00925086" w:rsidRPr="00680EAC">
        <w:rPr>
          <w:rFonts w:ascii="Times New Roman" w:hAnsi="Times New Roman" w:cs="Times New Roman"/>
          <w:sz w:val="28"/>
          <w:szCs w:val="28"/>
        </w:rPr>
        <w:t xml:space="preserve">Для реализации междисциплинарной интеграции на основе иностранного языка требуются согласованные действия преподавателей специальных дисциплин с преподавателями иностранного языка. </w:t>
      </w:r>
      <w:r w:rsidR="00925086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Необходима р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азработка и проведение интегрированных или бинарных уроков с д</w:t>
      </w:r>
      <w:r w:rsidR="001F1CF0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исциплинами каждой профессии</w:t>
      </w:r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т.е. работа в тесном сотрудничестве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925086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BA17BE" w:rsidRDefault="00925086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Использование проблемного обучения, а в частности одного из его методов – дискуссии. «В ходе дискуссии преподаватель не только помогает студентам приобрести определенные умения и навыки и решить какую-то проблему, но и самому стать более компетентным по конкрет</w:t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ному профессиональному </w:t>
      </w:r>
      <w:r w:rsidR="003D160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вопросу</w:t>
      </w:r>
      <w:proofErr w:type="gramStart"/>
      <w:r w:rsidR="001C0133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B779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[</w:t>
      </w:r>
      <w:proofErr w:type="gramEnd"/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B779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]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 И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спользование метода проектов и самостоятельной образовательной деятельнос</w:t>
      </w:r>
      <w:r w:rsidR="0076328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 студентов по своей профессии или специальности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 также </w:t>
      </w:r>
      <w:r w:rsidR="00FA675F" w:rsidRPr="00680E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трансформированный метод кейсов.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ходе проекта осуществляется решение актуальной учебно-практической профессиональной проблемы. «В результате совместной деятельности педагогов и студентов преподаватели иностранного языка становятся значимыми и авторитетными для студентов, так как студенты критично относятся к компетентности самого преподавателя и требования</w:t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м, 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которые 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он 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предъявляет 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6509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им»[1</w:t>
      </w:r>
      <w:r w:rsidR="0030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]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675F" w:rsidRPr="00680EA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Новизна метода кейсов заключается в том, что перед студентами ставится определенная </w:t>
      </w:r>
      <w:r w:rsidR="00E43EB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A675F" w:rsidRPr="00680E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профессиональная </w:t>
      </w:r>
      <w:r w:rsidR="00E43EB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A675F" w:rsidRPr="00680E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техническая </w:t>
      </w:r>
      <w:r w:rsidR="00AC2D8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A675F" w:rsidRPr="00680EAC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</w:t>
      </w:r>
      <w:r w:rsidR="001F1CF0" w:rsidRPr="00680EA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Однако самый главный способ решения проблем преподавания тех</w:t>
      </w:r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нического иностранного языка в техникумах</w:t>
      </w:r>
      <w:r w:rsidR="001F1CF0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это, прежде всего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желание самого преподавателя работать над собой,</w:t>
      </w:r>
      <w:r w:rsidR="00810E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получать дополнительные квалификации,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проявлять профессиональную гибкость, приобретать новые знания и компетенции,</w:t>
      </w:r>
      <w:r w:rsidR="00810E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повышать свой профессионализм и творчески подходить к </w:t>
      </w:r>
      <w:r w:rsidR="00D666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осуществлению учебного процесса, пройти практические курсы переквалификации по тем профессиям и специальностям, где преподается иностранный язык.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Ведь имен</w:t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 преподаватель</w:t>
      </w:r>
      <w:r w:rsidR="00FA675F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является субъектом изменений в образовании и главным ресурсом развития образовательных систем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E43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AC2D80" w:rsidRDefault="00FA675F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Литература:</w:t>
      </w: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="00BA17BE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Бокуть</w:t>
      </w:r>
      <w:proofErr w:type="spellEnd"/>
      <w:r w:rsidR="00BA17BE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Е.Л., </w:t>
      </w:r>
      <w:proofErr w:type="spellStart"/>
      <w:r w:rsidR="00BA17BE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Серебрянцева</w:t>
      </w:r>
      <w:proofErr w:type="spellEnd"/>
      <w:r w:rsidR="00BA17BE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О.Г. Проектная деятельность студентов в вузе как форма реализации </w:t>
      </w:r>
      <w:proofErr w:type="spellStart"/>
      <w:r w:rsidR="00BA17BE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межпредметных</w:t>
      </w:r>
      <w:proofErr w:type="spellEnd"/>
      <w:r w:rsidR="00BA17BE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связей. – Международный научно-исследовательский журнал. – Екатеринбург, 2016, №2(44), ч.4. – с. 107-111.</w:t>
      </w:r>
      <w:r w:rsidR="00BA1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</w:t>
      </w:r>
      <w:r w:rsidR="00650927" w:rsidRPr="00680EAC">
        <w:rPr>
          <w:rFonts w:ascii="Times New Roman" w:hAnsi="Times New Roman" w:cs="Times New Roman"/>
          <w:sz w:val="28"/>
          <w:szCs w:val="28"/>
        </w:rPr>
        <w:t xml:space="preserve">Казначеева С.Н. К вопросу об инновационной активности как средству развития познавательной активности студентов // Научно-педагогический журнал Восточной Сибири </w:t>
      </w:r>
      <w:proofErr w:type="spellStart"/>
      <w:r w:rsidR="00650927" w:rsidRPr="00680EAC">
        <w:rPr>
          <w:rFonts w:ascii="Times New Roman" w:hAnsi="Times New Roman" w:cs="Times New Roman"/>
          <w:sz w:val="28"/>
          <w:szCs w:val="28"/>
        </w:rPr>
        <w:t>Magister</w:t>
      </w:r>
      <w:proofErr w:type="spellEnd"/>
      <w:r w:rsidR="00650927" w:rsidRPr="00680E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927" w:rsidRPr="00680EAC">
        <w:rPr>
          <w:rFonts w:ascii="Times New Roman" w:hAnsi="Times New Roman" w:cs="Times New Roman"/>
          <w:sz w:val="28"/>
          <w:szCs w:val="28"/>
        </w:rPr>
        <w:t>Dixit</w:t>
      </w:r>
      <w:proofErr w:type="spellEnd"/>
      <w:r w:rsidR="00650927" w:rsidRPr="00680EAC">
        <w:rPr>
          <w:rFonts w:ascii="Times New Roman" w:hAnsi="Times New Roman" w:cs="Times New Roman"/>
          <w:sz w:val="28"/>
          <w:szCs w:val="28"/>
        </w:rPr>
        <w:t>. – 2014. - №4 (16). – С. 34-38.</w:t>
      </w:r>
      <w:r w:rsidRPr="00680E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650927" w:rsidRPr="00680EAC">
        <w:rPr>
          <w:rFonts w:ascii="Times New Roman" w:hAnsi="Times New Roman" w:cs="Times New Roman"/>
          <w:sz w:val="28"/>
          <w:szCs w:val="28"/>
        </w:rPr>
        <w:t xml:space="preserve">Казначеева С.Н., </w:t>
      </w:r>
      <w:proofErr w:type="spellStart"/>
      <w:r w:rsidR="00650927" w:rsidRPr="00680EAC">
        <w:rPr>
          <w:rFonts w:ascii="Times New Roman" w:hAnsi="Times New Roman" w:cs="Times New Roman"/>
          <w:sz w:val="28"/>
          <w:szCs w:val="28"/>
        </w:rPr>
        <w:t>Челнокова</w:t>
      </w:r>
      <w:proofErr w:type="spellEnd"/>
      <w:r w:rsidR="00650927" w:rsidRPr="00680EAC">
        <w:rPr>
          <w:rFonts w:ascii="Times New Roman" w:hAnsi="Times New Roman" w:cs="Times New Roman"/>
          <w:sz w:val="28"/>
          <w:szCs w:val="28"/>
        </w:rPr>
        <w:t xml:space="preserve"> Е.А. Интеграция иностранного языка и специальных дисциплин в высших учебных заведениях // Международный научно-исследовательский журнал. – 2015. - №4-3 (35). – С. 9-12.</w:t>
      </w:r>
    </w:p>
    <w:p w:rsidR="00650927" w:rsidRDefault="00FA675F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 </w:t>
      </w:r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Кучерявая Т.Л. Проблемы профессионально-ориентированного обучения иностранному языку студентов неязыковых специальностей// Теория и практика образования в современном мире: материалы </w:t>
      </w:r>
      <w:proofErr w:type="spellStart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Междунар</w:t>
      </w:r>
      <w:proofErr w:type="spellEnd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науч. </w:t>
      </w:r>
      <w:proofErr w:type="spellStart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конф</w:t>
      </w:r>
      <w:proofErr w:type="spellEnd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(г. Санкт-Петербург, февраль 2012 г.). — </w:t>
      </w:r>
      <w:proofErr w:type="gramStart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СПб.:</w:t>
      </w:r>
      <w:proofErr w:type="gramEnd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Реноме, 2012. — С. 336-337. — URL </w:t>
      </w:r>
      <w:hyperlink r:id="rId4" w:history="1">
        <w:r w:rsidR="00650927" w:rsidRPr="00E4223A">
          <w:rPr>
            <w:rStyle w:val="a4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https://moluch.ru/conf/ped/archive/21/1783/</w:t>
        </w:r>
      </w:hyperlink>
    </w:p>
    <w:p w:rsidR="00650927" w:rsidRDefault="00FA675F" w:rsidP="00FA67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5. </w:t>
      </w:r>
      <w:proofErr w:type="spellStart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Матухин</w:t>
      </w:r>
      <w:proofErr w:type="spellEnd"/>
      <w:r w:rsidR="00650927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Д.Л. Профессионально-ориентированное обучение иностранному языку студентов нелингвистических специальностей // Язык и культура – 2011.</w:t>
      </w:r>
    </w:p>
    <w:p w:rsidR="00AC2D80" w:rsidRDefault="00A54C78" w:rsidP="00680EA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EAC">
        <w:rPr>
          <w:rFonts w:ascii="Times New Roman" w:hAnsi="Times New Roman" w:cs="Times New Roman"/>
          <w:sz w:val="28"/>
          <w:szCs w:val="28"/>
        </w:rPr>
        <w:t xml:space="preserve">6. </w:t>
      </w:r>
      <w:r w:rsidR="00AC2D80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Образцов, П.И. Проектирование и конструирование профессионально-ориентированной технологии обучения / П.И. Образцов, А.И. </w:t>
      </w:r>
      <w:proofErr w:type="spellStart"/>
      <w:r w:rsidR="00AC2D80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Ахулкова</w:t>
      </w:r>
      <w:proofErr w:type="spellEnd"/>
      <w:r w:rsidR="00AC2D80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О.Ф. Черниченко.–</w:t>
      </w:r>
      <w:r w:rsidR="00AC2D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Орел, 2005.–</w:t>
      </w:r>
      <w:r w:rsidR="00AC2D80"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61с</w:t>
      </w:r>
    </w:p>
    <w:p w:rsidR="00AC2D80" w:rsidRPr="00AC2D80" w:rsidRDefault="00AC2D80" w:rsidP="00680E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D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7. </w:t>
      </w:r>
      <w:proofErr w:type="spellStart"/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Серебрянцева</w:t>
      </w:r>
      <w:proofErr w:type="spellEnd"/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 Г. Оптимизация работы преподавателя иностранного языка нелингвистического вуза / О. Г. </w:t>
      </w:r>
      <w:proofErr w:type="spellStart"/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Серебрянцева</w:t>
      </w:r>
      <w:proofErr w:type="spellEnd"/>
      <w:r w:rsidRPr="00680E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// Международный научно-исследовательский журнал. — 2016. — № 8 (50) Часть 5. — С. 73—75. — URL: https://research-journal.org/pedagogy/optimizaciya-raboty-prepodavatelya-inostrannogo-yazyka-nelingvisticheskogo-v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uza/ </w:t>
      </w:r>
    </w:p>
    <w:p w:rsidR="00BA17BE" w:rsidRPr="00680EAC" w:rsidRDefault="00BA17BE" w:rsidP="00680E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 </w:t>
      </w:r>
      <w:r w:rsidR="002D67DC">
        <w:rPr>
          <w:rFonts w:ascii="Times New Roman" w:hAnsi="Times New Roman" w:cs="Times New Roman"/>
          <w:sz w:val="28"/>
          <w:szCs w:val="28"/>
        </w:rPr>
        <w:t xml:space="preserve">Становление центра исследовательской культуры-нового уровня подготовки педагогических кадров высшей </w:t>
      </w:r>
      <w:proofErr w:type="gramStart"/>
      <w:r w:rsidR="002D67DC">
        <w:rPr>
          <w:rFonts w:ascii="Times New Roman" w:hAnsi="Times New Roman" w:cs="Times New Roman"/>
          <w:sz w:val="28"/>
          <w:szCs w:val="28"/>
        </w:rPr>
        <w:t>квалификации./</w:t>
      </w:r>
      <w:proofErr w:type="gramEnd"/>
      <w:r w:rsidR="002D67DC">
        <w:rPr>
          <w:rFonts w:ascii="Times New Roman" w:hAnsi="Times New Roman" w:cs="Times New Roman"/>
          <w:sz w:val="28"/>
          <w:szCs w:val="28"/>
        </w:rPr>
        <w:t>/</w:t>
      </w:r>
      <w:r w:rsidR="003D1602">
        <w:rPr>
          <w:rFonts w:ascii="Times New Roman" w:hAnsi="Times New Roman" w:cs="Times New Roman"/>
          <w:sz w:val="28"/>
          <w:szCs w:val="28"/>
        </w:rPr>
        <w:t xml:space="preserve"> </w:t>
      </w:r>
      <w:r w:rsidR="002D67DC">
        <w:rPr>
          <w:rFonts w:ascii="Times New Roman" w:hAnsi="Times New Roman" w:cs="Times New Roman"/>
          <w:sz w:val="28"/>
          <w:szCs w:val="28"/>
        </w:rPr>
        <w:t>Педагогический</w:t>
      </w:r>
      <w:r w:rsidR="00600E01">
        <w:rPr>
          <w:rFonts w:ascii="Times New Roman" w:hAnsi="Times New Roman" w:cs="Times New Roman"/>
          <w:sz w:val="28"/>
          <w:szCs w:val="28"/>
        </w:rPr>
        <w:t xml:space="preserve"> поиск: проблемы и пути решения. Материалы научно-практической конференции « Школы исследовательской культуры», Выпуск 12.- СПб: ЛОИРО.2015.- С. 7.</w:t>
      </w:r>
    </w:p>
    <w:p w:rsidR="00FA675F" w:rsidRPr="00680EAC" w:rsidRDefault="00FA675F" w:rsidP="00FA67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75F" w:rsidRPr="00680EAC" w:rsidRDefault="00FA675F" w:rsidP="00FA67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75F" w:rsidRPr="00680EAC" w:rsidRDefault="00FA675F" w:rsidP="00FA675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56F" w:rsidRPr="00680EAC" w:rsidRDefault="0003356F"/>
    <w:sectPr w:rsidR="0003356F" w:rsidRPr="00680EAC" w:rsidSect="0078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0CF"/>
    <w:rsid w:val="0000262E"/>
    <w:rsid w:val="00007E07"/>
    <w:rsid w:val="00017731"/>
    <w:rsid w:val="00017748"/>
    <w:rsid w:val="0003356F"/>
    <w:rsid w:val="00053261"/>
    <w:rsid w:val="00057BFB"/>
    <w:rsid w:val="00073DFE"/>
    <w:rsid w:val="00077FCD"/>
    <w:rsid w:val="000853AE"/>
    <w:rsid w:val="000A7D67"/>
    <w:rsid w:val="000B316E"/>
    <w:rsid w:val="000B6B1B"/>
    <w:rsid w:val="000C6619"/>
    <w:rsid w:val="000C6E45"/>
    <w:rsid w:val="000D49C1"/>
    <w:rsid w:val="000E4902"/>
    <w:rsid w:val="000E7D20"/>
    <w:rsid w:val="00121286"/>
    <w:rsid w:val="00134720"/>
    <w:rsid w:val="00140A0C"/>
    <w:rsid w:val="0014196B"/>
    <w:rsid w:val="00147D73"/>
    <w:rsid w:val="00170FF1"/>
    <w:rsid w:val="001A6C56"/>
    <w:rsid w:val="001C0133"/>
    <w:rsid w:val="001C4CAA"/>
    <w:rsid w:val="001C4D41"/>
    <w:rsid w:val="001C4F03"/>
    <w:rsid w:val="001D75F7"/>
    <w:rsid w:val="001E3BC1"/>
    <w:rsid w:val="001F1CF0"/>
    <w:rsid w:val="001F264E"/>
    <w:rsid w:val="001F275B"/>
    <w:rsid w:val="001F64E2"/>
    <w:rsid w:val="0020306B"/>
    <w:rsid w:val="00211C08"/>
    <w:rsid w:val="00226566"/>
    <w:rsid w:val="002314B3"/>
    <w:rsid w:val="002317E2"/>
    <w:rsid w:val="0024249A"/>
    <w:rsid w:val="00245994"/>
    <w:rsid w:val="0025046D"/>
    <w:rsid w:val="002541CB"/>
    <w:rsid w:val="00273C4F"/>
    <w:rsid w:val="00275E8E"/>
    <w:rsid w:val="00277F64"/>
    <w:rsid w:val="0028516E"/>
    <w:rsid w:val="002A6254"/>
    <w:rsid w:val="002B6328"/>
    <w:rsid w:val="002B69CF"/>
    <w:rsid w:val="002D67DC"/>
    <w:rsid w:val="002D6BA3"/>
    <w:rsid w:val="002E0A35"/>
    <w:rsid w:val="002E0B20"/>
    <w:rsid w:val="002E4774"/>
    <w:rsid w:val="002F2C1D"/>
    <w:rsid w:val="003070C4"/>
    <w:rsid w:val="00327367"/>
    <w:rsid w:val="00330CB4"/>
    <w:rsid w:val="003347C4"/>
    <w:rsid w:val="00336D54"/>
    <w:rsid w:val="00350B10"/>
    <w:rsid w:val="00373089"/>
    <w:rsid w:val="00375CDD"/>
    <w:rsid w:val="003860C2"/>
    <w:rsid w:val="003A2F58"/>
    <w:rsid w:val="003A3179"/>
    <w:rsid w:val="003A73EE"/>
    <w:rsid w:val="003D1602"/>
    <w:rsid w:val="00404244"/>
    <w:rsid w:val="0041640F"/>
    <w:rsid w:val="00426BFA"/>
    <w:rsid w:val="00427BAF"/>
    <w:rsid w:val="00455E27"/>
    <w:rsid w:val="00461244"/>
    <w:rsid w:val="004663DA"/>
    <w:rsid w:val="00466EAB"/>
    <w:rsid w:val="00467962"/>
    <w:rsid w:val="00473779"/>
    <w:rsid w:val="00483EDC"/>
    <w:rsid w:val="004970F6"/>
    <w:rsid w:val="0049766A"/>
    <w:rsid w:val="004B1D08"/>
    <w:rsid w:val="004D5438"/>
    <w:rsid w:val="004D7921"/>
    <w:rsid w:val="004E606D"/>
    <w:rsid w:val="004F516D"/>
    <w:rsid w:val="005000A9"/>
    <w:rsid w:val="00514044"/>
    <w:rsid w:val="005213B7"/>
    <w:rsid w:val="00526C32"/>
    <w:rsid w:val="00531B69"/>
    <w:rsid w:val="00535026"/>
    <w:rsid w:val="00555154"/>
    <w:rsid w:val="0056451F"/>
    <w:rsid w:val="00577164"/>
    <w:rsid w:val="00577AB1"/>
    <w:rsid w:val="005A02E0"/>
    <w:rsid w:val="005A045A"/>
    <w:rsid w:val="005B263A"/>
    <w:rsid w:val="005C63B5"/>
    <w:rsid w:val="005D1A67"/>
    <w:rsid w:val="005D7701"/>
    <w:rsid w:val="005F1D14"/>
    <w:rsid w:val="005F2FDF"/>
    <w:rsid w:val="00600E01"/>
    <w:rsid w:val="0061257D"/>
    <w:rsid w:val="0063069B"/>
    <w:rsid w:val="00632DD3"/>
    <w:rsid w:val="00650927"/>
    <w:rsid w:val="006603F0"/>
    <w:rsid w:val="00666B64"/>
    <w:rsid w:val="006700CF"/>
    <w:rsid w:val="0067532F"/>
    <w:rsid w:val="00680EAC"/>
    <w:rsid w:val="0069179B"/>
    <w:rsid w:val="006A1551"/>
    <w:rsid w:val="006A3D06"/>
    <w:rsid w:val="006B00B1"/>
    <w:rsid w:val="006B3D1E"/>
    <w:rsid w:val="006C0332"/>
    <w:rsid w:val="006E356D"/>
    <w:rsid w:val="006F16FD"/>
    <w:rsid w:val="006F69C2"/>
    <w:rsid w:val="006F7916"/>
    <w:rsid w:val="00703DEC"/>
    <w:rsid w:val="0074730E"/>
    <w:rsid w:val="00747CE5"/>
    <w:rsid w:val="00752584"/>
    <w:rsid w:val="00755548"/>
    <w:rsid w:val="00760D14"/>
    <w:rsid w:val="007612AA"/>
    <w:rsid w:val="00761757"/>
    <w:rsid w:val="0076328A"/>
    <w:rsid w:val="00771577"/>
    <w:rsid w:val="00773053"/>
    <w:rsid w:val="00773FA1"/>
    <w:rsid w:val="00774F7E"/>
    <w:rsid w:val="007864CD"/>
    <w:rsid w:val="007A28F8"/>
    <w:rsid w:val="007B6858"/>
    <w:rsid w:val="007C0408"/>
    <w:rsid w:val="007C09B1"/>
    <w:rsid w:val="007C78E7"/>
    <w:rsid w:val="007D6C86"/>
    <w:rsid w:val="007D72EC"/>
    <w:rsid w:val="007E15CA"/>
    <w:rsid w:val="007E5F7B"/>
    <w:rsid w:val="007F1189"/>
    <w:rsid w:val="008037F3"/>
    <w:rsid w:val="00810E22"/>
    <w:rsid w:val="00842922"/>
    <w:rsid w:val="0087332B"/>
    <w:rsid w:val="008757F7"/>
    <w:rsid w:val="00895C27"/>
    <w:rsid w:val="00896083"/>
    <w:rsid w:val="008C3954"/>
    <w:rsid w:val="008C711E"/>
    <w:rsid w:val="008D2097"/>
    <w:rsid w:val="008E1728"/>
    <w:rsid w:val="008E6485"/>
    <w:rsid w:val="00905EAA"/>
    <w:rsid w:val="0092006D"/>
    <w:rsid w:val="0092365D"/>
    <w:rsid w:val="00925086"/>
    <w:rsid w:val="00933F74"/>
    <w:rsid w:val="00983364"/>
    <w:rsid w:val="00997A8D"/>
    <w:rsid w:val="009A26C1"/>
    <w:rsid w:val="009C12E1"/>
    <w:rsid w:val="009C23C5"/>
    <w:rsid w:val="009C26FE"/>
    <w:rsid w:val="009D7650"/>
    <w:rsid w:val="009F2AD9"/>
    <w:rsid w:val="00A041A7"/>
    <w:rsid w:val="00A14FB5"/>
    <w:rsid w:val="00A249F6"/>
    <w:rsid w:val="00A2783B"/>
    <w:rsid w:val="00A300CF"/>
    <w:rsid w:val="00A31510"/>
    <w:rsid w:val="00A35F6D"/>
    <w:rsid w:val="00A36580"/>
    <w:rsid w:val="00A40B31"/>
    <w:rsid w:val="00A453A8"/>
    <w:rsid w:val="00A54C78"/>
    <w:rsid w:val="00A70355"/>
    <w:rsid w:val="00A91D03"/>
    <w:rsid w:val="00A957E9"/>
    <w:rsid w:val="00A975B8"/>
    <w:rsid w:val="00AB2065"/>
    <w:rsid w:val="00AB7017"/>
    <w:rsid w:val="00AB770C"/>
    <w:rsid w:val="00AC298F"/>
    <w:rsid w:val="00AC2D80"/>
    <w:rsid w:val="00AD0606"/>
    <w:rsid w:val="00AD1BB6"/>
    <w:rsid w:val="00AF1B38"/>
    <w:rsid w:val="00AF4AF6"/>
    <w:rsid w:val="00B24FD7"/>
    <w:rsid w:val="00B25DA0"/>
    <w:rsid w:val="00B30701"/>
    <w:rsid w:val="00B310F4"/>
    <w:rsid w:val="00B40EA1"/>
    <w:rsid w:val="00B43B91"/>
    <w:rsid w:val="00B5613F"/>
    <w:rsid w:val="00B60304"/>
    <w:rsid w:val="00B616FD"/>
    <w:rsid w:val="00B6249A"/>
    <w:rsid w:val="00B65EB5"/>
    <w:rsid w:val="00B70F44"/>
    <w:rsid w:val="00B717CD"/>
    <w:rsid w:val="00B779B2"/>
    <w:rsid w:val="00B97F22"/>
    <w:rsid w:val="00BA17BE"/>
    <w:rsid w:val="00BB2135"/>
    <w:rsid w:val="00BB48C4"/>
    <w:rsid w:val="00BD758E"/>
    <w:rsid w:val="00BE1C26"/>
    <w:rsid w:val="00BE1DB8"/>
    <w:rsid w:val="00BF499F"/>
    <w:rsid w:val="00BF49EB"/>
    <w:rsid w:val="00BF5088"/>
    <w:rsid w:val="00C04960"/>
    <w:rsid w:val="00C119D1"/>
    <w:rsid w:val="00C17821"/>
    <w:rsid w:val="00C3607F"/>
    <w:rsid w:val="00C36335"/>
    <w:rsid w:val="00C3749C"/>
    <w:rsid w:val="00C5026F"/>
    <w:rsid w:val="00C55DC5"/>
    <w:rsid w:val="00C5618D"/>
    <w:rsid w:val="00C56C4A"/>
    <w:rsid w:val="00C72A11"/>
    <w:rsid w:val="00C7393D"/>
    <w:rsid w:val="00C94283"/>
    <w:rsid w:val="00C94D1E"/>
    <w:rsid w:val="00CB193F"/>
    <w:rsid w:val="00CD2594"/>
    <w:rsid w:val="00CE1823"/>
    <w:rsid w:val="00CE3F3E"/>
    <w:rsid w:val="00CE614A"/>
    <w:rsid w:val="00CF3B70"/>
    <w:rsid w:val="00CF5F62"/>
    <w:rsid w:val="00D13B2E"/>
    <w:rsid w:val="00D41457"/>
    <w:rsid w:val="00D65759"/>
    <w:rsid w:val="00D661CE"/>
    <w:rsid w:val="00D66646"/>
    <w:rsid w:val="00D817A7"/>
    <w:rsid w:val="00D845DA"/>
    <w:rsid w:val="00D904AC"/>
    <w:rsid w:val="00DB202B"/>
    <w:rsid w:val="00DB62E5"/>
    <w:rsid w:val="00DB681B"/>
    <w:rsid w:val="00DD315A"/>
    <w:rsid w:val="00DD64B4"/>
    <w:rsid w:val="00DE1B1D"/>
    <w:rsid w:val="00E0496C"/>
    <w:rsid w:val="00E140E2"/>
    <w:rsid w:val="00E15342"/>
    <w:rsid w:val="00E26943"/>
    <w:rsid w:val="00E32EF7"/>
    <w:rsid w:val="00E43EB9"/>
    <w:rsid w:val="00E4552E"/>
    <w:rsid w:val="00E56436"/>
    <w:rsid w:val="00E632FA"/>
    <w:rsid w:val="00E71369"/>
    <w:rsid w:val="00E87D88"/>
    <w:rsid w:val="00EB4366"/>
    <w:rsid w:val="00EC1AD2"/>
    <w:rsid w:val="00EC270B"/>
    <w:rsid w:val="00EC3FAF"/>
    <w:rsid w:val="00EC7775"/>
    <w:rsid w:val="00ED4F73"/>
    <w:rsid w:val="00ED653C"/>
    <w:rsid w:val="00EE768D"/>
    <w:rsid w:val="00EF7119"/>
    <w:rsid w:val="00F0013F"/>
    <w:rsid w:val="00F01552"/>
    <w:rsid w:val="00F32EA0"/>
    <w:rsid w:val="00F47EEF"/>
    <w:rsid w:val="00F6465F"/>
    <w:rsid w:val="00F74A5D"/>
    <w:rsid w:val="00F807A5"/>
    <w:rsid w:val="00F913EA"/>
    <w:rsid w:val="00FA675F"/>
    <w:rsid w:val="00FB634A"/>
    <w:rsid w:val="00FB6EF2"/>
    <w:rsid w:val="00FC1191"/>
    <w:rsid w:val="00FE0C9F"/>
    <w:rsid w:val="00FF6CB5"/>
    <w:rsid w:val="00FF6DDE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26A3A-7790-4B8C-AD18-FE341B1C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09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luch.ru/conf/ped/archive/21/17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7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dcterms:created xsi:type="dcterms:W3CDTF">2021-03-15T16:26:00Z</dcterms:created>
  <dcterms:modified xsi:type="dcterms:W3CDTF">2022-03-04T14:00:00Z</dcterms:modified>
</cp:coreProperties>
</file>