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6B44464C" w:rsidP="6B44464C" w:rsidRDefault="6B44464C" w14:paraId="1D1C7316" w14:textId="5D41275B">
      <w:pPr>
        <w:pStyle w:val="Normal"/>
        <w:bidi w:val="0"/>
        <w:spacing w:before="0" w:beforeAutospacing="off" w:after="0" w:afterAutospacing="off" w:line="276" w:lineRule="auto"/>
        <w:ind w:left="0" w:right="0"/>
        <w:jc w:val="left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</w:pPr>
      <w:r w:rsidRPr="6B44464C" w:rsidR="6B44464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>УДК 070 (075.8)</w:t>
      </w:r>
    </w:p>
    <w:p w:rsidR="6B44464C" w:rsidP="6B44464C" w:rsidRDefault="6B44464C" w14:paraId="414461D1" w14:textId="3B9DFF62">
      <w:pPr>
        <w:pStyle w:val="Normal"/>
        <w:bidi w:val="0"/>
        <w:spacing w:before="0" w:beforeAutospacing="off" w:after="0" w:afterAutospacing="off" w:line="276" w:lineRule="auto"/>
        <w:ind w:left="0" w:right="0"/>
        <w:jc w:val="left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</w:pPr>
    </w:p>
    <w:p w:rsidR="6B44464C" w:rsidP="6B44464C" w:rsidRDefault="6B44464C" w14:paraId="2CFB8963" w14:textId="118BD80C">
      <w:pPr>
        <w:pStyle w:val="Normal"/>
        <w:bidi w:val="0"/>
        <w:spacing w:before="0" w:beforeAutospacing="off" w:after="0" w:afterAutospacing="off" w:line="276" w:lineRule="auto"/>
        <w:ind w:left="0" w:right="0"/>
        <w:jc w:val="center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</w:pPr>
      <w:r w:rsidRPr="6B44464C" w:rsidR="6B44464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>ЛИНГВИСТИЧЕСКИЕ ОСОБЕННОСТИ ПЕРЕВОДА АНГЛОЯЗЫЧНЫХ МЕДИАТЕКСТОВ</w:t>
      </w:r>
    </w:p>
    <w:p w:rsidR="3BA16B17" w:rsidP="6B44464C" w:rsidRDefault="3BA16B17" w14:paraId="1436E154" w14:textId="438A30EB">
      <w:pPr>
        <w:pStyle w:val="Normal"/>
        <w:spacing w:after="0" w:afterAutospacing="off" w:line="276" w:lineRule="auto"/>
        <w:ind w:firstLine="0"/>
        <w:jc w:val="center"/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color w:val="121212" w:themeColor="text1" w:themeTint="FF" w:themeShade="FF"/>
          <w:sz w:val="25"/>
          <w:szCs w:val="25"/>
          <w:lang w:val="ru-RU"/>
        </w:rPr>
      </w:pPr>
      <w:r w:rsidRPr="6B44464C" w:rsidR="6B44464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 xml:space="preserve">(НА ПРИМЕРЕ ОТРЫВКА ИЗ СТАТЬИ </w:t>
      </w:r>
      <w:r w:rsidRPr="6B44464C" w:rsidR="6B44464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>ЛЮКА ХАРДИНГА “ОЧЕНЬ ДОРОГОЙ ЯД”)</w:t>
      </w:r>
    </w:p>
    <w:p w:rsidR="6B44464C" w:rsidP="6B44464C" w:rsidRDefault="6B44464C" w14:paraId="5892C5BA" w14:textId="7625DE69">
      <w:pPr>
        <w:pStyle w:val="Normal"/>
        <w:spacing w:after="0" w:afterAutospacing="off" w:line="276" w:lineRule="auto"/>
        <w:ind w:firstLine="0"/>
        <w:jc w:val="center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</w:pPr>
    </w:p>
    <w:p w:rsidR="6B44464C" w:rsidP="6B44464C" w:rsidRDefault="6B44464C" w14:paraId="2180EFA5" w14:textId="4BA506C0">
      <w:pPr>
        <w:pStyle w:val="Normal"/>
        <w:spacing w:after="0" w:afterAutospacing="off" w:line="276" w:lineRule="auto"/>
        <w:ind w:firstLine="0"/>
        <w:jc w:val="center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</w:pPr>
      <w:r w:rsidRPr="6B44464C" w:rsidR="6B44464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>LINGUISTIC FEATURES OF THE TRANSLATION OF ENGLISH-LANGUAGE MEDIA TEXTS</w:t>
      </w:r>
    </w:p>
    <w:p w:rsidR="6B44464C" w:rsidP="6B44464C" w:rsidRDefault="6B44464C" w14:paraId="37016BAF" w14:textId="45060277">
      <w:pPr>
        <w:pStyle w:val="Normal"/>
        <w:spacing w:after="0" w:afterAutospacing="off" w:line="276" w:lineRule="auto"/>
        <w:ind w:firstLine="0"/>
        <w:jc w:val="center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</w:pPr>
      <w:r w:rsidRPr="6B44464C" w:rsidR="6B44464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>(FOR EXAMPLE, AN EXCERPT FROM THE ARTICLE “VERY EXPENSIVE POISON " BY LUKE HARDING)</w:t>
      </w:r>
    </w:p>
    <w:p w:rsidR="6B44464C" w:rsidP="6B44464C" w:rsidRDefault="6B44464C" w14:paraId="637B2B18" w14:textId="285E5FEA">
      <w:pPr>
        <w:pStyle w:val="Normal"/>
        <w:spacing w:after="0" w:afterAutospacing="off" w:line="276" w:lineRule="auto"/>
        <w:ind w:firstLine="0"/>
        <w:jc w:val="center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</w:pPr>
    </w:p>
    <w:p w:rsidR="6B44464C" w:rsidP="6B44464C" w:rsidRDefault="6B44464C" w14:paraId="465AF200" w14:textId="0FBBBA67">
      <w:pPr>
        <w:pStyle w:val="Normal"/>
        <w:spacing w:after="0" w:afterAutospacing="off" w:line="276" w:lineRule="auto"/>
        <w:ind w:firstLine="0"/>
        <w:jc w:val="center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</w:pPr>
      <w:proofErr w:type="spellStart"/>
      <w:r w:rsidRPr="6B44464C" w:rsidR="6B44464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>А.Л.Алехина</w:t>
      </w:r>
      <w:proofErr w:type="spellEnd"/>
    </w:p>
    <w:p w:rsidR="6B44464C" w:rsidP="6B44464C" w:rsidRDefault="6B44464C" w14:paraId="1F2573F7" w14:textId="68DDE7F1">
      <w:pPr>
        <w:pStyle w:val="Normal"/>
        <w:spacing w:after="0" w:afterAutospacing="off" w:line="276" w:lineRule="auto"/>
        <w:ind w:firstLine="0"/>
        <w:jc w:val="center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</w:pPr>
      <w:proofErr w:type="spellStart"/>
      <w:r w:rsidRPr="6B44464C" w:rsidR="6B44464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>A.L.Alekhina</w:t>
      </w:r>
      <w:proofErr w:type="spellEnd"/>
    </w:p>
    <w:p w:rsidR="6B44464C" w:rsidP="6B44464C" w:rsidRDefault="6B44464C" w14:paraId="31820C51" w14:textId="45D2DFC0">
      <w:pPr>
        <w:pStyle w:val="Normal"/>
        <w:spacing w:after="0" w:afterAutospacing="off" w:line="276" w:lineRule="auto"/>
        <w:ind w:firstLine="0"/>
        <w:jc w:val="center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</w:pPr>
    </w:p>
    <w:p w:rsidR="6B44464C" w:rsidP="6B44464C" w:rsidRDefault="6B44464C" w14:paraId="5FE28531" w14:textId="0810E6CF">
      <w:pPr>
        <w:pStyle w:val="Normal"/>
        <w:spacing w:after="0" w:afterAutospacing="off" w:line="276" w:lineRule="auto"/>
        <w:ind w:firstLine="0"/>
        <w:jc w:val="center"/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</w:pPr>
      <w:r w:rsidRPr="6B44464C" w:rsidR="6B44464C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Тульский государственный педагогический университет им. </w:t>
      </w:r>
      <w:proofErr w:type="spellStart"/>
      <w:r w:rsidRPr="6B44464C" w:rsidR="6B44464C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Л.Н.Толстого</w:t>
      </w:r>
      <w:proofErr w:type="spellEnd"/>
    </w:p>
    <w:p w:rsidR="6B44464C" w:rsidP="6B44464C" w:rsidRDefault="6B44464C" w14:paraId="53DC343E" w14:textId="77FDD99D">
      <w:pPr>
        <w:pStyle w:val="Normal"/>
        <w:spacing w:after="0" w:afterAutospacing="off" w:line="276" w:lineRule="auto"/>
        <w:ind w:firstLine="0"/>
        <w:jc w:val="center"/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</w:pPr>
      <w:r w:rsidRPr="6B44464C" w:rsidR="6B44464C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Россия, </w:t>
      </w: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300026, Тульская область, г. Тула, проспект Ленина, 125</w:t>
      </w:r>
    </w:p>
    <w:p w:rsidR="6B44464C" w:rsidP="6B44464C" w:rsidRDefault="6B44464C" w14:paraId="421CAD18" w14:textId="701C9301">
      <w:pPr>
        <w:pStyle w:val="Normal"/>
        <w:spacing w:after="0" w:afterAutospacing="off" w:line="276" w:lineRule="auto"/>
        <w:ind w:firstLine="0"/>
        <w:jc w:val="center"/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</w:pPr>
    </w:p>
    <w:p w:rsidR="6B44464C" w:rsidP="6B44464C" w:rsidRDefault="6B44464C" w14:paraId="453B6B68" w14:textId="3AE7798A">
      <w:pPr>
        <w:pStyle w:val="Normal"/>
        <w:spacing w:after="0" w:afterAutospacing="off" w:line="276" w:lineRule="auto"/>
        <w:ind w:firstLine="0"/>
        <w:jc w:val="center"/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</w:pP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Tula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State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Lev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Tolstoy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Pedagogical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University</w:t>
      </w:r>
    </w:p>
    <w:p w:rsidR="6B44464C" w:rsidP="6B44464C" w:rsidRDefault="6B44464C" w14:paraId="5460F895" w14:textId="7821622A">
      <w:pPr>
        <w:pStyle w:val="Normal"/>
        <w:spacing w:after="0" w:afterAutospacing="off" w:line="276" w:lineRule="auto"/>
        <w:ind w:firstLine="0"/>
        <w:jc w:val="center"/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</w:pP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125,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Lenina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Avenue,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Tula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, 300026, Russia</w:t>
      </w:r>
    </w:p>
    <w:p w:rsidR="6B44464C" w:rsidP="6B44464C" w:rsidRDefault="6B44464C" w14:paraId="789B6B17" w14:textId="190D01A2">
      <w:pPr>
        <w:pStyle w:val="Normal"/>
        <w:spacing w:after="0" w:afterAutospacing="off" w:line="276" w:lineRule="auto"/>
        <w:ind w:firstLine="0"/>
        <w:jc w:val="center"/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</w:pPr>
    </w:p>
    <w:p w:rsidR="6B44464C" w:rsidP="6B44464C" w:rsidRDefault="6B44464C" w14:paraId="543A75C7" w14:textId="0CE9E5DB">
      <w:pPr>
        <w:pStyle w:val="Normal"/>
        <w:spacing w:after="0" w:afterAutospacing="off" w:line="276" w:lineRule="auto"/>
        <w:ind w:firstLine="0"/>
        <w:jc w:val="center"/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</w:pP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E-mail: </w:t>
      </w:r>
      <w:hyperlink r:id="R1bb4bd55c4bc4620">
        <w:r w:rsidRPr="6B44464C" w:rsidR="6B44464C">
          <w:rPr>
            <w:rStyle w:val="Hyperlink"/>
            <w:rFonts w:ascii="Times New Roman" w:hAnsi="Times New Roman" w:eastAsia="Times New Roman" w:cs="Times New Roman"/>
            <w:i w:val="1"/>
            <w:iCs w:val="1"/>
            <w:noProof w:val="0"/>
            <w:sz w:val="28"/>
            <w:szCs w:val="28"/>
            <w:lang w:val="ru-RU"/>
          </w:rPr>
          <w:t>al.aljn96@gmail.com</w:t>
        </w:r>
      </w:hyperlink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</w:p>
    <w:p w:rsidR="6B44464C" w:rsidP="6B44464C" w:rsidRDefault="6B44464C" w14:paraId="3EC69599" w14:textId="692F2CAD">
      <w:pPr>
        <w:pStyle w:val="Normal"/>
        <w:spacing w:after="0" w:afterAutospacing="off" w:line="276" w:lineRule="auto"/>
        <w:ind w:firstLine="0"/>
        <w:jc w:val="center"/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</w:pPr>
    </w:p>
    <w:p w:rsidR="3BA16B17" w:rsidP="6B44464C" w:rsidRDefault="3BA16B17" w14:paraId="50F77C35" w14:textId="06CCCCD4">
      <w:pPr>
        <w:pStyle w:val="Normal"/>
        <w:bidi w:val="0"/>
        <w:spacing w:after="0" w:afterAutospacing="off" w:line="276" w:lineRule="auto"/>
        <w:ind w:left="0" w:firstLine="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</w:pP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       Аннотация. </w:t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Статья посвящена особенностям перевода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медиатекстов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, которые были рассмотрены на примере перевода отрывка из книги </w:t>
      </w:r>
      <w:r w:rsidRPr="6B44464C" w:rsidR="6B44464C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color w:val="121212"/>
          <w:sz w:val="28"/>
          <w:szCs w:val="28"/>
          <w:lang w:val="ru-RU"/>
        </w:rPr>
        <w:t>Люка Хардинга “Очень дорогой яд”, опубликованной на портале The Guardian.</w:t>
      </w:r>
      <w:r w:rsidRPr="6B44464C" w:rsidR="6B44464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121212"/>
          <w:sz w:val="28"/>
          <w:szCs w:val="28"/>
          <w:lang w:val="ru-RU"/>
        </w:rPr>
        <w:t xml:space="preserve"> </w:t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Авторы отмечают, что в настоящее время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медиатекст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представляет собой самую распространенную разновидность текстов, а массив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медиатекстов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на английском языке преобладает в мировом информационном пространстве, что не может не влиять на картину мира читателя. В связи с этим вопрос обеспечения адекватности перевода с английского языка на русский, а также вопрос выявления особенностей английских текстов СМИ являются релевантным. В статье сопоставлены понятия «текст» и «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медиатекст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» на основе их толкования и употребления российскими учеными, исследовавшими медийные тексты с точки зрения их функционально-стилевой специфики, дискурс- анализа, стилистики текста и риторики. В статье представлена общая характеристика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медиатекста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, перечисляются его особенности, главной из которых называется объединение вербальных и медийных характеристик в его структуре. Определяются основные задачи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медиатекста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(сообщение информации, призыв к действию, воздействие на массовое сознание) и соответствующие этим задачам функции (информационная, функция воздействия, коммуникативная, экспрессивная, эстетическая).</w:t>
      </w:r>
    </w:p>
    <w:p w:rsidR="3BA16B17" w:rsidP="6B44464C" w:rsidRDefault="3BA16B17" w14:paraId="08E688F0" w14:textId="5B2B43AA">
      <w:pPr>
        <w:pStyle w:val="Normal"/>
        <w:bidi w:val="0"/>
        <w:spacing w:after="0" w:afterAutospacing="off" w:line="276" w:lineRule="auto"/>
        <w:ind w:firstLine="0"/>
        <w:jc w:val="both"/>
      </w:pP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7"/>
          <w:szCs w:val="27"/>
          <w:lang w:val="ru-RU"/>
        </w:rPr>
        <w:t xml:space="preserve">        </w:t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Annotation. The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article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is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devoted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to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peculiarities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of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translation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of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media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texts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which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were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considered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example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of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translation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of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an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excerpt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from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book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“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Very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Expensive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Poison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”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by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Luke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Harding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published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The Guardian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portal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. The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authors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note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that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currently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media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text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is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most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common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type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of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text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and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array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of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media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texts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in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English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prevails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in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world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information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space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which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cannot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but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affect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reader's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picture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of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world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. In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this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regard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issue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of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ensuring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adequacy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of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translation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from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English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into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Russian,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as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well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as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issue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of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identifying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features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of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English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media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texts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is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relevant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. The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article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compares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concepts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of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"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text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"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and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"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media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text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"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basis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of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their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interpretation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and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use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by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Russian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scientists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who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have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studied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media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texts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from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point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of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view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of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their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functional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and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stylistic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specifics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discourse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analysis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text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stylistics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and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rhetoric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. The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article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presents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general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characteristics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of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media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text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lists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its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features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main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of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which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is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combination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of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verbal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and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media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characteristics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in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its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structure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. The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main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tasks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of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media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text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are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defined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(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communication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of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information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call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to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action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impact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mass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consciousness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)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and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functions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corresponding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to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these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tasks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(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information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impact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function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communicative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expressive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aesthetic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).</w:t>
      </w:r>
    </w:p>
    <w:p w:rsidR="3BA16B17" w:rsidP="6B44464C" w:rsidRDefault="3BA16B17" w14:paraId="548839B0" w14:textId="23A0412A">
      <w:pPr>
        <w:pStyle w:val="Normal"/>
        <w:spacing w:after="0" w:afterAutospacing="off" w:line="276" w:lineRule="auto"/>
        <w:ind w:firstLine="0"/>
        <w:jc w:val="both"/>
      </w:pP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7"/>
          <w:szCs w:val="27"/>
          <w:lang w:val="ru-RU"/>
        </w:rPr>
        <w:t xml:space="preserve">        </w:t>
      </w:r>
      <w:r w:rsidRPr="6B44464C" w:rsidR="6B44464C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Ключевые слова: </w:t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текст,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медиатекст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, </w:t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стилистическая трансформация, грамматическая трансформация, синтаксическая трансформация, морфологическая трансформация</w:t>
      </w: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.</w:t>
      </w:r>
    </w:p>
    <w:p w:rsidR="3BA16B17" w:rsidP="6B44464C" w:rsidRDefault="3BA16B17" w14:paraId="0992BD98" w14:textId="7213F8E1">
      <w:pPr>
        <w:pStyle w:val="Normal"/>
        <w:spacing w:after="0" w:afterAutospacing="off" w:line="276" w:lineRule="auto"/>
        <w:ind w:firstLine="0"/>
        <w:jc w:val="both"/>
      </w:pP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7"/>
          <w:szCs w:val="27"/>
          <w:lang w:val="ru-RU"/>
        </w:rPr>
        <w:t xml:space="preserve">        </w:t>
      </w: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Keywords: </w:t>
      </w:r>
      <w:proofErr w:type="spellStart"/>
      <w:r w:rsidRPr="6B44464C" w:rsidR="6B44464C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>text</w:t>
      </w:r>
      <w:proofErr w:type="spellEnd"/>
      <w:r w:rsidRPr="6B44464C" w:rsidR="6B44464C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>media</w:t>
      </w:r>
      <w:proofErr w:type="spellEnd"/>
      <w:r w:rsidRPr="6B44464C" w:rsidR="6B44464C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>text</w:t>
      </w:r>
      <w:proofErr w:type="spellEnd"/>
      <w:r w:rsidRPr="6B44464C" w:rsidR="6B44464C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>stylistic</w:t>
      </w:r>
      <w:proofErr w:type="spellEnd"/>
      <w:r w:rsidRPr="6B44464C" w:rsidR="6B44464C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>transformation</w:t>
      </w:r>
      <w:proofErr w:type="spellEnd"/>
      <w:r w:rsidRPr="6B44464C" w:rsidR="6B44464C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>grammatical</w:t>
      </w:r>
      <w:proofErr w:type="spellEnd"/>
      <w:r w:rsidRPr="6B44464C" w:rsidR="6B44464C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>transformation</w:t>
      </w:r>
      <w:proofErr w:type="spellEnd"/>
      <w:r w:rsidRPr="6B44464C" w:rsidR="6B44464C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>syntactic</w:t>
      </w:r>
      <w:proofErr w:type="spellEnd"/>
      <w:r w:rsidRPr="6B44464C" w:rsidR="6B44464C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>transformation</w:t>
      </w:r>
      <w:proofErr w:type="spellEnd"/>
      <w:r w:rsidRPr="6B44464C" w:rsidR="6B44464C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>morphological</w:t>
      </w:r>
      <w:proofErr w:type="spellEnd"/>
      <w:r w:rsidRPr="6B44464C" w:rsidR="6B44464C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>transformation</w:t>
      </w:r>
      <w:proofErr w:type="spellEnd"/>
      <w:r w:rsidRPr="6B44464C" w:rsidR="6B44464C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8"/>
          <w:szCs w:val="28"/>
          <w:lang w:val="ru-RU"/>
        </w:rPr>
        <w:t>.</w:t>
      </w:r>
    </w:p>
    <w:p w:rsidR="3BA16B17" w:rsidP="6B44464C" w:rsidRDefault="3BA16B17" w14:paraId="09DEB360" w14:textId="06E41CCB">
      <w:pPr>
        <w:pStyle w:val="Normal"/>
        <w:spacing w:after="0" w:afterAutospacing="off" w:line="360" w:lineRule="auto"/>
        <w:ind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</w:pP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7"/>
          <w:szCs w:val="27"/>
          <w:lang w:val="ru-RU"/>
        </w:rPr>
        <w:t xml:space="preserve">        </w:t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В настоящее время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медиатексты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(или тексты массовой информации) являются самой распространенной разновидностью текстов. СМИ оказывают влияние на политические процессы, формируют общественное мнение, способствуют развитию определенной системы ценностей.</w:t>
      </w:r>
    </w:p>
    <w:p w:rsidR="3BA16B17" w:rsidP="6B44464C" w:rsidRDefault="3BA16B17" w14:paraId="58DD38DD" w14:textId="58352D1F">
      <w:pPr>
        <w:pStyle w:val="Normal"/>
        <w:spacing w:after="0" w:afterAutospacing="off" w:line="276" w:lineRule="auto"/>
        <w:ind w:firstLine="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</w:pP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7"/>
          <w:szCs w:val="27"/>
          <w:lang w:val="ru-RU"/>
        </w:rPr>
        <w:t xml:space="preserve">        </w:t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В текстах массовой информации отражаются наиболее важные, значимые языковые процессы (появление неологизмов, изменения в грамматическом строе и т.д.), в нем «вырабатывается норма литературного языка».</w:t>
      </w:r>
    </w:p>
    <w:p w:rsidR="3BA16B17" w:rsidP="6B44464C" w:rsidRDefault="3BA16B17" w14:paraId="4BA5B408" w14:textId="42C520CD">
      <w:pPr>
        <w:pStyle w:val="Normal"/>
        <w:spacing w:after="0" w:afterAutospacing="off" w:line="276" w:lineRule="auto"/>
        <w:ind w:firstLine="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</w:pP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7"/>
          <w:szCs w:val="27"/>
          <w:lang w:val="ru-RU"/>
        </w:rPr>
        <w:t xml:space="preserve">        </w:t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Так как количество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медиатекстов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на английском языке заметно превышает количество текстов массовой информации на других языках, то английский язык в современном обществе признан самым распространенным в мировом информационном пространстве.</w:t>
      </w:r>
    </w:p>
    <w:p w:rsidR="3BA16B17" w:rsidP="6B44464C" w:rsidRDefault="3BA16B17" w14:paraId="379BA083" w14:textId="382E65F3">
      <w:pPr>
        <w:spacing w:after="0" w:afterAutospacing="off" w:line="276" w:lineRule="auto"/>
        <w:ind w:firstLine="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</w:pP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Таким образом, актуальность данной работы объясняется ведущим положением в мировых СМИ англоязычных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медиатекстов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, не только в процентном отношении ко всему массиву медийные текстов, но и по степени влияние на мировые общественно-политические процессы. Воздействующая особенность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медиатекстов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заключается еще и в том, что, отражая реальную действительности, они ее «трансформируют», целенаправленно формируя картину мира читателя. В этой связи вопрос об адекватности и особенностях перевода текстов массовой информации представляется особенно интересным.</w:t>
      </w:r>
    </w:p>
    <w:p w:rsidR="3BA16B17" w:rsidP="6B44464C" w:rsidRDefault="3BA16B17" w14:paraId="2368ADF9" w14:textId="56869F47">
      <w:pPr>
        <w:pStyle w:val="Normal"/>
        <w:spacing w:after="0" w:afterAutospacing="off" w:line="276" w:lineRule="auto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</w:pP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7"/>
          <w:szCs w:val="27"/>
          <w:lang w:val="ru-RU"/>
        </w:rPr>
        <w:t xml:space="preserve">        </w:t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Поскольку в настоящее   время  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медиатексты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  в общем   и   целом   направлены   на формирование или трансформацию мировоззрения адресата в определенном ключе, то нам представляется важным выявление способов и приемов перевода, позволяющих сохранить или нивелировать функцию воздействия в переводном тексте. Таким образом, новизна данной работы заключается в фокусировке внимания на средствах перевода, которые дают возможность реализовать функцию воздействия в переводном тексте без особого ущерба для исходного.</w:t>
      </w:r>
    </w:p>
    <w:p w:rsidR="3BA16B17" w:rsidP="6B44464C" w:rsidRDefault="3BA16B17" w14:paraId="69C58648" w14:textId="30ACFE0D">
      <w:pPr>
        <w:pStyle w:val="Normal"/>
        <w:spacing w:after="0" w:afterAutospacing="off" w:line="276" w:lineRule="auto"/>
        <w:ind w:firstLine="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</w:pP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Нас интересует специфика письменного перевода, поэтому мы ограничимся изучением особенностей перевода англоязычной прессы в форме письменной речи. Объектом исследования являются переводы англоязычных медийных текстов на русский язык, а предметом – приемы и способы перевода, позволяющие сохранить функцию воздействия в переводном тексте. Материалом исследования послужил </w:t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отрывок из книги </w:t>
      </w:r>
      <w:r w:rsidRPr="6B44464C" w:rsidR="6B44464C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color w:val="121212"/>
          <w:sz w:val="28"/>
          <w:szCs w:val="28"/>
          <w:lang w:val="ru-RU"/>
        </w:rPr>
        <w:t>Люка Хардинга “Очень дорогой яд”, опубликованной на портале The Guardian.</w:t>
      </w:r>
    </w:p>
    <w:p w:rsidR="3BA16B17" w:rsidP="6B44464C" w:rsidRDefault="3BA16B17" w14:paraId="666D0580" w14:textId="43BF0CA9">
      <w:pPr>
        <w:pStyle w:val="Normal"/>
        <w:spacing w:line="276" w:lineRule="auto"/>
        <w:jc w:val="both"/>
        <w:rPr>
          <w:rFonts w:ascii="Times New Roman" w:hAnsi="Times New Roman" w:eastAsia="Times New Roman" w:cs="Times New Roman"/>
          <w:noProof w:val="0"/>
          <w:color w:val="212121" w:themeColor="text1" w:themeTint="FF" w:themeShade="FF"/>
          <w:sz w:val="28"/>
          <w:szCs w:val="28"/>
          <w:lang w:val="ru-RU"/>
        </w:rPr>
      </w:pP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7"/>
          <w:szCs w:val="27"/>
          <w:lang w:val="ru-RU"/>
        </w:rPr>
        <w:t xml:space="preserve">        </w:t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Анализируемый отрывок «</w:t>
      </w:r>
      <w:r w:rsidRPr="6B44464C" w:rsidR="6B44464C">
        <w:rPr>
          <w:rFonts w:ascii="Times New Roman" w:hAnsi="Times New Roman" w:eastAsia="Times New Roman" w:cs="Times New Roman"/>
          <w:noProof w:val="0"/>
          <w:color w:val="AB0613"/>
          <w:sz w:val="28"/>
          <w:szCs w:val="28"/>
          <w:lang w:val="ru-RU"/>
        </w:rPr>
        <w:t xml:space="preserve">Alexander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AB0613"/>
          <w:sz w:val="28"/>
          <w:szCs w:val="28"/>
          <w:lang w:val="ru-RU"/>
        </w:rPr>
        <w:t>Litvinenko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AB0613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AB0613"/>
          <w:sz w:val="28"/>
          <w:szCs w:val="28"/>
          <w:lang w:val="ru-RU"/>
        </w:rPr>
        <w:t>and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AB0613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AB0613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AB0613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AB0613"/>
          <w:sz w:val="28"/>
          <w:szCs w:val="28"/>
          <w:lang w:val="ru-RU"/>
        </w:rPr>
        <w:t>most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AB0613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AB0613"/>
          <w:sz w:val="28"/>
          <w:szCs w:val="28"/>
          <w:lang w:val="ru-RU"/>
        </w:rPr>
        <w:t>radioactive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AB0613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AB0613"/>
          <w:sz w:val="28"/>
          <w:szCs w:val="28"/>
          <w:lang w:val="ru-RU"/>
        </w:rPr>
        <w:t>towel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AB0613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AB0613"/>
          <w:sz w:val="28"/>
          <w:szCs w:val="28"/>
          <w:lang w:val="ru-RU"/>
        </w:rPr>
        <w:t>in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AB0613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AB0613"/>
          <w:sz w:val="28"/>
          <w:szCs w:val="28"/>
          <w:lang w:val="ru-RU"/>
        </w:rPr>
        <w:t>history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» и ее перевод были опубликованы на сайте The Guardian), причем перевод размещался под заголовком «</w:t>
      </w:r>
      <w:r w:rsidRPr="6B44464C" w:rsidR="6B44464C">
        <w:rPr>
          <w:rFonts w:ascii="Times New Roman" w:hAnsi="Times New Roman" w:eastAsia="Times New Roman" w:cs="Times New Roman"/>
          <w:b w:val="0"/>
          <w:bCs w:val="0"/>
          <w:noProof w:val="0"/>
          <w:color w:val="121212"/>
          <w:sz w:val="28"/>
          <w:szCs w:val="28"/>
          <w:lang w:val="ru-RU"/>
        </w:rPr>
        <w:t xml:space="preserve">Александр Литвиненко и </w:t>
      </w:r>
      <w:proofErr w:type="spellStart"/>
      <w:r w:rsidRPr="6B44464C" w:rsidR="6B44464C">
        <w:rPr>
          <w:rFonts w:ascii="Times New Roman" w:hAnsi="Times New Roman" w:eastAsia="Times New Roman" w:cs="Times New Roman"/>
          <w:b w:val="0"/>
          <w:bCs w:val="0"/>
          <w:noProof w:val="0"/>
          <w:color w:val="121212"/>
          <w:sz w:val="28"/>
          <w:szCs w:val="28"/>
          <w:lang w:val="ru-RU"/>
        </w:rPr>
        <w:t>cамое</w:t>
      </w:r>
      <w:proofErr w:type="spellEnd"/>
      <w:r w:rsidRPr="6B44464C" w:rsidR="6B44464C">
        <w:rPr>
          <w:rFonts w:ascii="Times New Roman" w:hAnsi="Times New Roman" w:eastAsia="Times New Roman" w:cs="Times New Roman"/>
          <w:b w:val="0"/>
          <w:bCs w:val="0"/>
          <w:noProof w:val="0"/>
          <w:color w:val="121212"/>
          <w:sz w:val="28"/>
          <w:szCs w:val="28"/>
          <w:lang w:val="ru-RU"/>
        </w:rPr>
        <w:t xml:space="preserve"> радиоактивное полотенце в мире</w:t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». Уже в русском заголовке видны следы лексической трансформации: термин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history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заменяется при переводе совершенно иным по значению словом “мир”. Основой для статьи в The Guardian послужила публикация журналиста об убийстве </w:t>
      </w:r>
      <w:r w:rsidRPr="6B44464C" w:rsidR="6B44464C">
        <w:rPr>
          <w:rFonts w:ascii="Times New Roman" w:hAnsi="Times New Roman" w:eastAsia="Times New Roman" w:cs="Times New Roman"/>
          <w:b w:val="1"/>
          <w:bCs w:val="1"/>
          <w:noProof w:val="0"/>
          <w:color w:val="121212"/>
          <w:sz w:val="28"/>
          <w:szCs w:val="28"/>
          <w:lang w:val="ru-RU"/>
        </w:rPr>
        <w:t>Александра Литвиненко, б</w:t>
      </w: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ывшего сотрудника, который погиб от отравления полонием-210 23 ноября 2006 года.</w:t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r>
        <w:br/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Анализируя перевод заголовка данного отрывка, мы заметили, как переводчик обыграл слово “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AB0613"/>
          <w:sz w:val="28"/>
          <w:szCs w:val="28"/>
          <w:lang w:val="ru-RU"/>
        </w:rPr>
        <w:t>history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»”, заменив его при переводе на “мир”. В толковом словаре дается следующая трактовка слова “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history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”: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>all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>things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>that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>happened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>in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>past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>especially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>political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>social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>or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>economic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>development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>of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 xml:space="preserve"> a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>nation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212121"/>
          <w:sz w:val="28"/>
          <w:szCs w:val="28"/>
          <w:lang w:val="ru-RU"/>
        </w:rPr>
        <w:t>.</w:t>
      </w:r>
    </w:p>
    <w:p w:rsidR="6B44464C" w:rsidP="6B44464C" w:rsidRDefault="6B44464C" w14:paraId="30B34BD6" w14:textId="6016942D">
      <w:pPr>
        <w:pStyle w:val="Normal"/>
        <w:spacing w:line="276" w:lineRule="auto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</w:pP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7"/>
          <w:szCs w:val="27"/>
          <w:lang w:val="ru-RU"/>
        </w:rPr>
        <w:t xml:space="preserve">        </w:t>
      </w: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It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was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a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warm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autumn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day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when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two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Russian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visitors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arrived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in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Grosvenor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Street,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central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London.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Their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names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were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Andrei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Lugovoi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and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Dmitry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Kovtun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;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date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was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16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October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2006.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They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had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arrived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that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morning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from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Moscow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carrying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something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that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British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customs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failed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to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detect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.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Not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drugs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or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large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sums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of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cash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but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something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so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otherworldly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it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had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never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been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seen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before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in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UK. - Теплым осенним днем 16 октября 2006 года на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Гросвенор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-стрит (улица в центре Лондона) приехали двое граждан России. Их звали Андрей Луговой и Дмитрий Ковтун. Они прилетели из Москвы тем же утром, провезя под носом у британской таможни не наркотики и не крупную сумму денег, а некое таинственное вещество — причем в такой форме в Великобритании с ним никому не доводилось сталкиваться. </w:t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В данном примере наблюдается практически полная эквивалентность перевода оригиналу на уровне синтаксиса; при этом при переводе на русский язык замечается использование одной из лексических трансформаций, а именно объединение двух предложений, сохраняя при этом его смысл.</w:t>
      </w:r>
    </w:p>
    <w:p w:rsidR="6B44464C" w:rsidP="6B44464C" w:rsidRDefault="6B44464C" w14:paraId="2E77D3E7" w14:textId="34E3E51B">
      <w:pPr>
        <w:pStyle w:val="Normal"/>
        <w:spacing w:line="276" w:lineRule="auto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</w:pP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7"/>
          <w:szCs w:val="27"/>
          <w:lang w:val="ru-RU"/>
        </w:rPr>
        <w:t xml:space="preserve">        </w:t>
      </w: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The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first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rule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of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spycraft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is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not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to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draw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attention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to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yourself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.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But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from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moment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they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stepped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on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to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UK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soil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Lugovoi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and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Kovtun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attracted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attention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. It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wasn’t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just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that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they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were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assassins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: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they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looked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like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assassins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, a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couple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of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stage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villains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from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KGB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casting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. - </w:t>
      </w: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Первое правило шпионажа — не привлекать к себе внимание. Однако Луговой и Ковтун выглядели не просто как шпионы — они выглядели как карикатурные злодеи из фильма про КГБ. </w:t>
      </w:r>
      <w:r w:rsidRPr="6B44464C" w:rsidR="6B44464C">
        <w:rPr>
          <w:rFonts w:ascii="Times New Roman" w:hAnsi="Times New Roman" w:eastAsia="Times New Roman" w:cs="Times New Roman"/>
          <w:i w:val="0"/>
          <w:iCs w:val="0"/>
          <w:noProof w:val="0"/>
          <w:color w:val="121212"/>
          <w:sz w:val="28"/>
          <w:szCs w:val="28"/>
          <w:lang w:val="ru-RU"/>
        </w:rPr>
        <w:t>В данном отрывке п</w:t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рисутствует лексическая замена: глагол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draw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“рисовать, чертить” </w:t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переведен глаголом </w:t>
      </w: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привлекать </w:t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в инфинитиве, так как буквальный перевод словом </w:t>
      </w: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рисовать </w:t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не подходит для данного контекста.</w:t>
      </w:r>
    </w:p>
    <w:p w:rsidR="6B44464C" w:rsidP="6B44464C" w:rsidRDefault="6B44464C" w14:paraId="2748B3BC" w14:textId="2ACA967B">
      <w:pPr>
        <w:pStyle w:val="Normal"/>
        <w:spacing w:line="276" w:lineRule="auto"/>
        <w:ind w:firstLine="425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</w:pP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When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pair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swapped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their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casual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clothes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for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“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business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”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attire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their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appearance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prompted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hotel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staff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to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chuckle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.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Kovtun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was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wearing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a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silvery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metallic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polyester-type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suit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and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Lugovoi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was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kitted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out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in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checks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.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They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had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matched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their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shiny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outfits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with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colourful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shirts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and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ties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.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They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wore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chunky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jewellery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. </w:t>
      </w: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- Переодевшись в «деловые костюмы», они предстали перед персоналом отеля примерно в таком виде: на Ковтуне был серебристый синтетический костюм, на Луговом — костюм в клетку, на каждом — цветные рубашки и галстуки и увесистые ювелирные изделия. </w:t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В указанном примере переводчик полностью изменил структуру предложения, переставив местами части предложения, убрав и перефразировав обороты.</w:t>
      </w:r>
    </w:p>
    <w:p w:rsidR="6B44464C" w:rsidP="6B44464C" w:rsidRDefault="6B44464C" w14:paraId="4AD9C00B" w14:textId="32D347E0">
      <w:pPr>
        <w:pStyle w:val="Normal"/>
        <w:spacing w:line="276" w:lineRule="auto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</w:pP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7"/>
          <w:szCs w:val="27"/>
          <w:lang w:val="ru-RU"/>
        </w:rPr>
        <w:t xml:space="preserve">        </w:t>
      </w: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He said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two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men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resembled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stereotypical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eastern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European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gangsters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. “The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colours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didn’t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match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,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suits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were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either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too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big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or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too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small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.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They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just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didn’t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look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like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people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who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are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used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to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wearing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suits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.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They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looked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like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– I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think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expression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is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: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like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a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donkey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with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 a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>saddle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121212"/>
          <w:sz w:val="28"/>
          <w:szCs w:val="28"/>
          <w:lang w:val="ru-RU"/>
        </w:rPr>
        <w:t xml:space="preserve">.” - По его словам, больше всего они смахивали на типичных бандитов из Восточной Европы: «Цвета не сочетались, костюмы сидели плохо — видно было, что носить их они не умеют. Кажется, про такое говорят — как ослу седло». </w:t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В переводе этого предложения наблюдается синтаксическое преобразование вводной части предложения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he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said</w:t>
      </w:r>
      <w:proofErr w:type="spellEnd"/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на конструкцию </w:t>
      </w: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по его словам</w:t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, что является попыткой избежать лексических повторов при переводе. Также в этом примере мы можем наблюдать сразу несколько переводческих трансформаций. Прежде всего, автор применяет лексическое опущение слов “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the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two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men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”.</w:t>
      </w:r>
    </w:p>
    <w:p w:rsidR="6B44464C" w:rsidP="6B44464C" w:rsidRDefault="6B44464C" w14:paraId="480C8F23" w14:textId="5A61ED28">
      <w:pPr>
        <w:pStyle w:val="Normal"/>
        <w:spacing w:line="276" w:lineRule="auto"/>
        <w:ind w:firstLine="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</w:pPr>
      <w:r w:rsidRPr="6B44464C" w:rsidR="6B44464C">
        <w:rPr>
          <w:rFonts w:ascii="Times New Roman" w:hAnsi="Times New Roman" w:eastAsia="Times New Roman" w:cs="Times New Roman"/>
          <w:i w:val="1"/>
          <w:iCs w:val="1"/>
          <w:noProof w:val="0"/>
          <w:color w:val="000000" w:themeColor="text1" w:themeTint="FF" w:themeShade="FF"/>
          <w:sz w:val="27"/>
          <w:szCs w:val="27"/>
          <w:lang w:val="ru-RU"/>
        </w:rPr>
        <w:t xml:space="preserve">        </w:t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Таким образом, на основе проведенного сопоставительного анализа двух версий можно выявить доминирование ряда приемов перевода англоязычного медийного текста на русский язык: синтаксические трансформации в основном представлены разделением сложных предложений на более простые самостоятельные предложения.</w:t>
      </w:r>
    </w:p>
    <w:p w:rsidR="6B44464C" w:rsidP="6B44464C" w:rsidRDefault="6B44464C" w14:paraId="0A7CB6F9" w14:textId="2D8AD7A5">
      <w:pPr>
        <w:pStyle w:val="Normal"/>
        <w:spacing w:line="276" w:lineRule="auto"/>
        <w:ind w:firstLine="425"/>
        <w:jc w:val="center"/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8"/>
          <w:szCs w:val="28"/>
          <w:lang w:val="ru-RU"/>
        </w:rPr>
      </w:pPr>
      <w:r w:rsidRPr="6B44464C" w:rsidR="6B44464C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8"/>
          <w:szCs w:val="28"/>
          <w:lang w:val="ru-RU"/>
        </w:rPr>
        <w:t>ЛИТЕРАТУРА</w:t>
      </w:r>
    </w:p>
    <w:p w:rsidR="6B44464C" w:rsidP="6B44464C" w:rsidRDefault="6B44464C" w14:paraId="427433A0" w14:textId="0F91C6CF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</w:rPr>
      </w:pP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Алимов В. В. Теория перевода: Перевод в сфере профессиональной коммуникации. М.: Книжный дом «ЛИБРОКОМ», 2009. 160 с.</w:t>
      </w:r>
    </w:p>
    <w:p w:rsidR="6B44464C" w:rsidP="6B44464C" w:rsidRDefault="6B44464C" w14:paraId="6809618B" w14:textId="51AC2F8B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</w:rPr>
      </w:pP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Виссон Л. Русские проблемы в английской речи. Слова и фразы в контексте двух культур. Пер. с англ. Изд. 3-е, стереотипное. М.: Р.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Валент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, 2005. 192 с.</w:t>
      </w:r>
    </w:p>
    <w:p w:rsidR="6B44464C" w:rsidP="6B44464C" w:rsidRDefault="6B44464C" w14:paraId="6346A2B0" w14:textId="46D9A9F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</w:rPr>
      </w:pP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Виссон Л. Слова-хамелеоны и метаморфозы в современном английском языке. М.: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Р.Валент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, 2010. 160 с.</w:t>
      </w:r>
    </w:p>
    <w:p w:rsidR="6B44464C" w:rsidP="6B44464C" w:rsidRDefault="6B44464C" w14:paraId="68FCC9AB" w14:textId="794B30A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</w:rPr>
      </w:pP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Гальперин И. Р. Текст как объект лингвистического исследования. М.: Наука, 1981.</w:t>
      </w:r>
    </w:p>
    <w:p w:rsidR="6B44464C" w:rsidP="6B44464C" w:rsidRDefault="6B44464C" w14:paraId="4400F334" w14:textId="7CA61CF9">
      <w:pPr>
        <w:spacing w:line="276" w:lineRule="auto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</w:pP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139 с.</w:t>
      </w:r>
    </w:p>
    <w:p w:rsidR="6B44464C" w:rsidP="6B44464C" w:rsidRDefault="6B44464C" w14:paraId="4DE08AE7" w14:textId="4B83C1DE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</w:rPr>
      </w:pP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Добросклонская</w:t>
      </w:r>
      <w:proofErr w:type="spellEnd"/>
      <w:r>
        <w:tab/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Т. Г.</w:t>
      </w:r>
      <w:r>
        <w:tab/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Вопросы</w:t>
      </w:r>
      <w:r>
        <w:tab/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изучения</w:t>
      </w:r>
      <w:r>
        <w:tab/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медиатекстов</w:t>
      </w:r>
      <w:proofErr w:type="spellEnd"/>
      <w:r>
        <w:tab/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(опыт</w:t>
      </w:r>
      <w:r>
        <w:tab/>
      </w: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исследования</w:t>
      </w:r>
    </w:p>
    <w:p w:rsidR="6B44464C" w:rsidP="6B44464C" w:rsidRDefault="6B44464C" w14:paraId="18487E14" w14:textId="62C39942">
      <w:pPr>
        <w:spacing w:line="276" w:lineRule="auto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</w:pP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современной английской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медиаречи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). М.: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Едиториал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УРСС, 2005. 288 с.</w:t>
      </w:r>
    </w:p>
    <w:p w:rsidR="6B44464C" w:rsidP="6B44464C" w:rsidRDefault="6B44464C" w14:paraId="17F9380B" w14:textId="015C2AC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</w:rPr>
      </w:pP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Добросклонская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Т. Г.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Медиалингвистика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: системный подход к изучению языка СМИ: современная английская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медиаречь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. М.: ФЛИНТА, 2014. 264 с.</w:t>
      </w:r>
    </w:p>
    <w:p w:rsidR="6B44464C" w:rsidP="6B44464C" w:rsidRDefault="6B44464C" w14:paraId="36E151F6" w14:textId="6D1EB48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</w:rPr>
      </w:pP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Костомаров В. Г. Наш язык в действии. Очерки современной русской стилистики. М.: Гардарики, 2005. 287 с.</w:t>
      </w:r>
    </w:p>
    <w:p w:rsidR="6B44464C" w:rsidP="6B44464C" w:rsidRDefault="6B44464C" w14:paraId="729ECAB8" w14:textId="66D9A43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</w:rPr>
      </w:pP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Одинцов В. В. Стилистика текста. М.: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КомКнига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, 2006. 264 с.</w:t>
      </w:r>
    </w:p>
    <w:p w:rsidR="6B44464C" w:rsidP="6B44464C" w:rsidRDefault="6B44464C" w14:paraId="6D9C6DE5" w14:textId="63460744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</w:rPr>
      </w:pP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Солганик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Г.Я. Стилистика текста. 3-е изд. М.: Флинта: Наука, 2001. 253 с.</w:t>
      </w:r>
    </w:p>
    <w:p w:rsidR="6B44464C" w:rsidP="6B44464C" w:rsidRDefault="6B44464C" w14:paraId="7F51C92D" w14:textId="59FADB7A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</w:rPr>
      </w:pP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Дейк Т. А.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ван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. Язык. Познание. Коммуникация. М., Прогресс, 1989. 312 c.</w:t>
      </w:r>
    </w:p>
    <w:p w:rsidR="6B44464C" w:rsidP="6B44464C" w:rsidRDefault="6B44464C" w14:paraId="243AB178" w14:textId="7ED4F89E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</w:rPr>
      </w:pP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Языкознание. Большой энциклопедический словарь / гл. ред. В.Н. Ярцева. 2-е изд. М.: Большая Российская энциклопедия, 2000. 688 с.</w:t>
      </w:r>
    </w:p>
    <w:p w:rsidR="6B44464C" w:rsidP="6B44464C" w:rsidRDefault="6B44464C" w14:paraId="69772D72" w14:textId="261293A4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</w:rPr>
      </w:pP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Approaches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to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Media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Discourse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.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Ed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.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by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Bell A.,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Garrett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P. -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Oxford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: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Blackwell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, 1998. 288 p.</w:t>
      </w:r>
    </w:p>
    <w:p w:rsidR="6B44464C" w:rsidP="6B44464C" w:rsidRDefault="6B44464C" w14:paraId="07C932FA" w14:textId="2C1A7F1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</w:rPr>
      </w:pP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Bell A. News Time. In: Time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and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Society, 1995, № 4, P. 305-328.</w:t>
      </w:r>
    </w:p>
    <w:p w:rsidR="6B44464C" w:rsidP="6B44464C" w:rsidRDefault="6B44464C" w14:paraId="6F49E447" w14:textId="23DD4B9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</w:rPr>
      </w:pPr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Bell A. The Language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of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News Media.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Oxford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: </w:t>
      </w:r>
      <w:proofErr w:type="spellStart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Blackwell</w:t>
      </w:r>
      <w:proofErr w:type="spellEnd"/>
      <w:r w:rsidRPr="6B44464C" w:rsidR="6B44464C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. 1991. 287 p.</w:t>
      </w:r>
    </w:p>
    <w:p w:rsidR="6B44464C" w:rsidP="6B44464C" w:rsidRDefault="6B44464C" w14:paraId="64AD65E8" w14:textId="0E5EE798">
      <w:pPr>
        <w:spacing w:line="276" w:lineRule="auto"/>
        <w:ind w:firstLine="425"/>
        <w:jc w:val="both"/>
      </w:pPr>
      <w:r>
        <w:br/>
      </w:r>
    </w:p>
    <w:p w:rsidR="6B44464C" w:rsidP="6B44464C" w:rsidRDefault="6B44464C" w14:paraId="25FBD850" w14:textId="60108F91">
      <w:pPr>
        <w:pStyle w:val="Normal"/>
        <w:ind w:firstLine="425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ru-RU"/>
        </w:rPr>
      </w:pPr>
    </w:p>
    <w:p w:rsidR="6B44464C" w:rsidP="6B44464C" w:rsidRDefault="6B44464C" w14:paraId="4315F2BC" w14:textId="5F23F483">
      <w:pPr>
        <w:pStyle w:val="Normal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ru-RU"/>
        </w:rPr>
      </w:pPr>
    </w:p>
    <w:p w:rsidR="6B44464C" w:rsidP="6B44464C" w:rsidRDefault="6B44464C" w14:paraId="59C21480" w14:textId="419771DF">
      <w:pPr>
        <w:pStyle w:val="Normal"/>
        <w:jc w:val="both"/>
      </w:pPr>
    </w:p>
    <w:p w:rsidR="3BA16B17" w:rsidP="3BA16B17" w:rsidRDefault="3BA16B17" w14:paraId="12A460DD" w14:textId="5CF0305C">
      <w:pPr>
        <w:jc w:val="both"/>
      </w:pPr>
      <w:r>
        <w:br/>
      </w:r>
    </w:p>
    <w:p w:rsidR="3BA16B17" w:rsidP="3BA16B17" w:rsidRDefault="3BA16B17" w14:paraId="75B08CFF" w14:textId="4CF6AE47">
      <w:pPr>
        <w:jc w:val="both"/>
      </w:pPr>
      <w:r>
        <w:br/>
      </w:r>
    </w:p>
    <w:p w:rsidR="3BA16B17" w:rsidP="3BA16B17" w:rsidRDefault="3BA16B17" w14:paraId="1E779A94" w14:textId="4AEB1310">
      <w:pPr>
        <w:pStyle w:val="Normal"/>
        <w:ind w:firstLine="0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</w:pPr>
    </w:p>
    <w:p w:rsidR="3BA16B17" w:rsidP="3BA16B17" w:rsidRDefault="3BA16B17" w14:paraId="5CAE6ABC" w14:textId="7210AFDE">
      <w:pPr>
        <w:pStyle w:val="Normal"/>
        <w:jc w:val="both"/>
        <w:rPr>
          <w:sz w:val="28"/>
          <w:szCs w:val="28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5A3FAA0"/>
    <w:rsid w:val="3BA16B17"/>
    <w:rsid w:val="45A3FAA0"/>
    <w:rsid w:val="6B44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3FAA0"/>
  <w15:chartTrackingRefBased/>
  <w15:docId w15:val="{0e90e5e3-a340-4329-a464-bc3e8e1b28b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mailto:al.aljn96@gmail.com" TargetMode="External" Id="R1bb4bd55c4bc4620" /><Relationship Type="http://schemas.openxmlformats.org/officeDocument/2006/relationships/numbering" Target="/word/numbering.xml" Id="R78fb0902820a4f0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2021-05-26T18:26:45.9150578Z</dcterms:created>
  <dcterms:modified xsi:type="dcterms:W3CDTF">2021-05-26T20:22:38.3875917Z</dcterms:modified>
  <dc:creator>Гость</dc:creator>
  <lastModifiedBy>Гость</lastModifiedBy>
</coreProperties>
</file>