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90A9E" w14:textId="77777777" w:rsidR="0093580E" w:rsidRDefault="0093580E" w:rsidP="0093580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МИНИСТЕРСТВО СПОРТА РОССИЙСКОЙ ФЕДЕРАЦИИ ФЕДЕРАЛЬНОЕ ГОСУДАРСТВЕННОЕ БЮДЖЕТНОЕ ОБРАЗОВАТЕЛЬНОЕ УЧРЕЖДЕНИЕ ВЫСШЕГО ОБРАЗОВАНИЯ «ЧУРАПЧИНСКИЙ ГОСУДАРСТВЕННЫЙ ИНСТИТУТ ФИЗИЧЕСКОЙ КУЛЬТУРЫ И СПОРТА» </w:t>
      </w:r>
    </w:p>
    <w:p w14:paraId="04892040" w14:textId="77777777" w:rsidR="0093580E" w:rsidRDefault="0093580E" w:rsidP="0093580E">
      <w:pPr>
        <w:spacing w:after="0" w:line="240" w:lineRule="auto"/>
        <w:jc w:val="right"/>
        <w:rPr>
          <w:rFonts w:ascii="Times New Roman" w:hAnsi="Times New Roman"/>
          <w:sz w:val="28"/>
          <w:szCs w:val="28"/>
          <w:lang w:eastAsia="ru-RU"/>
        </w:rPr>
      </w:pPr>
    </w:p>
    <w:p w14:paraId="1BA6EA5B" w14:textId="77777777" w:rsidR="0093580E" w:rsidRDefault="0093580E" w:rsidP="0093580E">
      <w:pPr>
        <w:spacing w:after="0" w:line="240" w:lineRule="auto"/>
        <w:jc w:val="right"/>
        <w:rPr>
          <w:rFonts w:ascii="Times New Roman" w:hAnsi="Times New Roman"/>
          <w:sz w:val="28"/>
          <w:szCs w:val="28"/>
          <w:lang w:eastAsia="ru-RU"/>
        </w:rPr>
      </w:pPr>
    </w:p>
    <w:p w14:paraId="6D7953E3" w14:textId="77777777" w:rsidR="0093580E" w:rsidRDefault="0093580E" w:rsidP="0093580E">
      <w:pPr>
        <w:spacing w:after="0" w:line="240" w:lineRule="auto"/>
        <w:jc w:val="right"/>
        <w:rPr>
          <w:rFonts w:ascii="Times New Roman" w:hAnsi="Times New Roman"/>
          <w:sz w:val="28"/>
          <w:szCs w:val="28"/>
          <w:lang w:eastAsia="ru-RU"/>
        </w:rPr>
      </w:pPr>
    </w:p>
    <w:p w14:paraId="62941975" w14:textId="77777777" w:rsidR="0093580E" w:rsidRDefault="0093580E" w:rsidP="0093580E">
      <w:pPr>
        <w:spacing w:after="0" w:line="240" w:lineRule="auto"/>
        <w:jc w:val="right"/>
        <w:rPr>
          <w:rFonts w:ascii="Times New Roman" w:hAnsi="Times New Roman"/>
          <w:sz w:val="28"/>
          <w:szCs w:val="28"/>
          <w:lang w:eastAsia="ru-RU"/>
        </w:rPr>
      </w:pPr>
    </w:p>
    <w:p w14:paraId="66A19038" w14:textId="77777777" w:rsidR="0093580E" w:rsidRDefault="0093580E" w:rsidP="0093580E">
      <w:pPr>
        <w:spacing w:after="0" w:line="240" w:lineRule="auto"/>
        <w:jc w:val="right"/>
        <w:rPr>
          <w:rFonts w:ascii="Times New Roman" w:hAnsi="Times New Roman"/>
          <w:sz w:val="28"/>
          <w:szCs w:val="28"/>
          <w:lang w:eastAsia="ru-RU"/>
        </w:rPr>
      </w:pPr>
    </w:p>
    <w:p w14:paraId="5F2691B4" w14:textId="77777777" w:rsidR="0093580E" w:rsidRDefault="0093580E" w:rsidP="0093580E">
      <w:pPr>
        <w:spacing w:after="0" w:line="240" w:lineRule="auto"/>
        <w:jc w:val="right"/>
        <w:rPr>
          <w:rFonts w:ascii="Times New Roman" w:hAnsi="Times New Roman"/>
          <w:sz w:val="28"/>
          <w:szCs w:val="28"/>
          <w:lang w:eastAsia="ru-RU"/>
        </w:rPr>
      </w:pPr>
    </w:p>
    <w:p w14:paraId="65B08CAA" w14:textId="77777777" w:rsidR="0093580E" w:rsidRDefault="0093580E" w:rsidP="0093580E">
      <w:pPr>
        <w:spacing w:after="0" w:line="240" w:lineRule="auto"/>
        <w:jc w:val="right"/>
        <w:rPr>
          <w:rFonts w:ascii="Times New Roman" w:hAnsi="Times New Roman"/>
          <w:sz w:val="28"/>
          <w:szCs w:val="28"/>
          <w:lang w:eastAsia="ru-RU"/>
        </w:rPr>
      </w:pPr>
    </w:p>
    <w:p w14:paraId="411153A3" w14:textId="77777777" w:rsidR="0093580E" w:rsidRDefault="0093580E" w:rsidP="0093580E">
      <w:pPr>
        <w:spacing w:after="0" w:line="240" w:lineRule="auto"/>
        <w:jc w:val="right"/>
        <w:rPr>
          <w:rFonts w:ascii="Times New Roman" w:hAnsi="Times New Roman"/>
          <w:sz w:val="28"/>
          <w:szCs w:val="28"/>
          <w:lang w:eastAsia="ru-RU"/>
        </w:rPr>
      </w:pPr>
    </w:p>
    <w:p w14:paraId="50C2740C" w14:textId="77777777" w:rsidR="0093580E" w:rsidRDefault="0093580E" w:rsidP="0093580E">
      <w:pPr>
        <w:spacing w:after="0" w:line="240" w:lineRule="auto"/>
        <w:jc w:val="right"/>
        <w:rPr>
          <w:rFonts w:ascii="Times New Roman" w:hAnsi="Times New Roman"/>
          <w:sz w:val="28"/>
          <w:szCs w:val="28"/>
          <w:lang w:eastAsia="ru-RU"/>
        </w:rPr>
      </w:pPr>
    </w:p>
    <w:p w14:paraId="4EEAD669" w14:textId="77777777" w:rsidR="0093580E" w:rsidRDefault="0093580E" w:rsidP="0093580E">
      <w:pPr>
        <w:spacing w:after="0" w:line="240" w:lineRule="auto"/>
        <w:jc w:val="right"/>
        <w:rPr>
          <w:rFonts w:ascii="Times New Roman" w:hAnsi="Times New Roman"/>
          <w:sz w:val="28"/>
          <w:szCs w:val="28"/>
          <w:lang w:eastAsia="ru-RU"/>
        </w:rPr>
      </w:pPr>
    </w:p>
    <w:p w14:paraId="2230631F" w14:textId="77777777" w:rsidR="0093580E" w:rsidRDefault="0093580E" w:rsidP="0093580E">
      <w:pPr>
        <w:spacing w:after="0" w:line="240" w:lineRule="auto"/>
        <w:jc w:val="right"/>
        <w:rPr>
          <w:rFonts w:ascii="Times New Roman" w:hAnsi="Times New Roman"/>
          <w:sz w:val="28"/>
          <w:szCs w:val="28"/>
          <w:lang w:eastAsia="ru-RU"/>
        </w:rPr>
      </w:pPr>
    </w:p>
    <w:p w14:paraId="35576219" w14:textId="77777777" w:rsidR="0093580E" w:rsidRDefault="0093580E" w:rsidP="0093580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ДОКЛАД</w:t>
      </w:r>
    </w:p>
    <w:p w14:paraId="745B17A5" w14:textId="77777777" w:rsidR="0093580E" w:rsidRDefault="0093580E" w:rsidP="0093580E">
      <w:pPr>
        <w:spacing w:after="0" w:line="240" w:lineRule="auto"/>
        <w:jc w:val="center"/>
        <w:rPr>
          <w:rFonts w:ascii="Times New Roman" w:hAnsi="Times New Roman"/>
          <w:sz w:val="28"/>
          <w:szCs w:val="28"/>
          <w:lang w:eastAsia="ru-RU"/>
        </w:rPr>
      </w:pPr>
    </w:p>
    <w:p w14:paraId="53FD341E" w14:textId="0A44F3C0" w:rsidR="0093580E" w:rsidRDefault="0093580E" w:rsidP="0093580E">
      <w:pPr>
        <w:spacing w:after="0" w:line="240" w:lineRule="auto"/>
        <w:jc w:val="center"/>
        <w:rPr>
          <w:rFonts w:ascii="Times New Roman" w:hAnsi="Times New Roman"/>
          <w:sz w:val="28"/>
          <w:szCs w:val="28"/>
          <w:lang w:eastAsia="ru-RU"/>
        </w:rPr>
      </w:pPr>
      <w:r w:rsidRPr="0093580E">
        <w:rPr>
          <w:rFonts w:ascii="Times New Roman" w:hAnsi="Times New Roman"/>
          <w:sz w:val="28"/>
          <w:szCs w:val="28"/>
          <w:lang w:eastAsia="ru-RU"/>
        </w:rPr>
        <w:t>ПРОГРАММА РЕАБИЛИТАЦИОННО-РЕКРЕАЦИОННЫХ МЕРОПРИЯТИЙ ДЛЯ ЛЮДЕЙ С ОГРАНИЧЕННЫМИ ВОЗМОЖНОСТЯМИ ПОСРЕДСВОМ ФИЗКУЛЬТУРНО-СПОРТИВНОЙ ДЕЯТЕЛЬНОСТИ</w:t>
      </w:r>
    </w:p>
    <w:p w14:paraId="33C55025" w14:textId="77777777" w:rsidR="0093580E" w:rsidRDefault="0093580E" w:rsidP="0093580E">
      <w:pPr>
        <w:spacing w:after="0" w:line="240" w:lineRule="auto"/>
        <w:jc w:val="right"/>
        <w:rPr>
          <w:rFonts w:ascii="Times New Roman" w:hAnsi="Times New Roman"/>
          <w:sz w:val="28"/>
          <w:szCs w:val="28"/>
          <w:lang w:eastAsia="ru-RU"/>
        </w:rPr>
      </w:pPr>
    </w:p>
    <w:p w14:paraId="33A06ED6" w14:textId="77777777" w:rsidR="0093580E" w:rsidRDefault="0093580E" w:rsidP="0093580E">
      <w:pPr>
        <w:spacing w:after="0" w:line="240" w:lineRule="auto"/>
        <w:jc w:val="right"/>
        <w:rPr>
          <w:rFonts w:ascii="Times New Roman" w:hAnsi="Times New Roman"/>
          <w:sz w:val="28"/>
          <w:szCs w:val="28"/>
          <w:lang w:eastAsia="ru-RU"/>
        </w:rPr>
      </w:pPr>
    </w:p>
    <w:p w14:paraId="2CC8E7F4" w14:textId="77777777" w:rsidR="0093580E" w:rsidRDefault="0093580E" w:rsidP="0093580E">
      <w:pPr>
        <w:spacing w:after="0" w:line="240" w:lineRule="auto"/>
        <w:jc w:val="right"/>
        <w:rPr>
          <w:rFonts w:ascii="Times New Roman" w:hAnsi="Times New Roman"/>
          <w:sz w:val="28"/>
          <w:szCs w:val="28"/>
          <w:lang w:eastAsia="ru-RU"/>
        </w:rPr>
      </w:pPr>
    </w:p>
    <w:p w14:paraId="327737CF" w14:textId="77777777" w:rsidR="0093580E" w:rsidRDefault="0093580E" w:rsidP="0093580E">
      <w:pPr>
        <w:spacing w:after="0" w:line="240" w:lineRule="auto"/>
        <w:jc w:val="right"/>
        <w:rPr>
          <w:rFonts w:ascii="Times New Roman" w:hAnsi="Times New Roman"/>
          <w:sz w:val="28"/>
          <w:szCs w:val="28"/>
          <w:lang w:eastAsia="ru-RU"/>
        </w:rPr>
      </w:pPr>
    </w:p>
    <w:p w14:paraId="22A4D492" w14:textId="77777777" w:rsidR="0093580E" w:rsidRDefault="0093580E" w:rsidP="0093580E">
      <w:pPr>
        <w:spacing w:after="0" w:line="240" w:lineRule="auto"/>
        <w:jc w:val="right"/>
        <w:rPr>
          <w:rFonts w:ascii="Times New Roman" w:hAnsi="Times New Roman"/>
          <w:sz w:val="28"/>
          <w:szCs w:val="28"/>
          <w:lang w:eastAsia="ru-RU"/>
        </w:rPr>
      </w:pPr>
    </w:p>
    <w:p w14:paraId="287BACBF" w14:textId="77777777" w:rsidR="0093580E" w:rsidRDefault="0093580E" w:rsidP="0093580E">
      <w:pPr>
        <w:spacing w:after="0" w:line="240" w:lineRule="auto"/>
        <w:jc w:val="right"/>
        <w:rPr>
          <w:rFonts w:ascii="Times New Roman" w:hAnsi="Times New Roman"/>
          <w:sz w:val="28"/>
          <w:szCs w:val="28"/>
          <w:lang w:eastAsia="ru-RU"/>
        </w:rPr>
      </w:pPr>
    </w:p>
    <w:p w14:paraId="2B9EEEB5" w14:textId="77777777" w:rsidR="0093580E" w:rsidRDefault="0093580E" w:rsidP="0093580E">
      <w:pPr>
        <w:spacing w:after="0" w:line="240" w:lineRule="auto"/>
        <w:jc w:val="right"/>
        <w:rPr>
          <w:rFonts w:ascii="Times New Roman" w:hAnsi="Times New Roman"/>
          <w:sz w:val="28"/>
          <w:szCs w:val="28"/>
          <w:lang w:eastAsia="ru-RU"/>
        </w:rPr>
      </w:pPr>
    </w:p>
    <w:p w14:paraId="0B386EFF" w14:textId="77777777" w:rsidR="0093580E" w:rsidRDefault="0093580E" w:rsidP="0093580E">
      <w:pPr>
        <w:spacing w:after="0" w:line="240" w:lineRule="auto"/>
        <w:jc w:val="right"/>
        <w:rPr>
          <w:rFonts w:ascii="Times New Roman" w:hAnsi="Times New Roman"/>
          <w:sz w:val="28"/>
          <w:szCs w:val="28"/>
          <w:lang w:eastAsia="ru-RU"/>
        </w:rPr>
      </w:pPr>
    </w:p>
    <w:p w14:paraId="0F06ECEE" w14:textId="77777777" w:rsidR="0093580E" w:rsidRDefault="0093580E" w:rsidP="0093580E">
      <w:pPr>
        <w:spacing w:after="0" w:line="240" w:lineRule="auto"/>
        <w:jc w:val="right"/>
        <w:rPr>
          <w:rFonts w:ascii="Times New Roman" w:hAnsi="Times New Roman"/>
          <w:sz w:val="28"/>
          <w:szCs w:val="28"/>
          <w:lang w:eastAsia="ru-RU"/>
        </w:rPr>
      </w:pPr>
    </w:p>
    <w:p w14:paraId="17BC1418" w14:textId="77777777" w:rsidR="0093580E" w:rsidRDefault="0093580E" w:rsidP="0093580E">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Исполнитель: </w:t>
      </w:r>
      <w:proofErr w:type="spellStart"/>
      <w:r>
        <w:rPr>
          <w:rFonts w:ascii="Times New Roman" w:hAnsi="Times New Roman"/>
          <w:sz w:val="28"/>
          <w:szCs w:val="28"/>
          <w:lang w:eastAsia="ru-RU"/>
        </w:rPr>
        <w:t>МордосоваЧэмэлиинэ</w:t>
      </w:r>
      <w:proofErr w:type="spellEnd"/>
      <w:r>
        <w:rPr>
          <w:rFonts w:ascii="Times New Roman" w:hAnsi="Times New Roman"/>
          <w:sz w:val="28"/>
          <w:szCs w:val="28"/>
          <w:lang w:eastAsia="ru-RU"/>
        </w:rPr>
        <w:t xml:space="preserve"> Сергеевна</w:t>
      </w:r>
    </w:p>
    <w:p w14:paraId="255BA7F3" w14:textId="77777777" w:rsidR="0093580E" w:rsidRDefault="0093580E" w:rsidP="0093580E">
      <w:pPr>
        <w:spacing w:after="0" w:line="240" w:lineRule="auto"/>
        <w:jc w:val="right"/>
        <w:rPr>
          <w:rFonts w:ascii="Times New Roman" w:hAnsi="Times New Roman"/>
          <w:sz w:val="28"/>
          <w:szCs w:val="28"/>
          <w:lang w:eastAsia="ru-RU"/>
        </w:rPr>
      </w:pPr>
      <w:proofErr w:type="spellStart"/>
      <w:r>
        <w:rPr>
          <w:rFonts w:ascii="Times New Roman" w:hAnsi="Times New Roman"/>
          <w:sz w:val="28"/>
          <w:szCs w:val="28"/>
          <w:lang w:eastAsia="ru-RU"/>
        </w:rPr>
        <w:t>К.т</w:t>
      </w:r>
      <w:proofErr w:type="spellEnd"/>
      <w:r>
        <w:rPr>
          <w:rFonts w:ascii="Times New Roman" w:hAnsi="Times New Roman"/>
          <w:sz w:val="28"/>
          <w:szCs w:val="28"/>
          <w:lang w:eastAsia="ru-RU"/>
        </w:rPr>
        <w:t>.: 89142854113</w:t>
      </w:r>
    </w:p>
    <w:p w14:paraId="4846D6D7" w14:textId="77777777" w:rsidR="0093580E" w:rsidRPr="001D3251" w:rsidRDefault="0093580E" w:rsidP="0093580E">
      <w:pPr>
        <w:spacing w:after="0" w:line="240" w:lineRule="auto"/>
        <w:jc w:val="right"/>
        <w:rPr>
          <w:rFonts w:ascii="Times New Roman" w:hAnsi="Times New Roman"/>
          <w:sz w:val="28"/>
          <w:szCs w:val="28"/>
          <w:lang w:eastAsia="ru-RU"/>
        </w:rPr>
      </w:pPr>
      <w:proofErr w:type="spellStart"/>
      <w:proofErr w:type="gramStart"/>
      <w:r>
        <w:rPr>
          <w:rFonts w:ascii="Times New Roman" w:hAnsi="Times New Roman"/>
          <w:sz w:val="28"/>
          <w:szCs w:val="28"/>
          <w:lang w:eastAsia="ru-RU"/>
        </w:rPr>
        <w:t>Эл.почта</w:t>
      </w:r>
      <w:proofErr w:type="spellEnd"/>
      <w:proofErr w:type="gramEnd"/>
      <w:r>
        <w:rPr>
          <w:rFonts w:ascii="Times New Roman" w:hAnsi="Times New Roman"/>
          <w:sz w:val="28"/>
          <w:szCs w:val="28"/>
          <w:lang w:eastAsia="ru-RU"/>
        </w:rPr>
        <w:t xml:space="preserve">: </w:t>
      </w:r>
      <w:proofErr w:type="spellStart"/>
      <w:r>
        <w:rPr>
          <w:rFonts w:ascii="Times New Roman" w:hAnsi="Times New Roman"/>
          <w:sz w:val="28"/>
          <w:szCs w:val="28"/>
          <w:lang w:val="en-US" w:eastAsia="ru-RU"/>
        </w:rPr>
        <w:t>cmordosova</w:t>
      </w:r>
      <w:proofErr w:type="spellEnd"/>
      <w:r w:rsidRPr="001D3251">
        <w:rPr>
          <w:rFonts w:ascii="Times New Roman" w:hAnsi="Times New Roman"/>
          <w:sz w:val="28"/>
          <w:szCs w:val="28"/>
          <w:lang w:eastAsia="ru-RU"/>
        </w:rPr>
        <w:t>@</w:t>
      </w:r>
      <w:r>
        <w:rPr>
          <w:rFonts w:ascii="Times New Roman" w:hAnsi="Times New Roman"/>
          <w:sz w:val="28"/>
          <w:szCs w:val="28"/>
          <w:lang w:val="en-US" w:eastAsia="ru-RU"/>
        </w:rPr>
        <w:t>mail</w:t>
      </w:r>
      <w:r w:rsidRPr="001D3251">
        <w:rPr>
          <w:rFonts w:ascii="Times New Roman" w:hAnsi="Times New Roman"/>
          <w:sz w:val="28"/>
          <w:szCs w:val="28"/>
          <w:lang w:eastAsia="ru-RU"/>
        </w:rPr>
        <w:t>.</w:t>
      </w:r>
      <w:proofErr w:type="spellStart"/>
      <w:r>
        <w:rPr>
          <w:rFonts w:ascii="Times New Roman" w:hAnsi="Times New Roman"/>
          <w:sz w:val="28"/>
          <w:szCs w:val="28"/>
          <w:lang w:val="en-US" w:eastAsia="ru-RU"/>
        </w:rPr>
        <w:t>ru</w:t>
      </w:r>
      <w:proofErr w:type="spellEnd"/>
    </w:p>
    <w:p w14:paraId="60ACCD78" w14:textId="77777777" w:rsidR="0093580E" w:rsidRDefault="0093580E" w:rsidP="0093580E">
      <w:pPr>
        <w:spacing w:after="0" w:line="240" w:lineRule="auto"/>
        <w:jc w:val="right"/>
        <w:rPr>
          <w:rFonts w:ascii="Times New Roman" w:hAnsi="Times New Roman"/>
          <w:sz w:val="28"/>
          <w:szCs w:val="28"/>
          <w:lang w:eastAsia="ru-RU"/>
        </w:rPr>
      </w:pPr>
    </w:p>
    <w:p w14:paraId="60536CDA" w14:textId="77777777" w:rsidR="0093580E" w:rsidRDefault="0093580E" w:rsidP="0093580E">
      <w:pPr>
        <w:spacing w:after="0" w:line="240" w:lineRule="auto"/>
        <w:jc w:val="right"/>
        <w:rPr>
          <w:rFonts w:ascii="Times New Roman" w:hAnsi="Times New Roman"/>
          <w:sz w:val="28"/>
          <w:szCs w:val="28"/>
          <w:lang w:eastAsia="ru-RU"/>
        </w:rPr>
      </w:pPr>
    </w:p>
    <w:p w14:paraId="7B83D57D" w14:textId="77777777" w:rsidR="0093580E" w:rsidRDefault="0093580E" w:rsidP="0093580E">
      <w:pPr>
        <w:spacing w:after="0" w:line="240" w:lineRule="auto"/>
        <w:jc w:val="right"/>
        <w:rPr>
          <w:rFonts w:ascii="Times New Roman" w:hAnsi="Times New Roman"/>
          <w:sz w:val="28"/>
          <w:szCs w:val="28"/>
          <w:lang w:eastAsia="ru-RU"/>
        </w:rPr>
      </w:pPr>
    </w:p>
    <w:p w14:paraId="0BA204A4" w14:textId="77777777" w:rsidR="0093580E" w:rsidRDefault="0093580E" w:rsidP="0093580E">
      <w:pPr>
        <w:spacing w:after="0" w:line="240" w:lineRule="auto"/>
        <w:jc w:val="right"/>
        <w:rPr>
          <w:rFonts w:ascii="Times New Roman" w:hAnsi="Times New Roman"/>
          <w:sz w:val="28"/>
          <w:szCs w:val="28"/>
          <w:lang w:eastAsia="ru-RU"/>
        </w:rPr>
      </w:pPr>
    </w:p>
    <w:p w14:paraId="6198AE2A" w14:textId="77777777" w:rsidR="0093580E" w:rsidRDefault="0093580E" w:rsidP="0093580E">
      <w:pPr>
        <w:spacing w:after="0" w:line="240" w:lineRule="auto"/>
        <w:jc w:val="right"/>
        <w:rPr>
          <w:rFonts w:ascii="Times New Roman" w:hAnsi="Times New Roman"/>
          <w:sz w:val="28"/>
          <w:szCs w:val="28"/>
          <w:lang w:eastAsia="ru-RU"/>
        </w:rPr>
      </w:pPr>
    </w:p>
    <w:p w14:paraId="395E7001" w14:textId="77777777" w:rsidR="0093580E" w:rsidRDefault="0093580E" w:rsidP="0093580E">
      <w:pPr>
        <w:spacing w:after="0" w:line="240" w:lineRule="auto"/>
        <w:jc w:val="right"/>
        <w:rPr>
          <w:rFonts w:ascii="Times New Roman" w:hAnsi="Times New Roman"/>
          <w:sz w:val="28"/>
          <w:szCs w:val="28"/>
          <w:lang w:eastAsia="ru-RU"/>
        </w:rPr>
      </w:pPr>
    </w:p>
    <w:p w14:paraId="76FB9BAB" w14:textId="77777777" w:rsidR="0093580E" w:rsidRDefault="0093580E" w:rsidP="0093580E">
      <w:pPr>
        <w:spacing w:after="0" w:line="240" w:lineRule="auto"/>
        <w:jc w:val="right"/>
        <w:rPr>
          <w:rFonts w:ascii="Times New Roman" w:hAnsi="Times New Roman"/>
          <w:sz w:val="28"/>
          <w:szCs w:val="28"/>
          <w:lang w:eastAsia="ru-RU"/>
        </w:rPr>
      </w:pPr>
    </w:p>
    <w:p w14:paraId="2D8FF000" w14:textId="77777777" w:rsidR="0093580E" w:rsidRDefault="0093580E" w:rsidP="0093580E">
      <w:pPr>
        <w:spacing w:after="0" w:line="240" w:lineRule="auto"/>
        <w:jc w:val="right"/>
        <w:rPr>
          <w:rFonts w:ascii="Times New Roman" w:hAnsi="Times New Roman"/>
          <w:sz w:val="28"/>
          <w:szCs w:val="28"/>
          <w:lang w:eastAsia="ru-RU"/>
        </w:rPr>
      </w:pPr>
    </w:p>
    <w:p w14:paraId="05F6F3AA" w14:textId="77777777" w:rsidR="0093580E" w:rsidRPr="001D3251" w:rsidRDefault="0093580E" w:rsidP="0093580E">
      <w:pPr>
        <w:spacing w:after="0" w:line="240" w:lineRule="auto"/>
        <w:rPr>
          <w:rFonts w:ascii="Times New Roman" w:hAnsi="Times New Roman"/>
          <w:sz w:val="28"/>
          <w:szCs w:val="28"/>
          <w:lang w:eastAsia="ru-RU"/>
        </w:rPr>
      </w:pPr>
    </w:p>
    <w:p w14:paraId="6DEE750E" w14:textId="77777777" w:rsidR="0093580E" w:rsidRPr="001D3251" w:rsidRDefault="0093580E" w:rsidP="0093580E">
      <w:pPr>
        <w:spacing w:after="0" w:line="240" w:lineRule="auto"/>
        <w:rPr>
          <w:rFonts w:ascii="Times New Roman" w:hAnsi="Times New Roman"/>
          <w:sz w:val="28"/>
          <w:szCs w:val="28"/>
          <w:lang w:eastAsia="ru-RU"/>
        </w:rPr>
      </w:pPr>
    </w:p>
    <w:p w14:paraId="700D920B" w14:textId="1E4598EB" w:rsidR="0093580E" w:rsidRPr="00D2311C" w:rsidRDefault="0093580E" w:rsidP="0093580E">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УДК                                                                   </w:t>
      </w:r>
      <w:r w:rsidRPr="00D2311C">
        <w:rPr>
          <w:rFonts w:ascii="Times New Roman" w:hAnsi="Times New Roman"/>
          <w:sz w:val="28"/>
          <w:szCs w:val="28"/>
          <w:lang w:eastAsia="ru-RU"/>
        </w:rPr>
        <w:t>М</w:t>
      </w:r>
      <w:r>
        <w:rPr>
          <w:rFonts w:ascii="Times New Roman" w:hAnsi="Times New Roman"/>
          <w:sz w:val="28"/>
          <w:szCs w:val="28"/>
          <w:lang w:eastAsia="ru-RU"/>
        </w:rPr>
        <w:t xml:space="preserve">ордосова </w:t>
      </w:r>
      <w:r w:rsidRPr="00D2311C">
        <w:rPr>
          <w:rFonts w:ascii="Times New Roman" w:hAnsi="Times New Roman"/>
          <w:sz w:val="28"/>
          <w:szCs w:val="28"/>
          <w:lang w:eastAsia="ru-RU"/>
        </w:rPr>
        <w:t>Чэмэлиинэ Сергеевна</w:t>
      </w:r>
    </w:p>
    <w:p w14:paraId="53A8A8DB" w14:textId="77777777" w:rsidR="0093580E" w:rsidRPr="00D2311C" w:rsidRDefault="0093580E" w:rsidP="0093580E">
      <w:pPr>
        <w:spacing w:after="0" w:line="240" w:lineRule="auto"/>
        <w:jc w:val="right"/>
        <w:rPr>
          <w:rFonts w:ascii="Times New Roman" w:hAnsi="Times New Roman"/>
          <w:sz w:val="28"/>
          <w:szCs w:val="28"/>
          <w:lang w:eastAsia="ru-RU"/>
        </w:rPr>
      </w:pPr>
      <w:r w:rsidRPr="00D2311C">
        <w:rPr>
          <w:rFonts w:ascii="Times New Roman" w:hAnsi="Times New Roman"/>
          <w:sz w:val="28"/>
          <w:szCs w:val="28"/>
          <w:lang w:eastAsia="ru-RU"/>
        </w:rPr>
        <w:lastRenderedPageBreak/>
        <w:t>Чурапча, Россия</w:t>
      </w:r>
    </w:p>
    <w:p w14:paraId="0862B2F4" w14:textId="77777777" w:rsidR="0093580E" w:rsidRPr="00D2311C" w:rsidRDefault="0093580E" w:rsidP="0093580E">
      <w:pPr>
        <w:spacing w:after="0" w:line="240" w:lineRule="auto"/>
        <w:jc w:val="right"/>
        <w:rPr>
          <w:rFonts w:ascii="Times New Roman" w:hAnsi="Times New Roman"/>
          <w:color w:val="000000"/>
          <w:sz w:val="28"/>
          <w:szCs w:val="28"/>
          <w:lang w:eastAsia="ru-RU"/>
        </w:rPr>
      </w:pPr>
      <w:r w:rsidRPr="00D2311C">
        <w:rPr>
          <w:rFonts w:ascii="Times New Roman" w:hAnsi="Times New Roman"/>
          <w:color w:val="000000"/>
          <w:sz w:val="28"/>
          <w:szCs w:val="28"/>
          <w:lang w:eastAsia="ru-RU"/>
        </w:rPr>
        <w:t>Абрамова Владилена Романовна</w:t>
      </w:r>
    </w:p>
    <w:p w14:paraId="4D77E281" w14:textId="77777777" w:rsidR="0093580E" w:rsidRPr="00D2311C" w:rsidRDefault="0093580E" w:rsidP="0093580E">
      <w:pPr>
        <w:spacing w:after="0" w:line="240" w:lineRule="auto"/>
        <w:jc w:val="right"/>
        <w:rPr>
          <w:rFonts w:ascii="Times New Roman" w:hAnsi="Times New Roman"/>
          <w:sz w:val="28"/>
          <w:szCs w:val="28"/>
          <w:lang w:eastAsia="ru-RU"/>
        </w:rPr>
      </w:pPr>
      <w:r w:rsidRPr="00D2311C">
        <w:rPr>
          <w:rFonts w:ascii="Times New Roman" w:hAnsi="Times New Roman"/>
          <w:sz w:val="28"/>
          <w:szCs w:val="28"/>
          <w:lang w:eastAsia="ru-RU"/>
        </w:rPr>
        <w:t>Чурапча, Россия</w:t>
      </w:r>
    </w:p>
    <w:p w14:paraId="0B393A9F" w14:textId="77777777" w:rsidR="0093580E" w:rsidRPr="00D2311C" w:rsidRDefault="0093580E" w:rsidP="0093580E">
      <w:pPr>
        <w:spacing w:after="0" w:line="240" w:lineRule="auto"/>
        <w:jc w:val="right"/>
        <w:rPr>
          <w:rFonts w:ascii="Times New Roman" w:hAnsi="Times New Roman"/>
          <w:color w:val="FF0000"/>
          <w:sz w:val="28"/>
          <w:szCs w:val="28"/>
          <w:lang w:eastAsia="ru-RU"/>
        </w:rPr>
      </w:pPr>
    </w:p>
    <w:p w14:paraId="2D8A8B61" w14:textId="31DD09D6" w:rsidR="0093580E" w:rsidRPr="001D3251" w:rsidRDefault="0093580E" w:rsidP="0093580E">
      <w:pPr>
        <w:spacing w:after="0" w:line="240" w:lineRule="auto"/>
        <w:jc w:val="right"/>
        <w:rPr>
          <w:rFonts w:ascii="Times New Roman" w:hAnsi="Times New Roman"/>
          <w:sz w:val="28"/>
          <w:szCs w:val="28"/>
          <w:lang w:val="en-US" w:eastAsia="ru-RU"/>
        </w:rPr>
      </w:pPr>
      <w:proofErr w:type="spellStart"/>
      <w:r w:rsidRPr="00D2311C">
        <w:rPr>
          <w:rFonts w:ascii="Times New Roman" w:hAnsi="Times New Roman"/>
          <w:sz w:val="28"/>
          <w:szCs w:val="28"/>
          <w:lang w:val="en-US" w:eastAsia="ru-RU"/>
        </w:rPr>
        <w:t>M</w:t>
      </w:r>
      <w:r>
        <w:rPr>
          <w:rFonts w:ascii="Times New Roman" w:hAnsi="Times New Roman"/>
          <w:sz w:val="28"/>
          <w:szCs w:val="28"/>
          <w:lang w:val="en-US" w:eastAsia="ru-RU"/>
        </w:rPr>
        <w:t>ordosova</w:t>
      </w:r>
      <w:r w:rsidRPr="00D2311C">
        <w:rPr>
          <w:rFonts w:ascii="Times New Roman" w:hAnsi="Times New Roman"/>
          <w:sz w:val="28"/>
          <w:szCs w:val="28"/>
          <w:lang w:val="en-US" w:eastAsia="ru-RU"/>
        </w:rPr>
        <w:t>ChemeliineSergeevna</w:t>
      </w:r>
      <w:proofErr w:type="spellEnd"/>
    </w:p>
    <w:p w14:paraId="3711C2C2" w14:textId="77777777" w:rsidR="0093580E" w:rsidRPr="00D2311C" w:rsidRDefault="0093580E" w:rsidP="0093580E">
      <w:pPr>
        <w:spacing w:after="0" w:line="240" w:lineRule="auto"/>
        <w:jc w:val="right"/>
        <w:rPr>
          <w:rFonts w:ascii="Times New Roman" w:hAnsi="Times New Roman"/>
          <w:sz w:val="28"/>
          <w:szCs w:val="28"/>
          <w:lang w:val="en-US" w:eastAsia="ru-RU"/>
        </w:rPr>
      </w:pPr>
      <w:proofErr w:type="spellStart"/>
      <w:smartTag w:uri="urn:schemas-microsoft-com:office:smarttags" w:element="place">
        <w:smartTag w:uri="urn:schemas-microsoft-com:office:smarttags" w:element="City">
          <w:r w:rsidRPr="00D2311C">
            <w:rPr>
              <w:rFonts w:ascii="Times New Roman" w:hAnsi="Times New Roman"/>
              <w:sz w:val="28"/>
              <w:szCs w:val="28"/>
              <w:lang w:val="en-US" w:eastAsia="ru-RU"/>
            </w:rPr>
            <w:t>Churapcha</w:t>
          </w:r>
        </w:smartTag>
        <w:proofErr w:type="spellEnd"/>
        <w:r w:rsidRPr="00D2311C">
          <w:rPr>
            <w:rFonts w:ascii="Times New Roman" w:hAnsi="Times New Roman"/>
            <w:sz w:val="28"/>
            <w:szCs w:val="28"/>
            <w:lang w:val="en-US" w:eastAsia="ru-RU"/>
          </w:rPr>
          <w:t xml:space="preserve">, </w:t>
        </w:r>
        <w:smartTag w:uri="urn:schemas-microsoft-com:office:smarttags" w:element="country-region">
          <w:r w:rsidRPr="00D2311C">
            <w:rPr>
              <w:rFonts w:ascii="Times New Roman" w:hAnsi="Times New Roman"/>
              <w:sz w:val="28"/>
              <w:szCs w:val="28"/>
              <w:lang w:val="en-US" w:eastAsia="ru-RU"/>
            </w:rPr>
            <w:t>Russia</w:t>
          </w:r>
        </w:smartTag>
      </w:smartTag>
    </w:p>
    <w:p w14:paraId="3F6960FF" w14:textId="77777777" w:rsidR="0093580E" w:rsidRPr="00D2311C" w:rsidRDefault="0093580E" w:rsidP="0093580E">
      <w:pPr>
        <w:spacing w:after="0" w:line="240" w:lineRule="auto"/>
        <w:jc w:val="right"/>
        <w:rPr>
          <w:rFonts w:ascii="Times New Roman" w:hAnsi="Times New Roman"/>
          <w:sz w:val="28"/>
          <w:szCs w:val="28"/>
          <w:lang w:val="en-US" w:eastAsia="ru-RU"/>
        </w:rPr>
      </w:pPr>
      <w:proofErr w:type="spellStart"/>
      <w:r w:rsidRPr="00D2311C">
        <w:rPr>
          <w:rFonts w:ascii="Times New Roman" w:hAnsi="Times New Roman"/>
          <w:sz w:val="28"/>
          <w:szCs w:val="28"/>
          <w:lang w:val="en-US" w:eastAsia="ru-RU"/>
        </w:rPr>
        <w:t>AbramovaVladilenaRomanovna</w:t>
      </w:r>
      <w:proofErr w:type="spellEnd"/>
    </w:p>
    <w:p w14:paraId="48BAEC48" w14:textId="77777777" w:rsidR="0093580E" w:rsidRPr="00D2311C" w:rsidRDefault="0093580E" w:rsidP="0093580E">
      <w:pPr>
        <w:spacing w:after="0" w:line="240" w:lineRule="auto"/>
        <w:jc w:val="right"/>
        <w:rPr>
          <w:rFonts w:ascii="Times New Roman" w:hAnsi="Times New Roman"/>
          <w:sz w:val="28"/>
          <w:szCs w:val="28"/>
          <w:lang w:val="en-US" w:eastAsia="ru-RU"/>
        </w:rPr>
      </w:pPr>
      <w:proofErr w:type="spellStart"/>
      <w:smartTag w:uri="urn:schemas-microsoft-com:office:smarttags" w:element="place">
        <w:smartTag w:uri="urn:schemas-microsoft-com:office:smarttags" w:element="City">
          <w:r w:rsidRPr="00D2311C">
            <w:rPr>
              <w:rFonts w:ascii="Times New Roman" w:hAnsi="Times New Roman"/>
              <w:sz w:val="28"/>
              <w:szCs w:val="28"/>
              <w:lang w:val="en-US" w:eastAsia="ru-RU"/>
            </w:rPr>
            <w:t>Churapcha</w:t>
          </w:r>
        </w:smartTag>
        <w:proofErr w:type="spellEnd"/>
        <w:r w:rsidRPr="00D2311C">
          <w:rPr>
            <w:rFonts w:ascii="Times New Roman" w:hAnsi="Times New Roman"/>
            <w:sz w:val="28"/>
            <w:szCs w:val="28"/>
            <w:lang w:val="en-US" w:eastAsia="ru-RU"/>
          </w:rPr>
          <w:t xml:space="preserve">, </w:t>
        </w:r>
        <w:smartTag w:uri="urn:schemas-microsoft-com:office:smarttags" w:element="country-region">
          <w:r w:rsidRPr="00D2311C">
            <w:rPr>
              <w:rFonts w:ascii="Times New Roman" w:hAnsi="Times New Roman"/>
              <w:sz w:val="28"/>
              <w:szCs w:val="28"/>
              <w:lang w:val="en-US" w:eastAsia="ru-RU"/>
            </w:rPr>
            <w:t>Russia</w:t>
          </w:r>
        </w:smartTag>
      </w:smartTag>
    </w:p>
    <w:p w14:paraId="4607513C" w14:textId="77777777" w:rsidR="0093580E" w:rsidRDefault="0093580E" w:rsidP="0093580E">
      <w:pPr>
        <w:spacing w:after="0" w:line="240" w:lineRule="auto"/>
        <w:jc w:val="right"/>
        <w:rPr>
          <w:rFonts w:ascii="Times New Roman" w:hAnsi="Times New Roman"/>
          <w:b/>
          <w:sz w:val="28"/>
          <w:szCs w:val="28"/>
          <w:lang w:val="en-US" w:eastAsia="ru-RU"/>
        </w:rPr>
      </w:pPr>
    </w:p>
    <w:p w14:paraId="21C444CA" w14:textId="77777777" w:rsidR="0093580E" w:rsidRPr="00792BFF" w:rsidRDefault="0093580E" w:rsidP="0093580E">
      <w:pPr>
        <w:spacing w:after="0" w:line="240" w:lineRule="auto"/>
        <w:jc w:val="right"/>
        <w:rPr>
          <w:rFonts w:ascii="Times New Roman" w:hAnsi="Times New Roman"/>
          <w:b/>
          <w:sz w:val="28"/>
          <w:szCs w:val="28"/>
          <w:lang w:val="en-US" w:eastAsia="ru-RU"/>
        </w:rPr>
      </w:pPr>
    </w:p>
    <w:p w14:paraId="018FB2A2" w14:textId="3E5CB4B4" w:rsidR="0093580E" w:rsidRPr="00792BFF" w:rsidRDefault="0093580E" w:rsidP="0093580E">
      <w:pPr>
        <w:spacing w:after="0" w:line="360" w:lineRule="auto"/>
        <w:jc w:val="center"/>
        <w:rPr>
          <w:rFonts w:ascii="Times New Roman" w:eastAsia="Batang" w:hAnsi="Times New Roman"/>
          <w:b/>
          <w:color w:val="000000"/>
          <w:kern w:val="28"/>
          <w:sz w:val="28"/>
          <w:szCs w:val="28"/>
          <w:lang w:eastAsia="ko-KR"/>
        </w:rPr>
      </w:pPr>
      <w:r w:rsidRPr="0093580E">
        <w:t xml:space="preserve"> </w:t>
      </w:r>
      <w:r w:rsidRPr="0093580E">
        <w:rPr>
          <w:rFonts w:ascii="Times New Roman" w:eastAsia="Batang" w:hAnsi="Times New Roman"/>
          <w:b/>
          <w:color w:val="000000"/>
          <w:kern w:val="28"/>
          <w:sz w:val="28"/>
          <w:szCs w:val="28"/>
          <w:lang w:eastAsia="ko-KR"/>
        </w:rPr>
        <w:t>ПРОГРАММА РЕАБИЛИТАЦИОННО-РЕКРЕАЦИОННЫХ МЕРОПРИЯТИЙ ДЛЯ ЛЮДЕЙ С ОГРАНИЧЕННЫМИ ВОЗМОЖНОСТЯМИ ПОСРЕДСВОМ ФИЗКУЛЬТУРНО-СПОРТИВНОЙ ДЕЯТЕЛЬНОСТИ</w:t>
      </w:r>
    </w:p>
    <w:p w14:paraId="00C49BA4" w14:textId="77777777" w:rsidR="0093580E" w:rsidRPr="001D3251" w:rsidRDefault="0093580E" w:rsidP="0093580E">
      <w:pPr>
        <w:spacing w:after="0" w:line="240" w:lineRule="auto"/>
        <w:jc w:val="right"/>
        <w:rPr>
          <w:rFonts w:ascii="Times New Roman" w:hAnsi="Times New Roman"/>
          <w:b/>
          <w:sz w:val="28"/>
          <w:szCs w:val="28"/>
          <w:lang w:eastAsia="ru-RU"/>
        </w:rPr>
      </w:pPr>
    </w:p>
    <w:p w14:paraId="11938B32" w14:textId="77777777" w:rsidR="0093580E" w:rsidRPr="00F90114" w:rsidRDefault="0093580E" w:rsidP="0093580E">
      <w:pPr>
        <w:spacing w:after="0" w:line="240" w:lineRule="auto"/>
        <w:jc w:val="right"/>
        <w:rPr>
          <w:rFonts w:ascii="Times New Roman" w:hAnsi="Times New Roman"/>
          <w:color w:val="000000"/>
          <w:sz w:val="28"/>
          <w:szCs w:val="28"/>
          <w:lang w:eastAsia="ru-RU"/>
        </w:rPr>
      </w:pPr>
    </w:p>
    <w:p w14:paraId="644FA702" w14:textId="77777777" w:rsidR="0093580E" w:rsidRDefault="0093580E" w:rsidP="0093580E">
      <w:pPr>
        <w:spacing w:after="0" w:line="240" w:lineRule="auto"/>
        <w:jc w:val="right"/>
        <w:rPr>
          <w:rFonts w:ascii="Times New Roman" w:hAnsi="Times New Roman"/>
          <w:b/>
          <w:color w:val="000000"/>
          <w:sz w:val="28"/>
          <w:szCs w:val="28"/>
          <w:lang w:eastAsia="ru-RU"/>
        </w:rPr>
      </w:pPr>
    </w:p>
    <w:p w14:paraId="5EC6DEDD" w14:textId="5030B8C7" w:rsidR="0093580E" w:rsidRDefault="0093580E" w:rsidP="0093580E">
      <w:pPr>
        <w:spacing w:after="0" w:line="240" w:lineRule="auto"/>
        <w:ind w:firstLine="709"/>
        <w:jc w:val="both"/>
        <w:rPr>
          <w:rFonts w:ascii="Times New Roman" w:hAnsi="Times New Roman"/>
          <w:color w:val="000000"/>
          <w:sz w:val="28"/>
          <w:szCs w:val="28"/>
          <w:lang w:eastAsia="ru-RU"/>
        </w:rPr>
      </w:pPr>
      <w:r w:rsidRPr="00CA62ED">
        <w:rPr>
          <w:rFonts w:ascii="Times New Roman" w:hAnsi="Times New Roman"/>
          <w:b/>
          <w:color w:val="000000"/>
          <w:sz w:val="28"/>
          <w:szCs w:val="28"/>
          <w:lang w:eastAsia="ru-RU"/>
        </w:rPr>
        <w:t>Аннотация:</w:t>
      </w:r>
      <w:r>
        <w:rPr>
          <w:rFonts w:ascii="Times New Roman" w:hAnsi="Times New Roman"/>
          <w:b/>
          <w:color w:val="000000"/>
          <w:sz w:val="28"/>
          <w:szCs w:val="28"/>
          <w:lang w:eastAsia="ru-RU"/>
        </w:rPr>
        <w:t xml:space="preserve"> </w:t>
      </w:r>
      <w:r>
        <w:rPr>
          <w:rFonts w:ascii="Times New Roman" w:hAnsi="Times New Roman"/>
          <w:color w:val="000000"/>
          <w:sz w:val="28"/>
          <w:szCs w:val="28"/>
          <w:lang w:eastAsia="ru-RU"/>
        </w:rPr>
        <w:t xml:space="preserve">В данной статье рассматривается средства </w:t>
      </w:r>
      <w:r>
        <w:rPr>
          <w:rFonts w:ascii="Times New Roman" w:hAnsi="Times New Roman"/>
          <w:color w:val="000000"/>
          <w:sz w:val="28"/>
          <w:szCs w:val="28"/>
          <w:lang w:eastAsia="ru-RU"/>
        </w:rPr>
        <w:t>реабилитации и рекреации пациентов Олекминского центра комплексной реабилитации в кабинете лечебной физической культуры</w:t>
      </w:r>
      <w:r>
        <w:rPr>
          <w:rFonts w:ascii="Times New Roman" w:hAnsi="Times New Roman"/>
          <w:color w:val="000000"/>
          <w:sz w:val="28"/>
          <w:szCs w:val="28"/>
          <w:lang w:eastAsia="ru-RU"/>
        </w:rPr>
        <w:t>. Изучены научно-методические материалы по использованию</w:t>
      </w:r>
      <w:r>
        <w:rPr>
          <w:rFonts w:ascii="Times New Roman" w:hAnsi="Times New Roman"/>
          <w:color w:val="000000"/>
          <w:sz w:val="28"/>
          <w:szCs w:val="28"/>
          <w:lang w:eastAsia="ru-RU"/>
        </w:rPr>
        <w:t xml:space="preserve"> </w:t>
      </w:r>
      <w:proofErr w:type="spellStart"/>
      <w:r>
        <w:rPr>
          <w:rFonts w:ascii="Times New Roman" w:hAnsi="Times New Roman"/>
          <w:color w:val="000000"/>
          <w:sz w:val="28"/>
          <w:szCs w:val="28"/>
          <w:lang w:eastAsia="ru-RU"/>
        </w:rPr>
        <w:t>реабилитационно</w:t>
      </w:r>
      <w:proofErr w:type="spellEnd"/>
      <w:r>
        <w:rPr>
          <w:rFonts w:ascii="Times New Roman" w:hAnsi="Times New Roman"/>
          <w:color w:val="000000"/>
          <w:sz w:val="28"/>
          <w:szCs w:val="28"/>
          <w:lang w:eastAsia="ru-RU"/>
        </w:rPr>
        <w:t xml:space="preserve"> – рекреационных средств</w:t>
      </w:r>
      <w:r>
        <w:rPr>
          <w:rFonts w:ascii="Times New Roman" w:hAnsi="Times New Roman"/>
          <w:color w:val="000000"/>
          <w:sz w:val="28"/>
          <w:szCs w:val="28"/>
          <w:lang w:eastAsia="ru-RU"/>
        </w:rPr>
        <w:t xml:space="preserve">. Полученные результаты позволяют заключить, что </w:t>
      </w:r>
      <w:proofErr w:type="spellStart"/>
      <w:r>
        <w:rPr>
          <w:rFonts w:ascii="Times New Roman" w:hAnsi="Times New Roman"/>
          <w:color w:val="000000"/>
          <w:sz w:val="28"/>
          <w:szCs w:val="28"/>
          <w:lang w:eastAsia="ru-RU"/>
        </w:rPr>
        <w:t>реабилитационно</w:t>
      </w:r>
      <w:proofErr w:type="spellEnd"/>
      <w:r>
        <w:rPr>
          <w:rFonts w:ascii="Times New Roman" w:hAnsi="Times New Roman"/>
          <w:color w:val="000000"/>
          <w:sz w:val="28"/>
          <w:szCs w:val="28"/>
          <w:lang w:eastAsia="ru-RU"/>
        </w:rPr>
        <w:t xml:space="preserve"> – рекреационные </w:t>
      </w:r>
      <w:r>
        <w:rPr>
          <w:rFonts w:ascii="Times New Roman" w:hAnsi="Times New Roman"/>
          <w:color w:val="000000"/>
          <w:sz w:val="28"/>
          <w:szCs w:val="28"/>
          <w:lang w:eastAsia="ru-RU"/>
        </w:rPr>
        <w:t xml:space="preserve">средства положительно влияют на состояние </w:t>
      </w:r>
      <w:proofErr w:type="gramStart"/>
      <w:r>
        <w:rPr>
          <w:rFonts w:ascii="Times New Roman" w:hAnsi="Times New Roman"/>
          <w:color w:val="000000"/>
          <w:sz w:val="28"/>
          <w:szCs w:val="28"/>
          <w:lang w:eastAsia="ru-RU"/>
        </w:rPr>
        <w:t>организма  и</w:t>
      </w:r>
      <w:proofErr w:type="gramEnd"/>
      <w:r>
        <w:rPr>
          <w:rFonts w:ascii="Times New Roman" w:hAnsi="Times New Roman"/>
          <w:color w:val="000000"/>
          <w:sz w:val="28"/>
          <w:szCs w:val="28"/>
          <w:lang w:eastAsia="ru-RU"/>
        </w:rPr>
        <w:t xml:space="preserve"> результативность </w:t>
      </w:r>
      <w:r>
        <w:rPr>
          <w:rFonts w:ascii="Times New Roman" w:hAnsi="Times New Roman"/>
          <w:color w:val="000000"/>
          <w:sz w:val="28"/>
          <w:szCs w:val="28"/>
          <w:lang w:eastAsia="ru-RU"/>
        </w:rPr>
        <w:t>пациентов</w:t>
      </w:r>
      <w:r>
        <w:rPr>
          <w:rFonts w:ascii="Times New Roman" w:hAnsi="Times New Roman"/>
          <w:color w:val="000000"/>
          <w:sz w:val="28"/>
          <w:szCs w:val="28"/>
          <w:lang w:eastAsia="ru-RU"/>
        </w:rPr>
        <w:t>.</w:t>
      </w:r>
    </w:p>
    <w:p w14:paraId="0E60B26F" w14:textId="1E37BE03" w:rsidR="0093580E" w:rsidRPr="00C2064A" w:rsidRDefault="0093580E" w:rsidP="0093580E">
      <w:pPr>
        <w:spacing w:after="0" w:line="240" w:lineRule="auto"/>
        <w:ind w:firstLine="709"/>
        <w:jc w:val="both"/>
        <w:rPr>
          <w:rFonts w:ascii="Times New Roman" w:hAnsi="Times New Roman"/>
          <w:sz w:val="28"/>
          <w:szCs w:val="28"/>
          <w:lang w:eastAsia="ru-RU"/>
        </w:rPr>
      </w:pPr>
      <w:r w:rsidRPr="00CA62ED">
        <w:rPr>
          <w:rFonts w:ascii="Times New Roman" w:hAnsi="Times New Roman"/>
          <w:b/>
          <w:sz w:val="28"/>
          <w:szCs w:val="28"/>
          <w:lang w:eastAsia="ru-RU"/>
        </w:rPr>
        <w:t>Ключевые слова:</w:t>
      </w:r>
      <w:r>
        <w:rPr>
          <w:rFonts w:ascii="Times New Roman" w:hAnsi="Times New Roman"/>
          <w:b/>
          <w:sz w:val="28"/>
          <w:szCs w:val="28"/>
          <w:lang w:eastAsia="ru-RU"/>
        </w:rPr>
        <w:t xml:space="preserve"> </w:t>
      </w:r>
      <w:r>
        <w:rPr>
          <w:rFonts w:ascii="Times New Roman" w:hAnsi="Times New Roman"/>
          <w:sz w:val="28"/>
          <w:szCs w:val="28"/>
          <w:lang w:eastAsia="ru-RU"/>
        </w:rPr>
        <w:t>лечебная физическая культура</w:t>
      </w:r>
      <w:r>
        <w:rPr>
          <w:rFonts w:ascii="Times New Roman" w:hAnsi="Times New Roman"/>
          <w:sz w:val="28"/>
          <w:szCs w:val="28"/>
          <w:lang w:eastAsia="ru-RU"/>
        </w:rPr>
        <w:t xml:space="preserve">, </w:t>
      </w:r>
      <w:r>
        <w:rPr>
          <w:rFonts w:ascii="Times New Roman" w:hAnsi="Times New Roman"/>
          <w:sz w:val="28"/>
          <w:szCs w:val="28"/>
          <w:lang w:eastAsia="ru-RU"/>
        </w:rPr>
        <w:t>рекреационные средства</w:t>
      </w:r>
      <w:r>
        <w:rPr>
          <w:rFonts w:ascii="Times New Roman" w:hAnsi="Times New Roman"/>
          <w:sz w:val="28"/>
          <w:szCs w:val="28"/>
          <w:lang w:eastAsia="ru-RU"/>
        </w:rPr>
        <w:t xml:space="preserve">, физическая культура, </w:t>
      </w:r>
      <w:r>
        <w:rPr>
          <w:rFonts w:ascii="Times New Roman" w:hAnsi="Times New Roman"/>
          <w:sz w:val="28"/>
          <w:szCs w:val="28"/>
          <w:lang w:eastAsia="ru-RU"/>
        </w:rPr>
        <w:t>адаптивная физическая культура</w:t>
      </w:r>
      <w:r>
        <w:rPr>
          <w:rFonts w:ascii="Times New Roman" w:hAnsi="Times New Roman"/>
          <w:sz w:val="28"/>
          <w:szCs w:val="28"/>
          <w:lang w:eastAsia="ru-RU"/>
        </w:rPr>
        <w:t>.</w:t>
      </w:r>
    </w:p>
    <w:p w14:paraId="2EAA0040" w14:textId="77777777" w:rsidR="0093580E" w:rsidRPr="00AA215A" w:rsidRDefault="0093580E" w:rsidP="0093580E">
      <w:pPr>
        <w:spacing w:after="0" w:line="240" w:lineRule="auto"/>
        <w:jc w:val="right"/>
        <w:rPr>
          <w:rFonts w:ascii="Times New Roman" w:hAnsi="Times New Roman"/>
          <w:color w:val="000000"/>
          <w:sz w:val="28"/>
          <w:szCs w:val="28"/>
          <w:lang w:eastAsia="ru-RU"/>
        </w:rPr>
      </w:pPr>
    </w:p>
    <w:p w14:paraId="4AD86C5E" w14:textId="77777777" w:rsidR="0093580E" w:rsidRPr="00AA215A" w:rsidRDefault="0093580E" w:rsidP="0093580E">
      <w:pPr>
        <w:spacing w:after="0" w:line="240" w:lineRule="auto"/>
        <w:rPr>
          <w:rFonts w:ascii="Times New Roman" w:hAnsi="Times New Roman"/>
          <w:sz w:val="28"/>
          <w:szCs w:val="28"/>
          <w:lang w:eastAsia="ru-RU"/>
        </w:rPr>
      </w:pPr>
    </w:p>
    <w:p w14:paraId="76915253" w14:textId="044DE919" w:rsidR="003F0C55" w:rsidRPr="003F0C55" w:rsidRDefault="0093580E" w:rsidP="003F0C55">
      <w:pPr>
        <w:spacing w:after="0" w:line="240" w:lineRule="auto"/>
        <w:jc w:val="center"/>
        <w:rPr>
          <w:rFonts w:ascii="Times New Roman" w:hAnsi="Times New Roman"/>
          <w:b/>
          <w:sz w:val="28"/>
          <w:szCs w:val="28"/>
          <w:lang w:val="en-US"/>
        </w:rPr>
      </w:pPr>
      <w:r w:rsidRPr="003F0C55">
        <w:rPr>
          <w:rFonts w:ascii="Times New Roman" w:hAnsi="Times New Roman"/>
          <w:b/>
          <w:sz w:val="28"/>
          <w:szCs w:val="28"/>
          <w:lang w:val="en-US"/>
        </w:rPr>
        <w:br/>
      </w:r>
      <w:r w:rsidR="003F0C55" w:rsidRPr="003F0C55">
        <w:rPr>
          <w:rFonts w:ascii="Times New Roman" w:hAnsi="Times New Roman"/>
          <w:b/>
          <w:sz w:val="28"/>
          <w:szCs w:val="28"/>
          <w:lang w:val="en-US"/>
        </w:rPr>
        <w:t>PROGRAM OF REHABILITATION AND RECREATIONAL ACTIVITIES FOR PEOPLE WITH DISABILITIES THROUGH PHYSICAL CULTURE AND SPORTS ACTIVITIES</w:t>
      </w:r>
    </w:p>
    <w:p w14:paraId="4010211B" w14:textId="77777777" w:rsidR="003F0C55" w:rsidRPr="003F0C55" w:rsidRDefault="003F0C55" w:rsidP="003F0C55">
      <w:pPr>
        <w:spacing w:after="0" w:line="240" w:lineRule="auto"/>
        <w:jc w:val="center"/>
        <w:rPr>
          <w:rFonts w:ascii="Times New Roman" w:hAnsi="Times New Roman"/>
          <w:b/>
          <w:sz w:val="28"/>
          <w:szCs w:val="28"/>
          <w:lang w:val="en-US"/>
        </w:rPr>
      </w:pPr>
    </w:p>
    <w:p w14:paraId="45D2D277" w14:textId="77777777" w:rsidR="003F0C55" w:rsidRPr="003F0C55" w:rsidRDefault="003F0C55" w:rsidP="003F0C55">
      <w:pPr>
        <w:spacing w:after="0" w:line="240" w:lineRule="auto"/>
        <w:jc w:val="center"/>
        <w:rPr>
          <w:rFonts w:ascii="Times New Roman" w:hAnsi="Times New Roman"/>
          <w:b/>
          <w:sz w:val="28"/>
          <w:szCs w:val="28"/>
          <w:lang w:val="en-US"/>
        </w:rPr>
      </w:pPr>
    </w:p>
    <w:p w14:paraId="43E0E7E9" w14:textId="77777777" w:rsidR="003F0C55" w:rsidRPr="003F0C55" w:rsidRDefault="003F0C55" w:rsidP="003F0C55">
      <w:pPr>
        <w:spacing w:after="0" w:line="240" w:lineRule="auto"/>
        <w:jc w:val="center"/>
        <w:rPr>
          <w:rFonts w:ascii="Times New Roman" w:hAnsi="Times New Roman"/>
          <w:b/>
          <w:sz w:val="28"/>
          <w:szCs w:val="28"/>
          <w:lang w:val="en-US"/>
        </w:rPr>
      </w:pPr>
    </w:p>
    <w:p w14:paraId="262DB6D4" w14:textId="77777777" w:rsidR="003F0C55" w:rsidRPr="003F0C55" w:rsidRDefault="003F0C55" w:rsidP="003F0C55">
      <w:pPr>
        <w:spacing w:after="0" w:line="240" w:lineRule="auto"/>
        <w:jc w:val="center"/>
        <w:rPr>
          <w:rFonts w:ascii="Times New Roman" w:hAnsi="Times New Roman"/>
          <w:bCs/>
          <w:sz w:val="28"/>
          <w:szCs w:val="28"/>
          <w:lang w:val="en-US"/>
        </w:rPr>
      </w:pPr>
      <w:r w:rsidRPr="003F0C55">
        <w:rPr>
          <w:rFonts w:ascii="Times New Roman" w:hAnsi="Times New Roman"/>
          <w:b/>
          <w:sz w:val="28"/>
          <w:szCs w:val="28"/>
          <w:lang w:val="en-US"/>
        </w:rPr>
        <w:t>Abstract</w:t>
      </w:r>
      <w:r w:rsidRPr="003F0C55">
        <w:rPr>
          <w:rFonts w:ascii="Times New Roman" w:hAnsi="Times New Roman"/>
          <w:bCs/>
          <w:sz w:val="28"/>
          <w:szCs w:val="28"/>
          <w:lang w:val="en-US"/>
        </w:rPr>
        <w:t xml:space="preserve">: This article discusses the means of rehabilitation and recreation of patients of the </w:t>
      </w:r>
      <w:proofErr w:type="spellStart"/>
      <w:r w:rsidRPr="003F0C55">
        <w:rPr>
          <w:rFonts w:ascii="Times New Roman" w:hAnsi="Times New Roman"/>
          <w:bCs/>
          <w:sz w:val="28"/>
          <w:szCs w:val="28"/>
          <w:lang w:val="en-US"/>
        </w:rPr>
        <w:t>Olekminsky</w:t>
      </w:r>
      <w:proofErr w:type="spellEnd"/>
      <w:r w:rsidRPr="003F0C55">
        <w:rPr>
          <w:rFonts w:ascii="Times New Roman" w:hAnsi="Times New Roman"/>
          <w:bCs/>
          <w:sz w:val="28"/>
          <w:szCs w:val="28"/>
          <w:lang w:val="en-US"/>
        </w:rPr>
        <w:t xml:space="preserve"> Center for complex Rehabilitation in the office of therapeutic physical culture. Scientific and methodological materials on the use of rehabilitation and recreational facilities were studied. The results obtained allow us to conclude that rehabilitation and recreational means have a positive effect on the state of the body and the effectiveness of patients.</w:t>
      </w:r>
    </w:p>
    <w:p w14:paraId="5EEEAC6C" w14:textId="42CBAD0C" w:rsidR="0093580E" w:rsidRPr="003F0C55" w:rsidRDefault="003F0C55" w:rsidP="003F0C55">
      <w:pPr>
        <w:spacing w:after="0" w:line="240" w:lineRule="auto"/>
        <w:jc w:val="center"/>
        <w:rPr>
          <w:rFonts w:ascii="Times New Roman" w:hAnsi="Times New Roman"/>
          <w:bCs/>
          <w:color w:val="212121"/>
          <w:sz w:val="28"/>
          <w:szCs w:val="28"/>
          <w:lang w:val="en-US" w:eastAsia="ru-RU"/>
        </w:rPr>
      </w:pPr>
      <w:r w:rsidRPr="003F0C55">
        <w:rPr>
          <w:rFonts w:ascii="Times New Roman" w:hAnsi="Times New Roman"/>
          <w:b/>
          <w:sz w:val="28"/>
          <w:szCs w:val="28"/>
          <w:lang w:val="en-US"/>
        </w:rPr>
        <w:t>Keywords:</w:t>
      </w:r>
      <w:r w:rsidRPr="003F0C55">
        <w:rPr>
          <w:rFonts w:ascii="Times New Roman" w:hAnsi="Times New Roman"/>
          <w:bCs/>
          <w:sz w:val="28"/>
          <w:szCs w:val="28"/>
          <w:lang w:val="en-US"/>
        </w:rPr>
        <w:t xml:space="preserve"> therapeutic physical culture, recreational means, physical culture, adaptive physical culture.</w:t>
      </w:r>
    </w:p>
    <w:p w14:paraId="0868292E" w14:textId="77777777" w:rsidR="003F0C55" w:rsidRPr="003F0C55" w:rsidRDefault="003F0C55" w:rsidP="003F0C55">
      <w:pPr>
        <w:spacing w:after="0" w:line="360" w:lineRule="auto"/>
        <w:ind w:firstLine="709"/>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lastRenderedPageBreak/>
        <w:t xml:space="preserve">Двигательная деятельность на всех этапах жизни человека выступает основным средством удовлетворения природных потребностей организма в движениях, способствует поддержаний функциональных характеристик гомеостаза, а также сохранению в норме эмоционального и психического состояния личности. Согласно мнению А.Р. </w:t>
      </w:r>
      <w:proofErr w:type="spellStart"/>
      <w:r w:rsidRPr="003F0C55">
        <w:rPr>
          <w:rFonts w:ascii="Times New Roman" w:eastAsia="Times New Roman" w:hAnsi="Times New Roman"/>
          <w:sz w:val="28"/>
          <w:szCs w:val="28"/>
          <w:lang w:eastAsia="ru-RU"/>
        </w:rPr>
        <w:t>Джамалова</w:t>
      </w:r>
      <w:proofErr w:type="spellEnd"/>
      <w:r w:rsidRPr="003F0C55">
        <w:rPr>
          <w:rFonts w:ascii="Times New Roman" w:eastAsia="Times New Roman" w:hAnsi="Times New Roman"/>
          <w:sz w:val="28"/>
          <w:szCs w:val="28"/>
          <w:lang w:eastAsia="ru-RU"/>
        </w:rPr>
        <w:t xml:space="preserve"> [2], «…особенно важна регулярная двигательная активность для людей, имеющих отклонения в состоянии здоровья».</w:t>
      </w:r>
    </w:p>
    <w:p w14:paraId="1F006DD4" w14:textId="77777777" w:rsidR="003F0C55" w:rsidRPr="003F0C55" w:rsidRDefault="003F0C55" w:rsidP="003F0C55">
      <w:pPr>
        <w:spacing w:after="0" w:line="360" w:lineRule="auto"/>
        <w:ind w:firstLine="709"/>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 xml:space="preserve">Комплексный подход к реабилитации инвалидов, включающий тренировки и обучение физическим упражнениям, психорегулирующие методы воздействия и социальную работу, содействует не только повышению физической активности инвалидов, но и социально-психологической адаптации, что создаёт новые возможности повышения уровня их </w:t>
      </w:r>
      <w:proofErr w:type="gramStart"/>
      <w:r w:rsidRPr="003F0C55">
        <w:rPr>
          <w:rFonts w:ascii="Times New Roman" w:eastAsia="Times New Roman" w:hAnsi="Times New Roman"/>
          <w:sz w:val="28"/>
          <w:szCs w:val="28"/>
          <w:lang w:eastAsia="ru-RU"/>
        </w:rPr>
        <w:t>жизнедеятельности[</w:t>
      </w:r>
      <w:proofErr w:type="gramEnd"/>
      <w:r w:rsidRPr="003F0C55">
        <w:rPr>
          <w:rFonts w:ascii="Times New Roman" w:eastAsia="Times New Roman" w:hAnsi="Times New Roman"/>
          <w:sz w:val="28"/>
          <w:szCs w:val="28"/>
          <w:lang w:eastAsia="ru-RU"/>
        </w:rPr>
        <w:t xml:space="preserve">2]. </w:t>
      </w:r>
    </w:p>
    <w:p w14:paraId="6E82269E"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b/>
          <w:sz w:val="28"/>
          <w:szCs w:val="28"/>
          <w:lang w:eastAsia="ru-RU"/>
        </w:rPr>
        <w:t>Цель исследования.</w:t>
      </w:r>
      <w:r w:rsidRPr="003F0C55">
        <w:rPr>
          <w:rFonts w:ascii="Times New Roman" w:eastAsia="Times New Roman" w:hAnsi="Times New Roman"/>
          <w:sz w:val="28"/>
          <w:szCs w:val="28"/>
          <w:lang w:eastAsia="ru-RU"/>
        </w:rPr>
        <w:t xml:space="preserve"> Изучить эффективность применения реабилитационно-рекреационных мероприятий при занятиях лечебной физической культуры в условиях реабилитационного центра </w:t>
      </w:r>
    </w:p>
    <w:p w14:paraId="12107BF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 xml:space="preserve"> Для изучения эффективности применения реабилитационно-рекреационных мероприятий мы создали программу там входит дыхательная гимнастика, упражнения на мелкую моторику, индивидуальные занятия и групповые занятия «здоровый позвоночник», «суставная гимнастика», скандинавская ходьба и соревнование «ГТО»</w:t>
      </w:r>
    </w:p>
    <w:p w14:paraId="1D70F3F9"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p w14:paraId="114C5C3F"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b/>
          <w:sz w:val="28"/>
          <w:szCs w:val="28"/>
          <w:lang w:eastAsia="ru-RU"/>
        </w:rPr>
        <w:t>Результаты исследования и их обсуждение</w:t>
      </w:r>
      <w:r w:rsidRPr="003F0C55">
        <w:rPr>
          <w:rFonts w:ascii="Times New Roman" w:eastAsia="Times New Roman" w:hAnsi="Times New Roman"/>
          <w:sz w:val="28"/>
          <w:szCs w:val="28"/>
          <w:lang w:eastAsia="ru-RU"/>
        </w:rPr>
        <w:t xml:space="preserve">. Нами было проведено исследование, в котором учувствовали пациенты олекминского центра комплексной реабилитации, в котором участвовали 10 человек. Эксперимент проходил с 12 января 2019г. по февраль2019 года. Комплексное обследования уровня здоровья пациентов экспериментальной и контрольной группы проводилось с использованием наиболее информативного теста Г.А. Апанасенко, достаточно полно отражающего двигательные способности, </w:t>
      </w:r>
      <w:r w:rsidRPr="003F0C55">
        <w:rPr>
          <w:rFonts w:ascii="Times New Roman" w:eastAsia="Times New Roman" w:hAnsi="Times New Roman"/>
          <w:sz w:val="28"/>
          <w:szCs w:val="28"/>
          <w:lang w:eastAsia="ru-RU"/>
        </w:rPr>
        <w:lastRenderedPageBreak/>
        <w:t>функциональные возможности, а также состояние нервно-мышечного аппарата (таб.1).</w:t>
      </w:r>
    </w:p>
    <w:p w14:paraId="397B869F" w14:textId="77777777" w:rsidR="003F0C55" w:rsidRPr="003F0C55" w:rsidRDefault="003F0C55" w:rsidP="003F0C55">
      <w:pPr>
        <w:spacing w:after="0" w:line="360" w:lineRule="auto"/>
        <w:ind w:firstLine="708"/>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 xml:space="preserve">Из таблицы 1 видно, что уровень физического развития пациентов контрольной группы среднее, в то время как, у экспериментальной группы уровень физического развития после эксперимента находится </w:t>
      </w:r>
      <w:proofErr w:type="gramStart"/>
      <w:r w:rsidRPr="003F0C55">
        <w:rPr>
          <w:rFonts w:ascii="Times New Roman" w:eastAsia="Times New Roman" w:hAnsi="Times New Roman"/>
          <w:sz w:val="28"/>
          <w:szCs w:val="28"/>
          <w:lang w:eastAsia="ru-RU"/>
        </w:rPr>
        <w:t>на  уровне</w:t>
      </w:r>
      <w:proofErr w:type="gramEnd"/>
      <w:r w:rsidRPr="003F0C55">
        <w:rPr>
          <w:rFonts w:ascii="Times New Roman" w:eastAsia="Times New Roman" w:hAnsi="Times New Roman"/>
          <w:sz w:val="28"/>
          <w:szCs w:val="28"/>
          <w:lang w:eastAsia="ru-RU"/>
        </w:rPr>
        <w:t xml:space="preserve"> выше среднего. </w:t>
      </w:r>
      <w:proofErr w:type="spellStart"/>
      <w:r w:rsidRPr="003F0C55">
        <w:rPr>
          <w:rFonts w:ascii="Times New Roman" w:eastAsia="Times New Roman" w:hAnsi="Times New Roman"/>
          <w:sz w:val="28"/>
          <w:szCs w:val="28"/>
          <w:lang w:eastAsia="ru-RU"/>
        </w:rPr>
        <w:t>Весо</w:t>
      </w:r>
      <w:proofErr w:type="spellEnd"/>
      <w:r w:rsidRPr="003F0C55">
        <w:rPr>
          <w:rFonts w:ascii="Times New Roman" w:eastAsia="Times New Roman" w:hAnsi="Times New Roman"/>
          <w:sz w:val="28"/>
          <w:szCs w:val="28"/>
          <w:lang w:eastAsia="ru-RU"/>
        </w:rPr>
        <w:t>-ростовой индекс Кетле, характеризующий соотношение веса и роста у экспериментальной группы достигает нормативных значений и составляет в среднем 124,7- 24,</w:t>
      </w:r>
      <w:proofErr w:type="gramStart"/>
      <w:r w:rsidRPr="003F0C55">
        <w:rPr>
          <w:rFonts w:ascii="Times New Roman" w:eastAsia="Times New Roman" w:hAnsi="Times New Roman"/>
          <w:sz w:val="28"/>
          <w:szCs w:val="28"/>
          <w:lang w:eastAsia="ru-RU"/>
        </w:rPr>
        <w:t>94 ;</w:t>
      </w:r>
      <w:proofErr w:type="gramEnd"/>
      <w:r w:rsidRPr="003F0C55">
        <w:rPr>
          <w:rFonts w:ascii="Times New Roman" w:eastAsia="Times New Roman" w:hAnsi="Times New Roman"/>
          <w:sz w:val="28"/>
          <w:szCs w:val="28"/>
          <w:lang w:eastAsia="ru-RU"/>
        </w:rPr>
        <w:t xml:space="preserve"> тогда как у контрольной группы этот показатель свидетельствует о наличии избыточной массы тела, преобладает </w:t>
      </w:r>
      <w:proofErr w:type="spellStart"/>
      <w:r w:rsidRPr="003F0C55">
        <w:rPr>
          <w:rFonts w:ascii="Times New Roman" w:eastAsia="Times New Roman" w:hAnsi="Times New Roman"/>
          <w:sz w:val="28"/>
          <w:szCs w:val="28"/>
          <w:lang w:eastAsia="ru-RU"/>
        </w:rPr>
        <w:t>гиперстенический</w:t>
      </w:r>
      <w:proofErr w:type="spellEnd"/>
      <w:r w:rsidRPr="003F0C55">
        <w:rPr>
          <w:rFonts w:ascii="Times New Roman" w:eastAsia="Times New Roman" w:hAnsi="Times New Roman"/>
          <w:sz w:val="28"/>
          <w:szCs w:val="28"/>
          <w:lang w:eastAsia="ru-RU"/>
        </w:rPr>
        <w:t xml:space="preserve"> тип телосложения, индекс составляет 126,8-25,36.</w:t>
      </w:r>
    </w:p>
    <w:p w14:paraId="52E86245" w14:textId="77777777" w:rsidR="003F0C55" w:rsidRPr="003F0C55" w:rsidRDefault="003F0C55" w:rsidP="003F0C55">
      <w:pPr>
        <w:spacing w:after="0" w:line="360" w:lineRule="auto"/>
        <w:jc w:val="right"/>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Таблица 1</w:t>
      </w:r>
    </w:p>
    <w:tbl>
      <w:tblPr>
        <w:tblStyle w:val="a3"/>
        <w:tblW w:w="0" w:type="auto"/>
        <w:tblLook w:val="04A0" w:firstRow="1" w:lastRow="0" w:firstColumn="1" w:lastColumn="0" w:noHBand="0" w:noVBand="1"/>
      </w:tblPr>
      <w:tblGrid>
        <w:gridCol w:w="2021"/>
        <w:gridCol w:w="910"/>
        <w:gridCol w:w="921"/>
        <w:gridCol w:w="910"/>
        <w:gridCol w:w="921"/>
        <w:gridCol w:w="910"/>
        <w:gridCol w:w="921"/>
        <w:gridCol w:w="910"/>
        <w:gridCol w:w="921"/>
      </w:tblGrid>
      <w:tr w:rsidR="003F0C55" w:rsidRPr="003F0C55" w14:paraId="4B0CED44" w14:textId="77777777" w:rsidTr="00BB38B2">
        <w:tc>
          <w:tcPr>
            <w:tcW w:w="2532" w:type="dxa"/>
          </w:tcPr>
          <w:p w14:paraId="380EC91C"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Показатели</w:t>
            </w:r>
          </w:p>
        </w:tc>
        <w:tc>
          <w:tcPr>
            <w:tcW w:w="3345" w:type="dxa"/>
            <w:gridSpan w:val="4"/>
          </w:tcPr>
          <w:p w14:paraId="2A45FB0F"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Экспериментальная группа</w:t>
            </w:r>
          </w:p>
        </w:tc>
        <w:tc>
          <w:tcPr>
            <w:tcW w:w="3468" w:type="dxa"/>
            <w:gridSpan w:val="4"/>
          </w:tcPr>
          <w:p w14:paraId="59BD37A7"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Контрольная группа</w:t>
            </w:r>
          </w:p>
        </w:tc>
      </w:tr>
      <w:tr w:rsidR="003F0C55" w:rsidRPr="003F0C55" w14:paraId="66FF1F9C" w14:textId="77777777" w:rsidTr="00BB38B2">
        <w:tc>
          <w:tcPr>
            <w:tcW w:w="2532" w:type="dxa"/>
          </w:tcPr>
          <w:p w14:paraId="49F71D3F"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tc>
        <w:tc>
          <w:tcPr>
            <w:tcW w:w="817" w:type="dxa"/>
          </w:tcPr>
          <w:p w14:paraId="2829E808"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до</w:t>
            </w:r>
          </w:p>
        </w:tc>
        <w:tc>
          <w:tcPr>
            <w:tcW w:w="846" w:type="dxa"/>
          </w:tcPr>
          <w:p w14:paraId="6AB75531"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баллы</w:t>
            </w:r>
          </w:p>
        </w:tc>
        <w:tc>
          <w:tcPr>
            <w:tcW w:w="836" w:type="dxa"/>
          </w:tcPr>
          <w:p w14:paraId="164C3449"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после</w:t>
            </w:r>
          </w:p>
        </w:tc>
        <w:tc>
          <w:tcPr>
            <w:tcW w:w="846" w:type="dxa"/>
          </w:tcPr>
          <w:p w14:paraId="047E953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баллы</w:t>
            </w:r>
          </w:p>
        </w:tc>
        <w:tc>
          <w:tcPr>
            <w:tcW w:w="940" w:type="dxa"/>
          </w:tcPr>
          <w:p w14:paraId="072DFC8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до</w:t>
            </w:r>
          </w:p>
        </w:tc>
        <w:tc>
          <w:tcPr>
            <w:tcW w:w="846" w:type="dxa"/>
          </w:tcPr>
          <w:p w14:paraId="0A3E63D9"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баллы</w:t>
            </w:r>
          </w:p>
        </w:tc>
        <w:tc>
          <w:tcPr>
            <w:tcW w:w="836" w:type="dxa"/>
          </w:tcPr>
          <w:p w14:paraId="16893F45"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после</w:t>
            </w:r>
          </w:p>
        </w:tc>
        <w:tc>
          <w:tcPr>
            <w:tcW w:w="846" w:type="dxa"/>
          </w:tcPr>
          <w:p w14:paraId="2A4CFFD4"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баллы</w:t>
            </w:r>
          </w:p>
        </w:tc>
      </w:tr>
      <w:tr w:rsidR="003F0C55" w:rsidRPr="003F0C55" w14:paraId="2402D0AB" w14:textId="77777777" w:rsidTr="00BB38B2">
        <w:tc>
          <w:tcPr>
            <w:tcW w:w="2532" w:type="dxa"/>
          </w:tcPr>
          <w:p w14:paraId="646C9B55"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roofErr w:type="spellStart"/>
            <w:proofErr w:type="gramStart"/>
            <w:r w:rsidRPr="003F0C55">
              <w:rPr>
                <w:rFonts w:ascii="Times New Roman" w:eastAsia="Times New Roman" w:hAnsi="Times New Roman"/>
                <w:sz w:val="28"/>
                <w:szCs w:val="28"/>
                <w:lang w:eastAsia="ru-RU"/>
              </w:rPr>
              <w:t>Весо</w:t>
            </w:r>
            <w:proofErr w:type="spellEnd"/>
            <w:r w:rsidRPr="003F0C55">
              <w:rPr>
                <w:rFonts w:ascii="Times New Roman" w:eastAsia="Times New Roman" w:hAnsi="Times New Roman"/>
                <w:sz w:val="28"/>
                <w:szCs w:val="28"/>
                <w:lang w:eastAsia="ru-RU"/>
              </w:rPr>
              <w:t>-ростовой</w:t>
            </w:r>
            <w:proofErr w:type="gramEnd"/>
            <w:r w:rsidRPr="003F0C55">
              <w:rPr>
                <w:rFonts w:ascii="Times New Roman" w:eastAsia="Times New Roman" w:hAnsi="Times New Roman"/>
                <w:sz w:val="28"/>
                <w:szCs w:val="28"/>
                <w:lang w:eastAsia="ru-RU"/>
              </w:rPr>
              <w:t xml:space="preserve"> индекс Кетле</w:t>
            </w:r>
          </w:p>
        </w:tc>
        <w:tc>
          <w:tcPr>
            <w:tcW w:w="817" w:type="dxa"/>
          </w:tcPr>
          <w:p w14:paraId="358FE8C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126,5-25,3</w:t>
            </w:r>
          </w:p>
        </w:tc>
        <w:tc>
          <w:tcPr>
            <w:tcW w:w="846" w:type="dxa"/>
          </w:tcPr>
          <w:p w14:paraId="6CE27036"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w:t>
            </w:r>
          </w:p>
        </w:tc>
        <w:tc>
          <w:tcPr>
            <w:tcW w:w="836" w:type="dxa"/>
          </w:tcPr>
          <w:p w14:paraId="45F7B7DC"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124,7-24,94</w:t>
            </w:r>
          </w:p>
        </w:tc>
        <w:tc>
          <w:tcPr>
            <w:tcW w:w="846" w:type="dxa"/>
          </w:tcPr>
          <w:p w14:paraId="4B5550A8"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0</w:t>
            </w:r>
          </w:p>
        </w:tc>
        <w:tc>
          <w:tcPr>
            <w:tcW w:w="940" w:type="dxa"/>
          </w:tcPr>
          <w:p w14:paraId="23041FC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127,6-25,52</w:t>
            </w:r>
          </w:p>
        </w:tc>
        <w:tc>
          <w:tcPr>
            <w:tcW w:w="846" w:type="dxa"/>
          </w:tcPr>
          <w:p w14:paraId="70444B4B"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w:t>
            </w:r>
          </w:p>
        </w:tc>
        <w:tc>
          <w:tcPr>
            <w:tcW w:w="836" w:type="dxa"/>
          </w:tcPr>
          <w:p w14:paraId="07095DF5"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126,8-25,36</w:t>
            </w:r>
          </w:p>
        </w:tc>
        <w:tc>
          <w:tcPr>
            <w:tcW w:w="846" w:type="dxa"/>
          </w:tcPr>
          <w:p w14:paraId="0D662E17"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w:t>
            </w:r>
          </w:p>
        </w:tc>
      </w:tr>
      <w:tr w:rsidR="003F0C55" w:rsidRPr="003F0C55" w14:paraId="510FD649" w14:textId="77777777" w:rsidTr="00BB38B2">
        <w:tc>
          <w:tcPr>
            <w:tcW w:w="2532" w:type="dxa"/>
          </w:tcPr>
          <w:p w14:paraId="1B0BFF53"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ЖЕЛ, мл</w:t>
            </w:r>
          </w:p>
        </w:tc>
        <w:tc>
          <w:tcPr>
            <w:tcW w:w="817" w:type="dxa"/>
          </w:tcPr>
          <w:p w14:paraId="364EC667"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310-62</w:t>
            </w:r>
          </w:p>
        </w:tc>
        <w:tc>
          <w:tcPr>
            <w:tcW w:w="846" w:type="dxa"/>
          </w:tcPr>
          <w:p w14:paraId="071E408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2</w:t>
            </w:r>
          </w:p>
        </w:tc>
        <w:tc>
          <w:tcPr>
            <w:tcW w:w="836" w:type="dxa"/>
          </w:tcPr>
          <w:p w14:paraId="2E9F209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326-65,2</w:t>
            </w:r>
          </w:p>
        </w:tc>
        <w:tc>
          <w:tcPr>
            <w:tcW w:w="846" w:type="dxa"/>
          </w:tcPr>
          <w:p w14:paraId="29B2F423"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2</w:t>
            </w:r>
          </w:p>
        </w:tc>
        <w:tc>
          <w:tcPr>
            <w:tcW w:w="940" w:type="dxa"/>
          </w:tcPr>
          <w:p w14:paraId="514CB908"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322-64,4</w:t>
            </w:r>
          </w:p>
        </w:tc>
        <w:tc>
          <w:tcPr>
            <w:tcW w:w="846" w:type="dxa"/>
          </w:tcPr>
          <w:p w14:paraId="07634B57"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2</w:t>
            </w:r>
          </w:p>
        </w:tc>
        <w:tc>
          <w:tcPr>
            <w:tcW w:w="836" w:type="dxa"/>
          </w:tcPr>
          <w:p w14:paraId="074DFD82"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325-65</w:t>
            </w:r>
          </w:p>
        </w:tc>
        <w:tc>
          <w:tcPr>
            <w:tcW w:w="846" w:type="dxa"/>
          </w:tcPr>
          <w:p w14:paraId="560320D8"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2</w:t>
            </w:r>
          </w:p>
        </w:tc>
      </w:tr>
      <w:tr w:rsidR="003F0C55" w:rsidRPr="003F0C55" w14:paraId="2F6EA023" w14:textId="77777777" w:rsidTr="00BB38B2">
        <w:tc>
          <w:tcPr>
            <w:tcW w:w="2532" w:type="dxa"/>
          </w:tcPr>
          <w:p w14:paraId="679C83DC"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Силовой индекс (динамометрия кисти / масса тела, %)</w:t>
            </w:r>
          </w:p>
        </w:tc>
        <w:tc>
          <w:tcPr>
            <w:tcW w:w="817" w:type="dxa"/>
          </w:tcPr>
          <w:p w14:paraId="7A7B8AD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320-64</w:t>
            </w:r>
          </w:p>
        </w:tc>
        <w:tc>
          <w:tcPr>
            <w:tcW w:w="846" w:type="dxa"/>
          </w:tcPr>
          <w:p w14:paraId="708AB7A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0</w:t>
            </w:r>
          </w:p>
        </w:tc>
        <w:tc>
          <w:tcPr>
            <w:tcW w:w="836" w:type="dxa"/>
          </w:tcPr>
          <w:p w14:paraId="14B4F94F"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329-65,8</w:t>
            </w:r>
          </w:p>
        </w:tc>
        <w:tc>
          <w:tcPr>
            <w:tcW w:w="846" w:type="dxa"/>
          </w:tcPr>
          <w:p w14:paraId="7DCD0B9C"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w:t>
            </w:r>
          </w:p>
        </w:tc>
        <w:tc>
          <w:tcPr>
            <w:tcW w:w="940" w:type="dxa"/>
          </w:tcPr>
          <w:p w14:paraId="3E435D8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325,3-65,0</w:t>
            </w:r>
          </w:p>
        </w:tc>
        <w:tc>
          <w:tcPr>
            <w:tcW w:w="846" w:type="dxa"/>
          </w:tcPr>
          <w:p w14:paraId="3968CA0F"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0</w:t>
            </w:r>
          </w:p>
        </w:tc>
        <w:tc>
          <w:tcPr>
            <w:tcW w:w="836" w:type="dxa"/>
          </w:tcPr>
          <w:p w14:paraId="041C6124"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327-65,4</w:t>
            </w:r>
          </w:p>
        </w:tc>
        <w:tc>
          <w:tcPr>
            <w:tcW w:w="846" w:type="dxa"/>
          </w:tcPr>
          <w:p w14:paraId="4FC764B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0</w:t>
            </w:r>
          </w:p>
        </w:tc>
      </w:tr>
      <w:tr w:rsidR="003F0C55" w:rsidRPr="003F0C55" w14:paraId="3B7F3C34" w14:textId="77777777" w:rsidTr="00BB38B2">
        <w:tc>
          <w:tcPr>
            <w:tcW w:w="2532" w:type="dxa"/>
          </w:tcPr>
          <w:p w14:paraId="42021D48"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 xml:space="preserve">Индекс Робинсона (ЧСС* </w:t>
            </w:r>
            <w:proofErr w:type="spellStart"/>
            <w:r w:rsidRPr="003F0C55">
              <w:rPr>
                <w:rFonts w:ascii="Times New Roman" w:eastAsia="Times New Roman" w:hAnsi="Times New Roman"/>
                <w:sz w:val="28"/>
                <w:szCs w:val="28"/>
                <w:lang w:eastAsia="ru-RU"/>
              </w:rPr>
              <w:t>АД</w:t>
            </w:r>
            <w:r w:rsidRPr="003F0C55">
              <w:rPr>
                <w:rFonts w:ascii="Times New Roman" w:eastAsia="Times New Roman" w:hAnsi="Times New Roman"/>
                <w:sz w:val="28"/>
                <w:szCs w:val="28"/>
                <w:vertAlign w:val="subscript"/>
                <w:lang w:eastAsia="ru-RU"/>
              </w:rPr>
              <w:t>сист</w:t>
            </w:r>
            <w:proofErr w:type="spellEnd"/>
            <w:r w:rsidRPr="003F0C55">
              <w:rPr>
                <w:rFonts w:ascii="Times New Roman" w:eastAsia="Times New Roman" w:hAnsi="Times New Roman"/>
                <w:sz w:val="28"/>
                <w:szCs w:val="28"/>
                <w:lang w:eastAsia="ru-RU"/>
              </w:rPr>
              <w:t xml:space="preserve"> / 100, </w:t>
            </w:r>
            <w:proofErr w:type="spellStart"/>
            <w:r w:rsidRPr="003F0C55">
              <w:rPr>
                <w:rFonts w:ascii="Times New Roman" w:eastAsia="Times New Roman" w:hAnsi="Times New Roman"/>
                <w:sz w:val="28"/>
                <w:szCs w:val="28"/>
                <w:lang w:eastAsia="ru-RU"/>
              </w:rPr>
              <w:t>усл.ед</w:t>
            </w:r>
            <w:proofErr w:type="spellEnd"/>
            <w:r w:rsidRPr="003F0C55">
              <w:rPr>
                <w:rFonts w:ascii="Times New Roman" w:eastAsia="Times New Roman" w:hAnsi="Times New Roman"/>
                <w:sz w:val="28"/>
                <w:szCs w:val="28"/>
                <w:lang w:eastAsia="ru-RU"/>
              </w:rPr>
              <w:t>.)</w:t>
            </w:r>
          </w:p>
        </w:tc>
        <w:tc>
          <w:tcPr>
            <w:tcW w:w="817" w:type="dxa"/>
          </w:tcPr>
          <w:p w14:paraId="662A2055"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410-82</w:t>
            </w:r>
          </w:p>
        </w:tc>
        <w:tc>
          <w:tcPr>
            <w:tcW w:w="846" w:type="dxa"/>
          </w:tcPr>
          <w:p w14:paraId="79273A29"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w:t>
            </w:r>
          </w:p>
        </w:tc>
        <w:tc>
          <w:tcPr>
            <w:tcW w:w="836" w:type="dxa"/>
          </w:tcPr>
          <w:p w14:paraId="70EF3C9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400-80</w:t>
            </w:r>
          </w:p>
        </w:tc>
        <w:tc>
          <w:tcPr>
            <w:tcW w:w="846" w:type="dxa"/>
          </w:tcPr>
          <w:p w14:paraId="24F36251"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w:t>
            </w:r>
          </w:p>
        </w:tc>
        <w:tc>
          <w:tcPr>
            <w:tcW w:w="940" w:type="dxa"/>
          </w:tcPr>
          <w:p w14:paraId="280F7699"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483-83</w:t>
            </w:r>
          </w:p>
        </w:tc>
        <w:tc>
          <w:tcPr>
            <w:tcW w:w="846" w:type="dxa"/>
          </w:tcPr>
          <w:p w14:paraId="744595C2"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w:t>
            </w:r>
          </w:p>
        </w:tc>
        <w:tc>
          <w:tcPr>
            <w:tcW w:w="836" w:type="dxa"/>
          </w:tcPr>
          <w:p w14:paraId="2C8F2CF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483-83</w:t>
            </w:r>
          </w:p>
        </w:tc>
        <w:tc>
          <w:tcPr>
            <w:tcW w:w="846" w:type="dxa"/>
          </w:tcPr>
          <w:p w14:paraId="0BBBB79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w:t>
            </w:r>
          </w:p>
        </w:tc>
      </w:tr>
      <w:tr w:rsidR="003F0C55" w:rsidRPr="003F0C55" w14:paraId="04F4D21C" w14:textId="77777777" w:rsidTr="00BB38B2">
        <w:tc>
          <w:tcPr>
            <w:tcW w:w="2532" w:type="dxa"/>
          </w:tcPr>
          <w:p w14:paraId="1B3565A5"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Время восстановлени</w:t>
            </w:r>
            <w:r w:rsidRPr="003F0C55">
              <w:rPr>
                <w:rFonts w:ascii="Times New Roman" w:eastAsia="Times New Roman" w:hAnsi="Times New Roman"/>
                <w:sz w:val="28"/>
                <w:szCs w:val="28"/>
                <w:lang w:eastAsia="ru-RU"/>
              </w:rPr>
              <w:lastRenderedPageBreak/>
              <w:t>я ЧСС после 20 приседаний за 30 с (время, с)</w:t>
            </w:r>
          </w:p>
        </w:tc>
        <w:tc>
          <w:tcPr>
            <w:tcW w:w="817" w:type="dxa"/>
          </w:tcPr>
          <w:p w14:paraId="6A891ABE"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lastRenderedPageBreak/>
              <w:t>1,3</w:t>
            </w:r>
          </w:p>
        </w:tc>
        <w:tc>
          <w:tcPr>
            <w:tcW w:w="846" w:type="dxa"/>
          </w:tcPr>
          <w:p w14:paraId="28D3E6E2"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3</w:t>
            </w:r>
          </w:p>
        </w:tc>
        <w:tc>
          <w:tcPr>
            <w:tcW w:w="836" w:type="dxa"/>
          </w:tcPr>
          <w:p w14:paraId="644D293E"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0,55</w:t>
            </w:r>
          </w:p>
        </w:tc>
        <w:tc>
          <w:tcPr>
            <w:tcW w:w="846" w:type="dxa"/>
          </w:tcPr>
          <w:p w14:paraId="7F3411C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7</w:t>
            </w:r>
          </w:p>
        </w:tc>
        <w:tc>
          <w:tcPr>
            <w:tcW w:w="940" w:type="dxa"/>
          </w:tcPr>
          <w:p w14:paraId="0B99F7F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1,4</w:t>
            </w:r>
          </w:p>
        </w:tc>
        <w:tc>
          <w:tcPr>
            <w:tcW w:w="846" w:type="dxa"/>
          </w:tcPr>
          <w:p w14:paraId="2CCAE3C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5</w:t>
            </w:r>
          </w:p>
        </w:tc>
        <w:tc>
          <w:tcPr>
            <w:tcW w:w="836" w:type="dxa"/>
          </w:tcPr>
          <w:p w14:paraId="7E91E8D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1,4</w:t>
            </w:r>
          </w:p>
        </w:tc>
        <w:tc>
          <w:tcPr>
            <w:tcW w:w="846" w:type="dxa"/>
          </w:tcPr>
          <w:p w14:paraId="3E9F6BBC"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5</w:t>
            </w:r>
          </w:p>
        </w:tc>
      </w:tr>
      <w:tr w:rsidR="003F0C55" w:rsidRPr="003F0C55" w14:paraId="3E1ABC4D" w14:textId="77777777" w:rsidTr="00BB38B2">
        <w:tc>
          <w:tcPr>
            <w:tcW w:w="2532" w:type="dxa"/>
          </w:tcPr>
          <w:p w14:paraId="3F2D223C"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Уровень физического развития</w:t>
            </w:r>
          </w:p>
        </w:tc>
        <w:tc>
          <w:tcPr>
            <w:tcW w:w="817" w:type="dxa"/>
          </w:tcPr>
          <w:p w14:paraId="41873C2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tc>
        <w:tc>
          <w:tcPr>
            <w:tcW w:w="846" w:type="dxa"/>
          </w:tcPr>
          <w:p w14:paraId="7C1A79C7"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7</w:t>
            </w:r>
          </w:p>
        </w:tc>
        <w:tc>
          <w:tcPr>
            <w:tcW w:w="836" w:type="dxa"/>
          </w:tcPr>
          <w:p w14:paraId="1EBEC58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tc>
        <w:tc>
          <w:tcPr>
            <w:tcW w:w="846" w:type="dxa"/>
          </w:tcPr>
          <w:p w14:paraId="17AD684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13</w:t>
            </w:r>
          </w:p>
        </w:tc>
        <w:tc>
          <w:tcPr>
            <w:tcW w:w="940" w:type="dxa"/>
          </w:tcPr>
          <w:p w14:paraId="7285114D"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tc>
        <w:tc>
          <w:tcPr>
            <w:tcW w:w="846" w:type="dxa"/>
          </w:tcPr>
          <w:p w14:paraId="75F59DB2"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9</w:t>
            </w:r>
          </w:p>
        </w:tc>
        <w:tc>
          <w:tcPr>
            <w:tcW w:w="836" w:type="dxa"/>
          </w:tcPr>
          <w:p w14:paraId="6AAFB710"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tc>
        <w:tc>
          <w:tcPr>
            <w:tcW w:w="846" w:type="dxa"/>
          </w:tcPr>
          <w:p w14:paraId="720ED553"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9</w:t>
            </w:r>
          </w:p>
        </w:tc>
      </w:tr>
    </w:tbl>
    <w:p w14:paraId="22B6A639"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p w14:paraId="5413A0CA"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p w14:paraId="100C352F" w14:textId="77777777" w:rsidR="003F0C55" w:rsidRPr="003F0C55" w:rsidRDefault="003F0C55" w:rsidP="003F0C55">
      <w:pPr>
        <w:spacing w:after="0" w:line="360" w:lineRule="auto"/>
        <w:ind w:firstLine="708"/>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По данным антропометрии у 39% пациентов экспериментальной группы, имевших избыточный вес до начала занятий, отмечается его снижение в пределах 3-5 кг в процессе занятий.</w:t>
      </w:r>
    </w:p>
    <w:p w14:paraId="3F6110B5" w14:textId="77777777" w:rsidR="003F0C55" w:rsidRPr="003F0C55" w:rsidRDefault="003F0C55" w:rsidP="003F0C55">
      <w:pPr>
        <w:spacing w:after="0" w:line="360" w:lineRule="auto"/>
        <w:ind w:firstLine="708"/>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Показатели, характеризующие силовую выносливость: статическая работоспособность (показатель кистевой динамометрии) у экспериментальной группы находится на среднем уровне и составляет: сила правой кисти – 38,7; левой 36,5 кг. У контрольной группы показатель кистевой динамометрии ниже среднего уровня и составляет: сила правой кисти – 32,3; сила левой – 30,7 кг. Так как двигательная активность у данного контингента ограничена, то не оказывается достаточного тренировочного воздействия на опорно-двигательный аппарат и мышечную систему. У 100% пациентов в процессе тренировочных занятий увеличилась сила кисти рук.</w:t>
      </w:r>
    </w:p>
    <w:p w14:paraId="09CAD848" w14:textId="77777777" w:rsidR="003F0C55" w:rsidRPr="003F0C55" w:rsidRDefault="003F0C55" w:rsidP="003F0C55">
      <w:pPr>
        <w:spacing w:after="0" w:line="360" w:lineRule="auto"/>
        <w:ind w:firstLine="708"/>
        <w:jc w:val="both"/>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 xml:space="preserve">Увеличение ЖЕЛ, ведет к увеличению окружности грудной клетки. У экспериментальной группы показатели окружности грудной клетки составляют в среднем 100см, у контрольной группы 89см, более чем у 90% экспериментальной группы увеличилась экскурсия грудной клетки. Так как мы делали дыхательную гимнастику, направленные непосредственно на тренировку основных функций аппарата внешнего дыхания. </w:t>
      </w:r>
      <w:proofErr w:type="gramStart"/>
      <w:r w:rsidRPr="003F0C55">
        <w:rPr>
          <w:rFonts w:ascii="Times New Roman" w:eastAsia="Times New Roman" w:hAnsi="Times New Roman"/>
          <w:sz w:val="28"/>
          <w:szCs w:val="28"/>
          <w:lang w:eastAsia="ru-RU"/>
        </w:rPr>
        <w:t>Выше перечисленные</w:t>
      </w:r>
      <w:proofErr w:type="gramEnd"/>
      <w:r w:rsidRPr="003F0C55">
        <w:rPr>
          <w:rFonts w:ascii="Times New Roman" w:eastAsia="Times New Roman" w:hAnsi="Times New Roman"/>
          <w:sz w:val="28"/>
          <w:szCs w:val="28"/>
          <w:lang w:eastAsia="ru-RU"/>
        </w:rPr>
        <w:t xml:space="preserve"> данные указывают на то, что показатели, характеризующие физическое развитие у экспериментальной группы повысилась после наших занятий.</w:t>
      </w:r>
    </w:p>
    <w:p w14:paraId="45D8048B" w14:textId="77777777" w:rsidR="003F0C55" w:rsidRPr="003F0C55" w:rsidRDefault="003F0C55" w:rsidP="003F0C55">
      <w:pPr>
        <w:spacing w:after="0" w:line="360" w:lineRule="auto"/>
        <w:jc w:val="both"/>
        <w:rPr>
          <w:rFonts w:ascii="Times New Roman" w:eastAsia="Times New Roman" w:hAnsi="Times New Roman"/>
          <w:sz w:val="28"/>
          <w:szCs w:val="28"/>
          <w:lang w:eastAsia="ru-RU"/>
        </w:rPr>
      </w:pPr>
    </w:p>
    <w:p w14:paraId="0B331FCB" w14:textId="77777777" w:rsidR="003F0C55" w:rsidRPr="003F0C55" w:rsidRDefault="003F0C55" w:rsidP="003F0C55">
      <w:pPr>
        <w:spacing w:after="0" w:line="360" w:lineRule="auto"/>
        <w:ind w:firstLine="708"/>
        <w:jc w:val="both"/>
        <w:rPr>
          <w:rFonts w:ascii="Times New Roman" w:eastAsia="Times New Roman" w:hAnsi="Times New Roman"/>
          <w:sz w:val="28"/>
          <w:szCs w:val="28"/>
          <w:lang w:eastAsia="ru-RU"/>
        </w:rPr>
      </w:pPr>
      <w:r w:rsidRPr="003F0C55">
        <w:rPr>
          <w:rFonts w:ascii="Times New Roman" w:eastAsia="Times New Roman" w:hAnsi="Times New Roman"/>
          <w:b/>
          <w:sz w:val="28"/>
          <w:szCs w:val="28"/>
          <w:lang w:eastAsia="ru-RU"/>
        </w:rPr>
        <w:lastRenderedPageBreak/>
        <w:t xml:space="preserve">Вывод. </w:t>
      </w:r>
      <w:r w:rsidRPr="003F0C55">
        <w:rPr>
          <w:rFonts w:ascii="Times New Roman" w:eastAsia="Times New Roman" w:hAnsi="Times New Roman"/>
          <w:sz w:val="28"/>
          <w:szCs w:val="28"/>
          <w:lang w:eastAsia="ru-RU"/>
        </w:rPr>
        <w:t>Полученные данные позволили</w:t>
      </w:r>
      <w:r w:rsidRPr="003F0C55">
        <w:rPr>
          <w:rFonts w:ascii="Times New Roman" w:eastAsia="Times New Roman" w:hAnsi="Times New Roman"/>
          <w:b/>
          <w:sz w:val="28"/>
          <w:szCs w:val="28"/>
          <w:lang w:eastAsia="ru-RU"/>
        </w:rPr>
        <w:t xml:space="preserve"> </w:t>
      </w:r>
      <w:r w:rsidRPr="003F0C55">
        <w:rPr>
          <w:rFonts w:ascii="Times New Roman" w:eastAsia="Times New Roman" w:hAnsi="Times New Roman"/>
          <w:sz w:val="28"/>
          <w:szCs w:val="28"/>
          <w:lang w:eastAsia="ru-RU"/>
        </w:rPr>
        <w:t>удостовериться, что наша программа действительно помогает нашим пациентам.</w:t>
      </w:r>
    </w:p>
    <w:p w14:paraId="43575350" w14:textId="77777777" w:rsidR="003F0C55" w:rsidRPr="003F0C55" w:rsidRDefault="003F0C55" w:rsidP="003F0C55">
      <w:pPr>
        <w:tabs>
          <w:tab w:val="left" w:pos="3906"/>
        </w:tabs>
        <w:spacing w:after="0" w:line="360" w:lineRule="auto"/>
        <w:jc w:val="both"/>
        <w:rPr>
          <w:rFonts w:ascii="Times New Roman" w:eastAsia="Times New Roman" w:hAnsi="Times New Roman"/>
          <w:sz w:val="28"/>
          <w:szCs w:val="28"/>
          <w:lang w:eastAsia="ru-RU"/>
        </w:rPr>
      </w:pPr>
    </w:p>
    <w:p w14:paraId="0823F01E" w14:textId="77777777" w:rsidR="003F0C55" w:rsidRPr="003F0C55" w:rsidRDefault="003F0C55" w:rsidP="003F0C55">
      <w:pPr>
        <w:tabs>
          <w:tab w:val="left" w:pos="3906"/>
        </w:tabs>
        <w:spacing w:after="0" w:line="360" w:lineRule="auto"/>
        <w:jc w:val="both"/>
        <w:rPr>
          <w:rFonts w:ascii="Times New Roman" w:eastAsia="Times New Roman" w:hAnsi="Times New Roman"/>
          <w:b/>
          <w:sz w:val="28"/>
          <w:szCs w:val="28"/>
          <w:lang w:eastAsia="ru-RU"/>
        </w:rPr>
      </w:pPr>
      <w:r w:rsidRPr="003F0C55">
        <w:rPr>
          <w:rFonts w:ascii="Times New Roman" w:eastAsia="Times New Roman" w:hAnsi="Times New Roman"/>
          <w:b/>
          <w:sz w:val="28"/>
          <w:szCs w:val="28"/>
          <w:lang w:eastAsia="ru-RU"/>
        </w:rPr>
        <w:t>Литература</w:t>
      </w:r>
    </w:p>
    <w:p w14:paraId="65BF7062" w14:textId="77777777" w:rsidR="003F0C55" w:rsidRPr="003F0C55" w:rsidRDefault="003F0C55" w:rsidP="003F0C55">
      <w:pPr>
        <w:numPr>
          <w:ilvl w:val="0"/>
          <w:numId w:val="1"/>
        </w:numPr>
        <w:spacing w:after="160" w:line="259" w:lineRule="auto"/>
        <w:contextualSpacing/>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 xml:space="preserve">Комплексная реабилитация инвалидов: учеб. пособие для </w:t>
      </w:r>
      <w:proofErr w:type="spellStart"/>
      <w:r w:rsidRPr="003F0C55">
        <w:rPr>
          <w:rFonts w:ascii="Times New Roman" w:eastAsia="Times New Roman" w:hAnsi="Times New Roman"/>
          <w:sz w:val="28"/>
          <w:szCs w:val="28"/>
          <w:lang w:eastAsia="ru-RU"/>
        </w:rPr>
        <w:t>высш</w:t>
      </w:r>
      <w:proofErr w:type="spellEnd"/>
      <w:r w:rsidRPr="003F0C55">
        <w:rPr>
          <w:rFonts w:ascii="Times New Roman" w:eastAsia="Times New Roman" w:hAnsi="Times New Roman"/>
          <w:sz w:val="28"/>
          <w:szCs w:val="28"/>
          <w:lang w:eastAsia="ru-RU"/>
        </w:rPr>
        <w:t xml:space="preserve">. учеб. заведений / Т. В. Зозуля, Е. Г. Свистунова, </w:t>
      </w:r>
      <w:proofErr w:type="spellStart"/>
      <w:r w:rsidRPr="003F0C55">
        <w:rPr>
          <w:rFonts w:ascii="Times New Roman" w:eastAsia="Times New Roman" w:hAnsi="Times New Roman"/>
          <w:sz w:val="28"/>
          <w:szCs w:val="28"/>
          <w:lang w:eastAsia="ru-RU"/>
        </w:rPr>
        <w:t>В.В.Чешихина</w:t>
      </w:r>
      <w:proofErr w:type="spellEnd"/>
      <w:r w:rsidRPr="003F0C55">
        <w:rPr>
          <w:rFonts w:ascii="Times New Roman" w:eastAsia="Times New Roman" w:hAnsi="Times New Roman"/>
          <w:sz w:val="28"/>
          <w:szCs w:val="28"/>
          <w:lang w:eastAsia="ru-RU"/>
        </w:rPr>
        <w:t xml:space="preserve"> и др.; под ред. </w:t>
      </w:r>
      <w:proofErr w:type="spellStart"/>
      <w:r w:rsidRPr="003F0C55">
        <w:rPr>
          <w:rFonts w:ascii="Times New Roman" w:eastAsia="Times New Roman" w:hAnsi="Times New Roman"/>
          <w:sz w:val="28"/>
          <w:szCs w:val="28"/>
          <w:lang w:eastAsia="ru-RU"/>
        </w:rPr>
        <w:t>Т.В.Зозули</w:t>
      </w:r>
      <w:proofErr w:type="spellEnd"/>
      <w:r w:rsidRPr="003F0C55">
        <w:rPr>
          <w:rFonts w:ascii="Times New Roman" w:eastAsia="Times New Roman" w:hAnsi="Times New Roman"/>
          <w:sz w:val="28"/>
          <w:szCs w:val="28"/>
          <w:lang w:eastAsia="ru-RU"/>
        </w:rPr>
        <w:t>. - М.: Издательский центр «Академия», 2005. - 304 с.</w:t>
      </w:r>
    </w:p>
    <w:p w14:paraId="7C47565C" w14:textId="77777777" w:rsidR="003F0C55" w:rsidRPr="003F0C55" w:rsidRDefault="003F0C55" w:rsidP="003F0C55">
      <w:pPr>
        <w:numPr>
          <w:ilvl w:val="0"/>
          <w:numId w:val="1"/>
        </w:numPr>
        <w:spacing w:after="160" w:line="259" w:lineRule="auto"/>
        <w:contextualSpacing/>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Трошин О.В., Жулина Е.В., Кудрявцев В.А. Основы социальной реабилитации и профориентации: Учебное пособие. – М., 2005.</w:t>
      </w:r>
    </w:p>
    <w:p w14:paraId="57C903CD" w14:textId="77777777" w:rsidR="003F0C55" w:rsidRPr="003F0C55" w:rsidRDefault="003F0C55" w:rsidP="003F0C55">
      <w:pPr>
        <w:numPr>
          <w:ilvl w:val="0"/>
          <w:numId w:val="1"/>
        </w:numPr>
        <w:spacing w:after="160" w:line="259" w:lineRule="auto"/>
        <w:contextualSpacing/>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Лечебная физическая культура. Справочник. / Под ред. проф. Епифанова В.А. М.: Медицина, 2015. С. 592.</w:t>
      </w:r>
    </w:p>
    <w:p w14:paraId="55A3BD64" w14:textId="77777777" w:rsidR="003F0C55" w:rsidRPr="003F0C55" w:rsidRDefault="003F0C55" w:rsidP="003F0C55">
      <w:pPr>
        <w:numPr>
          <w:ilvl w:val="0"/>
          <w:numId w:val="1"/>
        </w:numPr>
        <w:spacing w:after="160" w:line="259" w:lineRule="auto"/>
        <w:contextualSpacing/>
        <w:rPr>
          <w:rFonts w:ascii="Times New Roman" w:eastAsia="Times New Roman" w:hAnsi="Times New Roman"/>
          <w:sz w:val="28"/>
          <w:szCs w:val="28"/>
          <w:lang w:eastAsia="ru-RU"/>
        </w:rPr>
      </w:pPr>
      <w:r w:rsidRPr="003F0C55">
        <w:rPr>
          <w:rFonts w:ascii="Times New Roman" w:eastAsia="Times New Roman" w:hAnsi="Times New Roman"/>
          <w:sz w:val="28"/>
          <w:szCs w:val="28"/>
          <w:lang w:eastAsia="ru-RU"/>
        </w:rPr>
        <w:t>Марафон здоровья. Скандинавская ходьба и джоггинг. От первых шагов до спортивной трассы. А. Линдберг 2015 г.</w:t>
      </w:r>
    </w:p>
    <w:p w14:paraId="05A59114" w14:textId="77777777" w:rsidR="003F0C55" w:rsidRPr="003F0C55" w:rsidRDefault="003F0C55" w:rsidP="003F0C55">
      <w:pPr>
        <w:spacing w:after="160" w:line="259" w:lineRule="auto"/>
        <w:ind w:left="720"/>
        <w:contextualSpacing/>
        <w:rPr>
          <w:rFonts w:ascii="Times New Roman" w:eastAsia="Times New Roman" w:hAnsi="Times New Roman"/>
          <w:sz w:val="28"/>
          <w:szCs w:val="28"/>
          <w:lang w:eastAsia="ru-RU"/>
        </w:rPr>
      </w:pPr>
    </w:p>
    <w:p w14:paraId="3BBB6762" w14:textId="77777777" w:rsidR="003F0C55" w:rsidRPr="003F0C55" w:rsidRDefault="003F0C55" w:rsidP="003F0C55">
      <w:pPr>
        <w:spacing w:after="160" w:line="259" w:lineRule="auto"/>
        <w:ind w:left="720"/>
        <w:contextualSpacing/>
        <w:rPr>
          <w:rFonts w:ascii="Times New Roman" w:eastAsia="Times New Roman" w:hAnsi="Times New Roman"/>
          <w:sz w:val="28"/>
          <w:szCs w:val="28"/>
          <w:lang w:eastAsia="ru-RU"/>
        </w:rPr>
      </w:pPr>
    </w:p>
    <w:p w14:paraId="1F7A0082" w14:textId="77777777" w:rsidR="003F0C55" w:rsidRPr="003F0C55" w:rsidRDefault="003F0C55" w:rsidP="003F0C55">
      <w:pPr>
        <w:spacing w:after="160" w:line="259" w:lineRule="auto"/>
        <w:rPr>
          <w:rFonts w:asciiTheme="minorHAnsi" w:eastAsiaTheme="minorHAnsi" w:hAnsiTheme="minorHAnsi" w:cstheme="minorBidi"/>
        </w:rPr>
      </w:pPr>
    </w:p>
    <w:p w14:paraId="021AF152" w14:textId="77777777" w:rsidR="00365BA4" w:rsidRPr="0093580E" w:rsidRDefault="00365BA4">
      <w:pPr>
        <w:rPr>
          <w:lang w:val="en-US"/>
        </w:rPr>
      </w:pPr>
    </w:p>
    <w:sectPr w:rsidR="00365BA4" w:rsidRPr="009358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8730FE"/>
    <w:multiLevelType w:val="hybridMultilevel"/>
    <w:tmpl w:val="1306218E"/>
    <w:lvl w:ilvl="0" w:tplc="2542D6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85"/>
    <w:rsid w:val="00365BA4"/>
    <w:rsid w:val="003F0C55"/>
    <w:rsid w:val="0093580E"/>
    <w:rsid w:val="00A70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2B078048"/>
  <w15:chartTrackingRefBased/>
  <w15:docId w15:val="{3B7D62BC-AACA-4D2C-B327-33F2B88A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80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1048</Words>
  <Characters>5976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Чэмэлиинэ Мордосова</dc:creator>
  <cp:keywords/>
  <dc:description/>
  <cp:lastModifiedBy>Чэмэлиинэ Мордосова</cp:lastModifiedBy>
  <cp:revision>2</cp:revision>
  <dcterms:created xsi:type="dcterms:W3CDTF">2021-02-15T09:38:00Z</dcterms:created>
  <dcterms:modified xsi:type="dcterms:W3CDTF">2021-02-15T09:50:00Z</dcterms:modified>
</cp:coreProperties>
</file>