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CE9" w:rsidRDefault="00013CE9" w:rsidP="00013CE9">
      <w:pPr>
        <w:spacing w:after="0"/>
        <w:jc w:val="center"/>
        <w:rPr>
          <w:rFonts w:ascii="Times New Roman" w:hAnsi="Times New Roman"/>
          <w:b/>
          <w:bCs/>
          <w:sz w:val="32"/>
          <w:szCs w:val="32"/>
        </w:rPr>
      </w:pPr>
    </w:p>
    <w:p w:rsidR="00904167" w:rsidRPr="00A77ACB" w:rsidRDefault="00904167" w:rsidP="00904167">
      <w:pPr>
        <w:spacing w:after="0" w:line="240" w:lineRule="auto"/>
        <w:jc w:val="center"/>
        <w:rPr>
          <w:rFonts w:ascii="Times New Roman" w:hAnsi="Times New Roman"/>
          <w:sz w:val="24"/>
          <w:szCs w:val="24"/>
        </w:rPr>
      </w:pPr>
      <w:r w:rsidRPr="00A77ACB">
        <w:rPr>
          <w:rFonts w:ascii="Times New Roman" w:hAnsi="Times New Roman"/>
          <w:sz w:val="24"/>
          <w:szCs w:val="24"/>
        </w:rPr>
        <w:t>Коми Республикаса</w:t>
      </w:r>
      <w:r w:rsidR="006A784D">
        <w:rPr>
          <w:rFonts w:ascii="Times New Roman" w:hAnsi="Times New Roman"/>
          <w:sz w:val="24"/>
          <w:szCs w:val="24"/>
        </w:rPr>
        <w:t xml:space="preserve"> </w:t>
      </w:r>
      <w:r w:rsidRPr="00A77ACB">
        <w:rPr>
          <w:rFonts w:ascii="Times New Roman" w:hAnsi="Times New Roman"/>
          <w:sz w:val="24"/>
          <w:szCs w:val="24"/>
        </w:rPr>
        <w:t>йöзöс</w:t>
      </w:r>
      <w:r w:rsidR="006A784D">
        <w:rPr>
          <w:rFonts w:ascii="Times New Roman" w:hAnsi="Times New Roman"/>
          <w:sz w:val="24"/>
          <w:szCs w:val="24"/>
        </w:rPr>
        <w:t xml:space="preserve"> </w:t>
      </w:r>
      <w:r w:rsidRPr="00A77ACB">
        <w:rPr>
          <w:rFonts w:ascii="Times New Roman" w:hAnsi="Times New Roman"/>
          <w:sz w:val="24"/>
          <w:szCs w:val="24"/>
        </w:rPr>
        <w:t>велöдан</w:t>
      </w:r>
      <w:r w:rsidR="006A784D">
        <w:rPr>
          <w:rFonts w:ascii="Times New Roman" w:hAnsi="Times New Roman"/>
          <w:sz w:val="24"/>
          <w:szCs w:val="24"/>
        </w:rPr>
        <w:t>, наука</w:t>
      </w:r>
      <w:r w:rsidRPr="00A77ACB">
        <w:rPr>
          <w:rFonts w:ascii="Times New Roman" w:hAnsi="Times New Roman"/>
          <w:sz w:val="24"/>
          <w:szCs w:val="24"/>
        </w:rPr>
        <w:t xml:space="preserve"> да том йöз политика министерство</w:t>
      </w:r>
    </w:p>
    <w:p w:rsidR="00904167" w:rsidRPr="00A77ACB" w:rsidRDefault="00904167" w:rsidP="00904167">
      <w:pPr>
        <w:spacing w:after="0" w:line="240" w:lineRule="auto"/>
        <w:jc w:val="center"/>
        <w:rPr>
          <w:rFonts w:ascii="Times New Roman" w:hAnsi="Times New Roman"/>
          <w:sz w:val="24"/>
          <w:szCs w:val="24"/>
        </w:rPr>
      </w:pPr>
      <w:r w:rsidRPr="00A77ACB">
        <w:rPr>
          <w:rFonts w:ascii="Times New Roman" w:hAnsi="Times New Roman"/>
          <w:sz w:val="24"/>
          <w:szCs w:val="24"/>
        </w:rPr>
        <w:t>Министерство образования</w:t>
      </w:r>
      <w:r w:rsidR="006A784D">
        <w:rPr>
          <w:rFonts w:ascii="Times New Roman" w:hAnsi="Times New Roman"/>
          <w:sz w:val="24"/>
          <w:szCs w:val="24"/>
        </w:rPr>
        <w:t>, науки</w:t>
      </w:r>
      <w:r w:rsidRPr="00A77ACB">
        <w:rPr>
          <w:rFonts w:ascii="Times New Roman" w:hAnsi="Times New Roman"/>
          <w:sz w:val="24"/>
          <w:szCs w:val="24"/>
        </w:rPr>
        <w:t xml:space="preserve"> и молодёжной политики Республики Коми</w:t>
      </w:r>
    </w:p>
    <w:p w:rsidR="00904167" w:rsidRPr="00A77ACB" w:rsidRDefault="00904167" w:rsidP="00904167">
      <w:pPr>
        <w:spacing w:after="0" w:line="240" w:lineRule="auto"/>
        <w:jc w:val="center"/>
        <w:rPr>
          <w:rFonts w:ascii="Times New Roman" w:hAnsi="Times New Roman"/>
          <w:sz w:val="24"/>
          <w:szCs w:val="24"/>
        </w:rPr>
      </w:pPr>
    </w:p>
    <w:p w:rsidR="00904167" w:rsidRPr="00A77ACB" w:rsidRDefault="00904167" w:rsidP="00904167">
      <w:pPr>
        <w:spacing w:after="0" w:line="240" w:lineRule="auto"/>
        <w:jc w:val="center"/>
        <w:rPr>
          <w:rFonts w:ascii="Times New Roman" w:hAnsi="Times New Roman"/>
          <w:sz w:val="24"/>
          <w:szCs w:val="24"/>
        </w:rPr>
      </w:pPr>
      <w:r w:rsidRPr="00A77ACB">
        <w:rPr>
          <w:rFonts w:ascii="Times New Roman" w:hAnsi="Times New Roman"/>
          <w:sz w:val="24"/>
          <w:szCs w:val="24"/>
        </w:rPr>
        <w:t>Государственное профессионального образовательное учреждение</w:t>
      </w:r>
    </w:p>
    <w:p w:rsidR="00904167" w:rsidRPr="00A77ACB" w:rsidRDefault="00904167" w:rsidP="00904167">
      <w:pPr>
        <w:spacing w:after="0" w:line="240" w:lineRule="auto"/>
        <w:jc w:val="center"/>
        <w:rPr>
          <w:rFonts w:ascii="Times New Roman" w:hAnsi="Times New Roman"/>
          <w:sz w:val="24"/>
          <w:szCs w:val="24"/>
        </w:rPr>
      </w:pPr>
      <w:r w:rsidRPr="00A77ACB">
        <w:rPr>
          <w:rFonts w:ascii="Times New Roman" w:hAnsi="Times New Roman"/>
          <w:sz w:val="24"/>
          <w:szCs w:val="24"/>
        </w:rPr>
        <w:t>«Сыктывкарский торгово-технологический техникум»</w:t>
      </w:r>
    </w:p>
    <w:p w:rsidR="00904167" w:rsidRDefault="00904167" w:rsidP="00904167">
      <w:pPr>
        <w:spacing w:after="0" w:line="240" w:lineRule="auto"/>
        <w:jc w:val="center"/>
        <w:rPr>
          <w:rFonts w:ascii="Times New Roman" w:hAnsi="Times New Roman"/>
          <w:b/>
          <w:sz w:val="24"/>
          <w:szCs w:val="24"/>
        </w:rPr>
      </w:pPr>
    </w:p>
    <w:p w:rsidR="00013CE9" w:rsidRPr="009002B9" w:rsidRDefault="00013CE9" w:rsidP="00013CE9">
      <w:pPr>
        <w:spacing w:after="0"/>
        <w:jc w:val="center"/>
        <w:rPr>
          <w:rFonts w:ascii="Times New Roman" w:hAnsi="Times New Roman"/>
          <w:b/>
          <w:bCs/>
          <w:sz w:val="32"/>
          <w:szCs w:val="32"/>
        </w:rPr>
      </w:pPr>
    </w:p>
    <w:p w:rsidR="00013CE9" w:rsidRPr="009002B9" w:rsidRDefault="00013CE9" w:rsidP="00013CE9">
      <w:pPr>
        <w:spacing w:after="0"/>
        <w:jc w:val="center"/>
        <w:rPr>
          <w:rFonts w:ascii="Times New Roman" w:hAnsi="Times New Roman"/>
          <w:b/>
          <w:bCs/>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4167" w:rsidRDefault="00904167" w:rsidP="00904167">
      <w:pPr>
        <w:spacing w:after="0"/>
        <w:jc w:val="center"/>
        <w:rPr>
          <w:rFonts w:ascii="Times New Roman" w:hAnsi="Times New Roman"/>
          <w:b/>
          <w:sz w:val="36"/>
          <w:szCs w:val="36"/>
        </w:rPr>
      </w:pPr>
      <w:r w:rsidRPr="00904167">
        <w:rPr>
          <w:rFonts w:ascii="Times New Roman" w:hAnsi="Times New Roman"/>
          <w:b/>
          <w:sz w:val="36"/>
          <w:szCs w:val="36"/>
        </w:rPr>
        <w:t>Методическая разработка на тему</w:t>
      </w:r>
      <w:r>
        <w:rPr>
          <w:rFonts w:ascii="Times New Roman" w:hAnsi="Times New Roman"/>
          <w:b/>
          <w:sz w:val="36"/>
          <w:szCs w:val="36"/>
        </w:rPr>
        <w:t>:</w:t>
      </w: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Default="00904167" w:rsidP="00013CE9">
      <w:pPr>
        <w:spacing w:after="0" w:line="360" w:lineRule="auto"/>
        <w:ind w:left="75" w:right="75" w:firstLine="300"/>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w:t>
      </w:r>
      <w:r w:rsidR="00FB14EB">
        <w:rPr>
          <w:rFonts w:ascii="Times New Roman" w:eastAsia="Times New Roman" w:hAnsi="Times New Roman"/>
          <w:b/>
          <w:sz w:val="48"/>
          <w:szCs w:val="48"/>
          <w:lang w:eastAsia="ru-RU"/>
        </w:rPr>
        <w:t>Развитие познавательной активности студентов на занятиях  кружка по географии «Мой край Родной»</w:t>
      </w:r>
      <w:r>
        <w:rPr>
          <w:rFonts w:ascii="Times New Roman" w:eastAsia="Times New Roman" w:hAnsi="Times New Roman"/>
          <w:b/>
          <w:sz w:val="48"/>
          <w:szCs w:val="48"/>
          <w:lang w:eastAsia="ru-RU"/>
        </w:rPr>
        <w:t>»</w:t>
      </w: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9002B9" w:rsidRDefault="00013CE9" w:rsidP="00013CE9">
      <w:pPr>
        <w:spacing w:after="0"/>
        <w:rPr>
          <w:rFonts w:ascii="Times New Roman" w:hAnsi="Times New Roman"/>
          <w:sz w:val="28"/>
          <w:szCs w:val="28"/>
        </w:rPr>
      </w:pPr>
    </w:p>
    <w:p w:rsidR="00013CE9" w:rsidRPr="00013CE9" w:rsidRDefault="00013CE9" w:rsidP="00013CE9">
      <w:pPr>
        <w:tabs>
          <w:tab w:val="left" w:pos="5805"/>
        </w:tabs>
        <w:spacing w:after="0"/>
        <w:jc w:val="right"/>
        <w:rPr>
          <w:rFonts w:ascii="Times New Roman" w:hAnsi="Times New Roman"/>
          <w:sz w:val="32"/>
          <w:szCs w:val="32"/>
        </w:rPr>
      </w:pPr>
      <w:r w:rsidRPr="009002B9">
        <w:rPr>
          <w:rFonts w:ascii="Times New Roman" w:hAnsi="Times New Roman"/>
          <w:sz w:val="28"/>
          <w:szCs w:val="28"/>
        </w:rPr>
        <w:tab/>
      </w:r>
      <w:r w:rsidRPr="00013CE9">
        <w:rPr>
          <w:rFonts w:ascii="Times New Roman" w:hAnsi="Times New Roman"/>
          <w:bCs/>
          <w:sz w:val="32"/>
          <w:szCs w:val="32"/>
        </w:rPr>
        <w:t>Выполнила:</w:t>
      </w:r>
      <w:r w:rsidRPr="00013CE9">
        <w:rPr>
          <w:rFonts w:ascii="Times New Roman" w:hAnsi="Times New Roman"/>
          <w:sz w:val="32"/>
          <w:szCs w:val="32"/>
        </w:rPr>
        <w:t xml:space="preserve"> </w:t>
      </w:r>
    </w:p>
    <w:p w:rsidR="00013CE9" w:rsidRPr="00013CE9" w:rsidRDefault="00904167" w:rsidP="00013CE9">
      <w:pPr>
        <w:tabs>
          <w:tab w:val="left" w:pos="5805"/>
        </w:tabs>
        <w:spacing w:after="0"/>
        <w:jc w:val="right"/>
        <w:rPr>
          <w:rFonts w:ascii="Times New Roman" w:hAnsi="Times New Roman"/>
          <w:sz w:val="32"/>
          <w:szCs w:val="32"/>
        </w:rPr>
      </w:pPr>
      <w:r>
        <w:rPr>
          <w:rFonts w:ascii="Times New Roman" w:hAnsi="Times New Roman"/>
          <w:sz w:val="32"/>
          <w:szCs w:val="32"/>
        </w:rPr>
        <w:t xml:space="preserve">Преподаватель </w:t>
      </w:r>
      <w:r w:rsidR="00013CE9" w:rsidRPr="00013CE9">
        <w:rPr>
          <w:rFonts w:ascii="Times New Roman" w:hAnsi="Times New Roman"/>
          <w:sz w:val="32"/>
          <w:szCs w:val="32"/>
        </w:rPr>
        <w:t>географии</w:t>
      </w:r>
    </w:p>
    <w:p w:rsidR="00013CE9" w:rsidRPr="00013CE9" w:rsidRDefault="00904167" w:rsidP="00013CE9">
      <w:pPr>
        <w:tabs>
          <w:tab w:val="left" w:pos="5805"/>
        </w:tabs>
        <w:spacing w:after="0"/>
        <w:jc w:val="right"/>
        <w:rPr>
          <w:rFonts w:ascii="Times New Roman" w:hAnsi="Times New Roman"/>
          <w:sz w:val="32"/>
          <w:szCs w:val="32"/>
        </w:rPr>
      </w:pPr>
      <w:r>
        <w:rPr>
          <w:rFonts w:ascii="Times New Roman" w:hAnsi="Times New Roman"/>
          <w:sz w:val="32"/>
          <w:szCs w:val="32"/>
        </w:rPr>
        <w:t>Потапова Антонина Николаевна</w:t>
      </w:r>
    </w:p>
    <w:p w:rsidR="00013CE9" w:rsidRPr="009002B9" w:rsidRDefault="00013CE9" w:rsidP="00013CE9">
      <w:pPr>
        <w:tabs>
          <w:tab w:val="left" w:pos="5805"/>
        </w:tabs>
        <w:jc w:val="right"/>
        <w:rPr>
          <w:rFonts w:ascii="Times New Roman" w:hAnsi="Times New Roman"/>
          <w:sz w:val="28"/>
          <w:szCs w:val="28"/>
        </w:rPr>
      </w:pPr>
    </w:p>
    <w:p w:rsidR="00013CE9" w:rsidRPr="009002B9" w:rsidRDefault="00013CE9" w:rsidP="00013CE9">
      <w:pPr>
        <w:tabs>
          <w:tab w:val="left" w:pos="5805"/>
        </w:tabs>
        <w:jc w:val="right"/>
        <w:rPr>
          <w:rFonts w:ascii="Times New Roman" w:hAnsi="Times New Roman"/>
          <w:sz w:val="28"/>
          <w:szCs w:val="28"/>
        </w:rPr>
      </w:pPr>
    </w:p>
    <w:p w:rsidR="00013CE9" w:rsidRPr="009002B9" w:rsidRDefault="00013CE9" w:rsidP="00013CE9">
      <w:pPr>
        <w:rPr>
          <w:rFonts w:ascii="Times New Roman" w:hAnsi="Times New Roman"/>
          <w:sz w:val="28"/>
          <w:szCs w:val="28"/>
        </w:rPr>
      </w:pPr>
    </w:p>
    <w:p w:rsidR="00013CE9" w:rsidRPr="00013CE9" w:rsidRDefault="00904167" w:rsidP="00013CE9">
      <w:pPr>
        <w:tabs>
          <w:tab w:val="left" w:pos="3630"/>
        </w:tabs>
        <w:spacing w:line="360" w:lineRule="auto"/>
        <w:jc w:val="center"/>
        <w:rPr>
          <w:rFonts w:ascii="Times New Roman" w:hAnsi="Times New Roman"/>
          <w:sz w:val="32"/>
          <w:szCs w:val="32"/>
        </w:rPr>
      </w:pPr>
      <w:bookmarkStart w:id="0" w:name="_GoBack"/>
      <w:bookmarkEnd w:id="0"/>
      <w:r>
        <w:rPr>
          <w:rFonts w:ascii="Times New Roman" w:hAnsi="Times New Roman"/>
          <w:sz w:val="32"/>
          <w:szCs w:val="32"/>
        </w:rPr>
        <w:t>Сыктывкар, 20</w:t>
      </w:r>
      <w:r w:rsidR="00A17034">
        <w:rPr>
          <w:rFonts w:ascii="Times New Roman" w:hAnsi="Times New Roman"/>
          <w:sz w:val="32"/>
          <w:szCs w:val="32"/>
        </w:rPr>
        <w:t>20</w:t>
      </w:r>
      <w:r w:rsidR="00DF16BC">
        <w:rPr>
          <w:rFonts w:ascii="Times New Roman" w:hAnsi="Times New Roman"/>
          <w:sz w:val="32"/>
          <w:szCs w:val="32"/>
        </w:rPr>
        <w:t>г</w:t>
      </w:r>
      <w:r>
        <w:rPr>
          <w:rFonts w:ascii="Times New Roman" w:hAnsi="Times New Roman"/>
          <w:sz w:val="32"/>
          <w:szCs w:val="32"/>
        </w:rPr>
        <w:t>.</w:t>
      </w:r>
    </w:p>
    <w:p w:rsidR="00013CE9" w:rsidRDefault="00013CE9" w:rsidP="00904167">
      <w:pPr>
        <w:spacing w:after="0" w:line="240" w:lineRule="auto"/>
        <w:ind w:right="75"/>
        <w:rPr>
          <w:rFonts w:ascii="Times New Roman" w:hAnsi="Times New Roman"/>
          <w:b/>
          <w:sz w:val="28"/>
          <w:szCs w:val="28"/>
        </w:rPr>
      </w:pPr>
    </w:p>
    <w:p w:rsidR="00013CE9" w:rsidRDefault="00013CE9" w:rsidP="00013CE9">
      <w:pPr>
        <w:spacing w:after="0" w:line="240" w:lineRule="auto"/>
        <w:ind w:left="75" w:right="75" w:firstLine="300"/>
        <w:jc w:val="center"/>
        <w:rPr>
          <w:rFonts w:ascii="Times New Roman" w:eastAsia="Times New Roman" w:hAnsi="Times New Roman"/>
          <w:sz w:val="32"/>
          <w:szCs w:val="32"/>
          <w:lang w:eastAsia="ru-RU"/>
        </w:rPr>
      </w:pPr>
      <w:r>
        <w:rPr>
          <w:rFonts w:ascii="Times New Roman" w:hAnsi="Times New Roman"/>
          <w:b/>
          <w:sz w:val="28"/>
          <w:szCs w:val="28"/>
        </w:rPr>
        <w:t>СОДЕРЖАНИЕ:</w:t>
      </w:r>
    </w:p>
    <w:p w:rsidR="00013CE9" w:rsidRPr="00BD3C6D" w:rsidRDefault="00013CE9" w:rsidP="00013CE9">
      <w:pPr>
        <w:pStyle w:val="a3"/>
        <w:spacing w:before="0" w:beforeAutospacing="0" w:after="0" w:afterAutospacing="0" w:line="360" w:lineRule="auto"/>
        <w:jc w:val="both"/>
        <w:rPr>
          <w:sz w:val="28"/>
          <w:szCs w:val="28"/>
        </w:rPr>
      </w:pPr>
      <w:r>
        <w:rPr>
          <w:b/>
          <w:sz w:val="28"/>
          <w:szCs w:val="28"/>
        </w:rPr>
        <w:t xml:space="preserve"> </w:t>
      </w:r>
      <w:r w:rsidR="006A784D">
        <w:rPr>
          <w:b/>
          <w:sz w:val="28"/>
          <w:szCs w:val="28"/>
        </w:rPr>
        <w:t>Пояснительная записка</w:t>
      </w:r>
      <w:r>
        <w:rPr>
          <w:b/>
          <w:sz w:val="28"/>
          <w:szCs w:val="28"/>
        </w:rPr>
        <w:t xml:space="preserve">       </w:t>
      </w:r>
      <w:r w:rsidR="006A784D">
        <w:rPr>
          <w:b/>
          <w:sz w:val="28"/>
          <w:szCs w:val="28"/>
        </w:rPr>
        <w:t xml:space="preserve">                                                                                      3</w:t>
      </w:r>
      <w:r>
        <w:rPr>
          <w:b/>
          <w:sz w:val="28"/>
          <w:szCs w:val="28"/>
        </w:rPr>
        <w:t xml:space="preserve">                                                                                                                   </w:t>
      </w:r>
    </w:p>
    <w:p w:rsidR="00013CE9" w:rsidRDefault="00013CE9" w:rsidP="00013CE9">
      <w:pPr>
        <w:pStyle w:val="a3"/>
        <w:spacing w:before="0" w:beforeAutospacing="0" w:after="0" w:afterAutospacing="0" w:line="360" w:lineRule="auto"/>
        <w:jc w:val="both"/>
        <w:rPr>
          <w:b/>
          <w:sz w:val="28"/>
          <w:szCs w:val="28"/>
        </w:rPr>
      </w:pPr>
      <w:r w:rsidRPr="0093221D">
        <w:rPr>
          <w:b/>
          <w:i/>
          <w:sz w:val="28"/>
          <w:szCs w:val="28"/>
        </w:rPr>
        <w:t>Глава 1</w:t>
      </w:r>
      <w:r>
        <w:rPr>
          <w:b/>
          <w:sz w:val="28"/>
          <w:szCs w:val="28"/>
        </w:rPr>
        <w:t>. Познавательный интерес как способ формирования любви к предмету:</w:t>
      </w:r>
    </w:p>
    <w:p w:rsidR="00013CE9" w:rsidRDefault="00013CE9" w:rsidP="00013CE9">
      <w:pPr>
        <w:pStyle w:val="a3"/>
        <w:spacing w:before="0" w:beforeAutospacing="0" w:after="0" w:afterAutospacing="0" w:line="360" w:lineRule="auto"/>
        <w:jc w:val="both"/>
        <w:rPr>
          <w:sz w:val="28"/>
          <w:szCs w:val="28"/>
        </w:rPr>
      </w:pPr>
      <w:r>
        <w:rPr>
          <w:sz w:val="28"/>
          <w:szCs w:val="28"/>
        </w:rPr>
        <w:t>1.1 Способы выявления познавательного интереса у учащихся                                     5</w:t>
      </w:r>
    </w:p>
    <w:p w:rsidR="00013CE9" w:rsidRDefault="00013CE9" w:rsidP="00013CE9">
      <w:pPr>
        <w:pStyle w:val="a3"/>
        <w:numPr>
          <w:ilvl w:val="1"/>
          <w:numId w:val="1"/>
        </w:numPr>
        <w:spacing w:before="0" w:beforeAutospacing="0" w:after="0" w:afterAutospacing="0" w:line="360" w:lineRule="auto"/>
        <w:jc w:val="both"/>
        <w:rPr>
          <w:sz w:val="28"/>
          <w:szCs w:val="28"/>
        </w:rPr>
      </w:pPr>
      <w:r>
        <w:rPr>
          <w:sz w:val="28"/>
          <w:szCs w:val="28"/>
        </w:rPr>
        <w:t xml:space="preserve"> Уровни развития познавательного интереса                                                              5</w:t>
      </w:r>
    </w:p>
    <w:p w:rsidR="00013CE9" w:rsidRDefault="00013CE9" w:rsidP="00013CE9">
      <w:pPr>
        <w:pStyle w:val="a3"/>
        <w:numPr>
          <w:ilvl w:val="1"/>
          <w:numId w:val="1"/>
        </w:numPr>
        <w:spacing w:before="0" w:beforeAutospacing="0" w:after="0" w:afterAutospacing="0" w:line="360" w:lineRule="auto"/>
        <w:jc w:val="both"/>
        <w:rPr>
          <w:sz w:val="28"/>
          <w:szCs w:val="28"/>
        </w:rPr>
      </w:pPr>
      <w:r>
        <w:rPr>
          <w:sz w:val="28"/>
          <w:szCs w:val="28"/>
        </w:rPr>
        <w:t xml:space="preserve"> Пути формирования познавательного интереса у учащихся                                    6</w:t>
      </w:r>
    </w:p>
    <w:p w:rsidR="00013CE9" w:rsidRDefault="00013CE9" w:rsidP="00013CE9">
      <w:pPr>
        <w:pStyle w:val="a3"/>
        <w:numPr>
          <w:ilvl w:val="1"/>
          <w:numId w:val="1"/>
        </w:numPr>
        <w:spacing w:before="0" w:beforeAutospacing="0" w:after="0" w:afterAutospacing="0" w:line="360" w:lineRule="auto"/>
        <w:jc w:val="both"/>
        <w:rPr>
          <w:sz w:val="28"/>
          <w:szCs w:val="28"/>
        </w:rPr>
      </w:pPr>
      <w:r>
        <w:rPr>
          <w:sz w:val="28"/>
          <w:szCs w:val="28"/>
        </w:rPr>
        <w:t xml:space="preserve"> Влияние познавательного интереса на успеваемость школьников                          7</w:t>
      </w:r>
    </w:p>
    <w:p w:rsidR="00013CE9" w:rsidRDefault="00013CE9" w:rsidP="00013CE9">
      <w:pPr>
        <w:pStyle w:val="a3"/>
        <w:spacing w:before="0" w:beforeAutospacing="0" w:after="0" w:afterAutospacing="0" w:line="360" w:lineRule="auto"/>
        <w:jc w:val="both"/>
        <w:rPr>
          <w:sz w:val="28"/>
          <w:szCs w:val="28"/>
        </w:rPr>
      </w:pPr>
      <w:r>
        <w:rPr>
          <w:b/>
          <w:sz w:val="28"/>
          <w:szCs w:val="28"/>
        </w:rPr>
        <w:t xml:space="preserve"> </w:t>
      </w:r>
      <w:r w:rsidRPr="0093221D">
        <w:rPr>
          <w:b/>
          <w:i/>
          <w:sz w:val="28"/>
          <w:szCs w:val="28"/>
        </w:rPr>
        <w:t>Глава 2</w:t>
      </w:r>
      <w:r>
        <w:rPr>
          <w:sz w:val="28"/>
          <w:szCs w:val="28"/>
        </w:rPr>
        <w:t>.</w:t>
      </w:r>
      <w:r>
        <w:rPr>
          <w:b/>
          <w:sz w:val="28"/>
          <w:szCs w:val="28"/>
        </w:rPr>
        <w:t xml:space="preserve"> Формы и методы формирования познавательного интереса  у учащихся:</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2.1 Роль нетрадиционных методов и форм обучения для развития познавательного интереса                                                                                                                               9                                                                                   </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2.2. Создание проблемных ситуаций                                                                             10</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2.3.Технология опорных конспектов                                                                             10</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2.4 Дидактические игры                                                                                                  11</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2.5 Творческие работы                                                                                                     11 </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2.6 Использование на уроке дополнительной литературы                                          11</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2.7 Работа с картой                                                                                                          12</w:t>
      </w:r>
    </w:p>
    <w:p w:rsidR="00013CE9" w:rsidRPr="005564A0" w:rsidRDefault="00013CE9" w:rsidP="00013CE9">
      <w:pPr>
        <w:pStyle w:val="a3"/>
        <w:spacing w:before="0" w:beforeAutospacing="0" w:after="0" w:afterAutospacing="0" w:line="360" w:lineRule="auto"/>
        <w:jc w:val="both"/>
        <w:rPr>
          <w:sz w:val="28"/>
          <w:szCs w:val="28"/>
        </w:rPr>
      </w:pPr>
      <w:r>
        <w:rPr>
          <w:sz w:val="28"/>
          <w:szCs w:val="28"/>
        </w:rPr>
        <w:t xml:space="preserve"> 2.8 Ребусы                                                                                                                         13</w:t>
      </w:r>
    </w:p>
    <w:p w:rsidR="00013CE9" w:rsidRPr="00BD3C6D" w:rsidRDefault="00013CE9" w:rsidP="00013CE9">
      <w:pPr>
        <w:pStyle w:val="a3"/>
        <w:spacing w:before="0" w:beforeAutospacing="0" w:after="0" w:afterAutospacing="0" w:line="360" w:lineRule="auto"/>
        <w:jc w:val="both"/>
        <w:rPr>
          <w:sz w:val="28"/>
          <w:szCs w:val="28"/>
        </w:rPr>
      </w:pPr>
      <w:r>
        <w:rPr>
          <w:b/>
          <w:sz w:val="28"/>
          <w:szCs w:val="28"/>
        </w:rPr>
        <w:t xml:space="preserve">Заключение.                                                                                                                      </w:t>
      </w:r>
      <w:r w:rsidRPr="00BD3C6D">
        <w:rPr>
          <w:sz w:val="28"/>
          <w:szCs w:val="28"/>
        </w:rPr>
        <w:t>14</w:t>
      </w:r>
    </w:p>
    <w:p w:rsidR="00013CE9" w:rsidRPr="00BD3C6D" w:rsidRDefault="00013CE9" w:rsidP="00013CE9">
      <w:pPr>
        <w:pStyle w:val="a3"/>
        <w:spacing w:before="0" w:beforeAutospacing="0" w:after="0" w:afterAutospacing="0" w:line="360" w:lineRule="auto"/>
        <w:jc w:val="both"/>
        <w:rPr>
          <w:sz w:val="28"/>
          <w:szCs w:val="28"/>
        </w:rPr>
      </w:pPr>
      <w:r>
        <w:rPr>
          <w:b/>
          <w:sz w:val="28"/>
          <w:szCs w:val="28"/>
          <w:lang w:val="en-US"/>
        </w:rPr>
        <w:t>C</w:t>
      </w:r>
      <w:r>
        <w:rPr>
          <w:b/>
          <w:sz w:val="28"/>
          <w:szCs w:val="28"/>
        </w:rPr>
        <w:t xml:space="preserve">писок литературы.                                                                                                        </w:t>
      </w:r>
      <w:r w:rsidRPr="00BD3C6D">
        <w:rPr>
          <w:sz w:val="28"/>
          <w:szCs w:val="28"/>
        </w:rPr>
        <w:t>15</w:t>
      </w:r>
    </w:p>
    <w:p w:rsidR="00013CE9" w:rsidRDefault="00013CE9" w:rsidP="00013CE9">
      <w:pPr>
        <w:pStyle w:val="a3"/>
      </w:pPr>
    </w:p>
    <w:p w:rsidR="00013CE9" w:rsidRDefault="00013CE9" w:rsidP="00013CE9">
      <w:pPr>
        <w:pStyle w:val="a3"/>
      </w:pPr>
    </w:p>
    <w:p w:rsidR="00013CE9" w:rsidRDefault="00013CE9" w:rsidP="00013CE9">
      <w:pPr>
        <w:pStyle w:val="a3"/>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904167" w:rsidRDefault="00904167"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pPr>
    </w:p>
    <w:p w:rsidR="00013CE9" w:rsidRDefault="00013CE9" w:rsidP="00013CE9">
      <w:pPr>
        <w:pStyle w:val="a3"/>
        <w:spacing w:before="0" w:beforeAutospacing="0" w:after="0" w:afterAutospacing="0" w:line="360" w:lineRule="auto"/>
        <w:jc w:val="center"/>
        <w:rPr>
          <w:b/>
          <w:sz w:val="28"/>
          <w:szCs w:val="28"/>
        </w:rPr>
      </w:pPr>
      <w:r>
        <w:rPr>
          <w:b/>
          <w:sz w:val="28"/>
          <w:szCs w:val="28"/>
        </w:rPr>
        <w:lastRenderedPageBreak/>
        <w:t>ВВЕДЕНИЕ.</w:t>
      </w:r>
    </w:p>
    <w:p w:rsidR="00013CE9" w:rsidRDefault="00013CE9" w:rsidP="00013CE9">
      <w:pPr>
        <w:pStyle w:val="a3"/>
        <w:spacing w:before="0" w:beforeAutospacing="0" w:after="0" w:afterAutospacing="0" w:line="360" w:lineRule="auto"/>
        <w:jc w:val="both"/>
        <w:rPr>
          <w:sz w:val="28"/>
          <w:szCs w:val="28"/>
        </w:rPr>
      </w:pPr>
      <w:r>
        <w:t xml:space="preserve">          </w:t>
      </w:r>
      <w:r>
        <w:rPr>
          <w:sz w:val="28"/>
          <w:szCs w:val="28"/>
        </w:rPr>
        <w:t xml:space="preserve">Любая деятельность человека имеет определенную цель. Основная цель работы </w:t>
      </w:r>
      <w:r w:rsidR="00904167">
        <w:rPr>
          <w:sz w:val="28"/>
          <w:szCs w:val="28"/>
        </w:rPr>
        <w:t xml:space="preserve">преподавателя </w:t>
      </w:r>
      <w:r>
        <w:rPr>
          <w:sz w:val="28"/>
          <w:szCs w:val="28"/>
        </w:rPr>
        <w:t xml:space="preserve"> по активизации познавательной деятельности </w:t>
      </w:r>
      <w:r w:rsidR="00904167">
        <w:rPr>
          <w:sz w:val="28"/>
          <w:szCs w:val="28"/>
        </w:rPr>
        <w:t>обучающихся</w:t>
      </w:r>
      <w:r>
        <w:rPr>
          <w:sz w:val="28"/>
          <w:szCs w:val="28"/>
        </w:rPr>
        <w:t xml:space="preserve"> – развитие их творческих способностей. Достижение этой цели позволяет решить многие задачи обучения: обеспечить прочные и осознанные знания изучаемого материала, подготовить </w:t>
      </w:r>
      <w:r w:rsidR="00904167">
        <w:rPr>
          <w:sz w:val="28"/>
          <w:szCs w:val="28"/>
        </w:rPr>
        <w:t>студен</w:t>
      </w:r>
      <w:r w:rsidR="006A784D">
        <w:rPr>
          <w:sz w:val="28"/>
          <w:szCs w:val="28"/>
        </w:rPr>
        <w:t>т</w:t>
      </w:r>
      <w:r w:rsidR="00904167">
        <w:rPr>
          <w:sz w:val="28"/>
          <w:szCs w:val="28"/>
        </w:rPr>
        <w:t>ов</w:t>
      </w:r>
      <w:r>
        <w:rPr>
          <w:sz w:val="28"/>
          <w:szCs w:val="28"/>
        </w:rPr>
        <w:t xml:space="preserve"> к умению самостоятельно пополнять знания, воплощать в жизнь научно-технические решения, дать высшим учебным заведениям хорошо подготовленных абитуриентов, способных творчески овладеть выбранной специальностью.</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Все способности человека развиваются в процессе деятельности. Это утверждение – ведущий принцип психологии. Нет другого пути развития познавательных способностей </w:t>
      </w:r>
      <w:r w:rsidR="00904167">
        <w:rPr>
          <w:sz w:val="28"/>
          <w:szCs w:val="28"/>
        </w:rPr>
        <w:t>студентов</w:t>
      </w:r>
      <w:r>
        <w:rPr>
          <w:sz w:val="28"/>
          <w:szCs w:val="28"/>
        </w:rPr>
        <w:t>, кроме организации их активной деятельности. Умелое применение приемов и методов, обеспечивающих высокую активность учащегося в обучении, их способность в учебном познавании, является средством развития познавательных способностей обучаемых.</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Таким образом, можно сказать, что развитие познавательных способностей</w:t>
      </w:r>
      <w:r w:rsidR="00904167">
        <w:rPr>
          <w:sz w:val="28"/>
          <w:szCs w:val="28"/>
        </w:rPr>
        <w:t xml:space="preserve"> </w:t>
      </w:r>
      <w:r>
        <w:rPr>
          <w:sz w:val="28"/>
          <w:szCs w:val="28"/>
        </w:rPr>
        <w:t xml:space="preserve">– цель деятельности </w:t>
      </w:r>
      <w:r w:rsidR="00904167">
        <w:rPr>
          <w:sz w:val="28"/>
          <w:szCs w:val="28"/>
        </w:rPr>
        <w:t>преподавателя</w:t>
      </w:r>
      <w:r>
        <w:rPr>
          <w:sz w:val="28"/>
          <w:szCs w:val="28"/>
        </w:rPr>
        <w:t xml:space="preserve">, а применение различных приемов активизации является средством достижения этой цели. Понимание этого важно для работы </w:t>
      </w:r>
      <w:r w:rsidR="00904167">
        <w:rPr>
          <w:sz w:val="28"/>
          <w:szCs w:val="28"/>
        </w:rPr>
        <w:t>преподавателя</w:t>
      </w:r>
      <w:r>
        <w:rPr>
          <w:sz w:val="28"/>
          <w:szCs w:val="28"/>
        </w:rPr>
        <w:t xml:space="preserve">. Поэтому, заботясь о развитии </w:t>
      </w:r>
      <w:r w:rsidR="00904167">
        <w:rPr>
          <w:sz w:val="28"/>
          <w:szCs w:val="28"/>
        </w:rPr>
        <w:t>обу</w:t>
      </w:r>
      <w:r>
        <w:rPr>
          <w:sz w:val="28"/>
          <w:szCs w:val="28"/>
        </w:rPr>
        <w:t>ча</w:t>
      </w:r>
      <w:r w:rsidR="00904167">
        <w:rPr>
          <w:sz w:val="28"/>
          <w:szCs w:val="28"/>
        </w:rPr>
        <w:t>ю</w:t>
      </w:r>
      <w:r>
        <w:rPr>
          <w:sz w:val="28"/>
          <w:szCs w:val="28"/>
        </w:rPr>
        <w:t xml:space="preserve">щегося, необходимо чаще использовать активные методы обучения. Но, применяя те или иные методы и приемы активизации, необходимо всегда учитывать имеющийся уровень развития познавательных способностей </w:t>
      </w:r>
      <w:r w:rsidR="00904167">
        <w:rPr>
          <w:sz w:val="28"/>
          <w:szCs w:val="28"/>
        </w:rPr>
        <w:t>обучающегося</w:t>
      </w:r>
      <w:r>
        <w:rPr>
          <w:sz w:val="28"/>
          <w:szCs w:val="28"/>
        </w:rPr>
        <w:t xml:space="preserve">.       Сложные познавательные задачи можно предъявлять лишь </w:t>
      </w:r>
      <w:r w:rsidR="00904167">
        <w:rPr>
          <w:sz w:val="28"/>
          <w:szCs w:val="28"/>
        </w:rPr>
        <w:t>студентам</w:t>
      </w:r>
      <w:r>
        <w:rPr>
          <w:sz w:val="28"/>
          <w:szCs w:val="28"/>
        </w:rPr>
        <w:t xml:space="preserve">, обладающим высоким уровнем развития познавательных способностей. Задачи, не соотнесенные с уровнем развития познавательных сил </w:t>
      </w:r>
      <w:r w:rsidR="00904167">
        <w:rPr>
          <w:sz w:val="28"/>
          <w:szCs w:val="28"/>
        </w:rPr>
        <w:t>студента</w:t>
      </w:r>
      <w:r>
        <w:rPr>
          <w:sz w:val="28"/>
          <w:szCs w:val="28"/>
        </w:rPr>
        <w:t xml:space="preserve">, превышающие возможности, предъявляющие к нему требования,  значительно опережающие умеющего у него развития, не могут сыграть положительную роль в обучении. Они подрывают у </w:t>
      </w:r>
      <w:r w:rsidR="00904167">
        <w:rPr>
          <w:sz w:val="28"/>
          <w:szCs w:val="28"/>
        </w:rPr>
        <w:t>обучающегося</w:t>
      </w:r>
      <w:r>
        <w:rPr>
          <w:sz w:val="28"/>
          <w:szCs w:val="28"/>
        </w:rPr>
        <w:t xml:space="preserve"> веру в свои силы и способности. Следовательно, развитие познавательных способностей учащихся – длительный процесс. Система работы </w:t>
      </w:r>
      <w:r w:rsidR="00904167">
        <w:rPr>
          <w:sz w:val="28"/>
          <w:szCs w:val="28"/>
        </w:rPr>
        <w:t>преподавателя</w:t>
      </w:r>
      <w:r>
        <w:rPr>
          <w:sz w:val="28"/>
          <w:szCs w:val="28"/>
        </w:rPr>
        <w:t xml:space="preserve"> по активизации познавательной деятельности должна строиться с учетом постепенного, планомерного и целенаправленного достижения желаемой цели – развитие познавательных </w:t>
      </w:r>
      <w:r>
        <w:rPr>
          <w:sz w:val="28"/>
          <w:szCs w:val="28"/>
        </w:rPr>
        <w:lastRenderedPageBreak/>
        <w:t xml:space="preserve">творческих способностей учащегося. И в то же время, используемые </w:t>
      </w:r>
      <w:r w:rsidR="00904167">
        <w:rPr>
          <w:sz w:val="28"/>
          <w:szCs w:val="28"/>
        </w:rPr>
        <w:t xml:space="preserve">преподавателем </w:t>
      </w:r>
      <w:r>
        <w:rPr>
          <w:sz w:val="28"/>
          <w:szCs w:val="28"/>
        </w:rPr>
        <w:t>приемы и методы в обучении должны предусматривать постепенное, целенаправленное и планомерное развитие мышления и одновременно формирование у них мотива к учению.</w:t>
      </w:r>
    </w:p>
    <w:p w:rsidR="00013CE9" w:rsidRDefault="00013CE9" w:rsidP="00013CE9">
      <w:pPr>
        <w:pStyle w:val="a3"/>
        <w:tabs>
          <w:tab w:val="left" w:pos="540"/>
          <w:tab w:val="left" w:pos="720"/>
        </w:tabs>
        <w:spacing w:before="0" w:beforeAutospacing="0" w:after="0" w:afterAutospacing="0" w:line="360" w:lineRule="auto"/>
        <w:jc w:val="both"/>
        <w:rPr>
          <w:sz w:val="28"/>
          <w:szCs w:val="28"/>
        </w:rPr>
      </w:pPr>
      <w:r>
        <w:rPr>
          <w:sz w:val="28"/>
          <w:szCs w:val="28"/>
        </w:rPr>
        <w:t xml:space="preserve">        Поэтому, можно сказать, что интерес </w:t>
      </w:r>
      <w:r w:rsidR="00904167">
        <w:rPr>
          <w:sz w:val="28"/>
          <w:szCs w:val="28"/>
        </w:rPr>
        <w:t>об</w:t>
      </w:r>
      <w:r>
        <w:rPr>
          <w:sz w:val="28"/>
          <w:szCs w:val="28"/>
        </w:rPr>
        <w:t>учащегося к познанию нового, творческое решение научных, жизненных проблем – успех учебной работы, а систематическое решение познавательных разнотипных задач – средство достижений этой цели.</w:t>
      </w:r>
    </w:p>
    <w:p w:rsidR="00013CE9" w:rsidRDefault="00013CE9" w:rsidP="00013CE9">
      <w:pPr>
        <w:pStyle w:val="a3"/>
        <w:tabs>
          <w:tab w:val="left" w:pos="540"/>
        </w:tabs>
        <w:spacing w:before="0" w:beforeAutospacing="0" w:after="0" w:afterAutospacing="0" w:line="360" w:lineRule="auto"/>
        <w:jc w:val="both"/>
        <w:rPr>
          <w:sz w:val="28"/>
          <w:szCs w:val="28"/>
        </w:rPr>
      </w:pPr>
      <w:r>
        <w:rPr>
          <w:sz w:val="28"/>
          <w:szCs w:val="28"/>
        </w:rPr>
        <w:t xml:space="preserve">       Главные задачи, отсюда вытекающие:</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  показать, что познавательный интерес ведет к созданию разнообразных способов решения задач, новых средств поиска знаний;</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 рассмотреть основные приемы и методы, пробуждающие интерес к изучению географии, которые можно применять на различных этапах урока, раскрыть их сущность.</w:t>
      </w: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rPr>
          <w:sz w:val="28"/>
          <w:szCs w:val="28"/>
        </w:rPr>
      </w:pPr>
    </w:p>
    <w:p w:rsidR="00013CE9" w:rsidRDefault="00013CE9" w:rsidP="00013CE9">
      <w:pPr>
        <w:pStyle w:val="a3"/>
        <w:spacing w:before="0" w:beforeAutospacing="0" w:after="0" w:afterAutospacing="0" w:line="360" w:lineRule="auto"/>
        <w:rPr>
          <w:sz w:val="28"/>
          <w:szCs w:val="28"/>
        </w:rPr>
      </w:pPr>
    </w:p>
    <w:p w:rsidR="00013CE9" w:rsidRDefault="00013CE9" w:rsidP="00013CE9">
      <w:pPr>
        <w:pStyle w:val="a3"/>
        <w:spacing w:before="0" w:beforeAutospacing="0" w:after="0" w:afterAutospacing="0" w:line="360" w:lineRule="auto"/>
        <w:rPr>
          <w:sz w:val="28"/>
          <w:szCs w:val="28"/>
        </w:rPr>
      </w:pPr>
    </w:p>
    <w:p w:rsidR="00013CE9" w:rsidRDefault="00013CE9" w:rsidP="00013CE9">
      <w:pPr>
        <w:pStyle w:val="a3"/>
        <w:spacing w:before="0" w:beforeAutospacing="0" w:after="0" w:afterAutospacing="0" w:line="360" w:lineRule="auto"/>
        <w:rPr>
          <w:sz w:val="28"/>
          <w:szCs w:val="28"/>
        </w:rPr>
      </w:pPr>
    </w:p>
    <w:p w:rsidR="00013CE9" w:rsidRDefault="00013CE9" w:rsidP="00013CE9">
      <w:pPr>
        <w:pStyle w:val="a3"/>
        <w:spacing w:before="0" w:beforeAutospacing="0" w:after="0" w:afterAutospacing="0" w:line="360" w:lineRule="auto"/>
        <w:rPr>
          <w:sz w:val="28"/>
          <w:szCs w:val="28"/>
        </w:rPr>
      </w:pPr>
    </w:p>
    <w:p w:rsidR="00013CE9" w:rsidRDefault="00013CE9" w:rsidP="00013CE9">
      <w:pPr>
        <w:pStyle w:val="a3"/>
        <w:spacing w:before="0" w:beforeAutospacing="0" w:after="0" w:afterAutospacing="0" w:line="360" w:lineRule="auto"/>
        <w:jc w:val="both"/>
        <w:rPr>
          <w:b/>
          <w:sz w:val="28"/>
          <w:szCs w:val="28"/>
        </w:rPr>
      </w:pPr>
      <w:r w:rsidRPr="0093221D">
        <w:rPr>
          <w:b/>
          <w:i/>
          <w:sz w:val="28"/>
          <w:szCs w:val="28"/>
        </w:rPr>
        <w:lastRenderedPageBreak/>
        <w:t>Глава 1.</w:t>
      </w:r>
      <w:r>
        <w:rPr>
          <w:b/>
          <w:sz w:val="28"/>
          <w:szCs w:val="28"/>
        </w:rPr>
        <w:t xml:space="preserve"> Познавательный интерес как способ формирования любви к предмету.</w:t>
      </w:r>
    </w:p>
    <w:p w:rsidR="00013CE9" w:rsidRDefault="00013CE9" w:rsidP="00013CE9">
      <w:pPr>
        <w:pStyle w:val="a3"/>
        <w:spacing w:before="0" w:beforeAutospacing="0" w:after="0" w:afterAutospacing="0" w:line="360" w:lineRule="auto"/>
        <w:jc w:val="both"/>
        <w:rPr>
          <w:b/>
          <w:sz w:val="28"/>
          <w:szCs w:val="28"/>
        </w:rPr>
      </w:pPr>
      <w:r>
        <w:rPr>
          <w:b/>
          <w:sz w:val="28"/>
          <w:szCs w:val="28"/>
        </w:rPr>
        <w:t xml:space="preserve">1.1 Способы выявления познавательного интереса у </w:t>
      </w:r>
      <w:r w:rsidR="00904167">
        <w:rPr>
          <w:b/>
          <w:sz w:val="28"/>
          <w:szCs w:val="28"/>
        </w:rPr>
        <w:t>об</w:t>
      </w:r>
      <w:r>
        <w:rPr>
          <w:b/>
          <w:sz w:val="28"/>
          <w:szCs w:val="28"/>
        </w:rPr>
        <w:t>уча</w:t>
      </w:r>
      <w:r w:rsidR="00904167">
        <w:rPr>
          <w:b/>
          <w:sz w:val="28"/>
          <w:szCs w:val="28"/>
        </w:rPr>
        <w:t>ю</w:t>
      </w:r>
      <w:r>
        <w:rPr>
          <w:b/>
          <w:sz w:val="28"/>
          <w:szCs w:val="28"/>
        </w:rPr>
        <w:t>щихся</w:t>
      </w:r>
      <w:r w:rsidR="00DF16BC">
        <w:rPr>
          <w:b/>
          <w:sz w:val="28"/>
          <w:szCs w:val="28"/>
        </w:rPr>
        <w:t xml:space="preserve"> на занятиях по кружку</w:t>
      </w:r>
      <w:r>
        <w:rPr>
          <w:b/>
          <w:sz w:val="28"/>
          <w:szCs w:val="28"/>
        </w:rPr>
        <w:t>.</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Вопросы </w:t>
      </w:r>
      <w:r w:rsidR="00904167">
        <w:rPr>
          <w:sz w:val="28"/>
          <w:szCs w:val="28"/>
        </w:rPr>
        <w:t>обучающегося</w:t>
      </w:r>
      <w:r>
        <w:rPr>
          <w:sz w:val="28"/>
          <w:szCs w:val="28"/>
        </w:rPr>
        <w:t xml:space="preserve">, обращенные к </w:t>
      </w:r>
      <w:r w:rsidR="00904167">
        <w:rPr>
          <w:sz w:val="28"/>
          <w:szCs w:val="28"/>
        </w:rPr>
        <w:t>преподавателю</w:t>
      </w:r>
      <w:r>
        <w:rPr>
          <w:sz w:val="28"/>
          <w:szCs w:val="28"/>
        </w:rPr>
        <w:t>, более всего знаменуют познавательный интерес:</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   самостоятельно заданный вопрос выражает поиск, активное стремление найти первопричину. Инертный, равнодушный к учению ученик не задает вопросов, его интеллект не тревожит нерешенные вопросы;</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    стремление учащихся по собственному побуждению участвовать в деятельности, в обсуждении поднятых на уроках вопросов, в дополнениях, в поправках ответов товарищей, в желании высказать свою точку зрения;</w:t>
      </w:r>
    </w:p>
    <w:p w:rsidR="00013CE9" w:rsidRDefault="00013CE9" w:rsidP="00013CE9">
      <w:pPr>
        <w:pStyle w:val="a3"/>
        <w:spacing w:before="0" w:beforeAutospacing="0" w:after="0" w:afterAutospacing="0" w:line="360" w:lineRule="auto"/>
        <w:jc w:val="both"/>
        <w:rPr>
          <w:sz w:val="28"/>
          <w:szCs w:val="28"/>
        </w:rPr>
      </w:pPr>
      <w:r>
        <w:rPr>
          <w:sz w:val="28"/>
          <w:szCs w:val="28"/>
        </w:rPr>
        <w:t>-      активное оперирование приобретенным багажом знаний и умений;</w:t>
      </w:r>
    </w:p>
    <w:p w:rsidR="00013CE9" w:rsidRDefault="00013CE9" w:rsidP="00013CE9">
      <w:pPr>
        <w:pStyle w:val="a3"/>
        <w:tabs>
          <w:tab w:val="left" w:pos="540"/>
          <w:tab w:val="left" w:pos="720"/>
        </w:tabs>
        <w:spacing w:before="0" w:beforeAutospacing="0" w:after="0" w:afterAutospacing="0" w:line="360" w:lineRule="auto"/>
        <w:jc w:val="both"/>
        <w:rPr>
          <w:sz w:val="28"/>
          <w:szCs w:val="28"/>
        </w:rPr>
      </w:pPr>
      <w:r>
        <w:rPr>
          <w:sz w:val="28"/>
          <w:szCs w:val="28"/>
        </w:rPr>
        <w:t>-    стремление поделиться с другими новой свежей информацией, почерпнутой из различных источников за пределами обучения.</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В обучении фигурирует особый вид интереса - интерес к познаниям, или, как его принято теперь называть, познавательный интерес. Его область - познавательная деятельность, в процессе которой происходит овладение содержанием учебных предметов и необходимыми способами или умениями и навыками, при помощи которых ученик получает образование.</w:t>
      </w:r>
    </w:p>
    <w:p w:rsidR="00013CE9" w:rsidRDefault="00013CE9" w:rsidP="00013CE9">
      <w:pPr>
        <w:pStyle w:val="a3"/>
        <w:spacing w:before="0" w:beforeAutospacing="0" w:after="0" w:afterAutospacing="0" w:line="360" w:lineRule="auto"/>
        <w:jc w:val="both"/>
        <w:rPr>
          <w:b/>
          <w:sz w:val="28"/>
          <w:szCs w:val="28"/>
        </w:rPr>
      </w:pPr>
      <w:r>
        <w:rPr>
          <w:b/>
          <w:sz w:val="28"/>
          <w:szCs w:val="28"/>
        </w:rPr>
        <w:t xml:space="preserve">1.2 Уровни развития познавательного интереса. </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У </w:t>
      </w:r>
      <w:r w:rsidR="00904167">
        <w:rPr>
          <w:sz w:val="28"/>
          <w:szCs w:val="28"/>
        </w:rPr>
        <w:t>обучающихся</w:t>
      </w:r>
      <w:r>
        <w:rPr>
          <w:sz w:val="28"/>
          <w:szCs w:val="28"/>
        </w:rPr>
        <w:t xml:space="preserve"> познавательный интерес может иметь разный уровень своего развития и различный характер проявлений, обусловленных различным опытом, особыми путями индивидуального развития.</w:t>
      </w:r>
    </w:p>
    <w:p w:rsidR="00013CE9" w:rsidRDefault="00013CE9" w:rsidP="00013CE9">
      <w:pPr>
        <w:pStyle w:val="a3"/>
        <w:tabs>
          <w:tab w:val="left" w:pos="540"/>
          <w:tab w:val="left" w:pos="720"/>
        </w:tabs>
        <w:spacing w:before="0" w:beforeAutospacing="0" w:after="0" w:afterAutospacing="0" w:line="360" w:lineRule="auto"/>
        <w:jc w:val="both"/>
        <w:rPr>
          <w:sz w:val="28"/>
          <w:szCs w:val="28"/>
        </w:rPr>
      </w:pPr>
      <w:r>
        <w:rPr>
          <w:sz w:val="28"/>
          <w:szCs w:val="28"/>
        </w:rPr>
        <w:t xml:space="preserve">       Элементарным уровнем познавательного интереса можно считать открытый, непосредственный интерес к новым фактам, занимательным явлениям, которые фигурируют в информации, полученной учеником на уроке.</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Более высоким уровнем его является интерес к познаниям существенных свойств  предметов и явлений, составляющих более глубокую часто невидимую их внутреннюю суть. Этот уровень требует поиска, догадки, активного оперирования имеющимися знаниями, приобретенными способами. На этом уровне интерес находится на поверхности отдельных фактов, но еще не проникает настолько в </w:t>
      </w:r>
      <w:r>
        <w:rPr>
          <w:sz w:val="28"/>
          <w:szCs w:val="28"/>
        </w:rPr>
        <w:lastRenderedPageBreak/>
        <w:t>познание, чтобы обнаружить закономерности. Эта стадия, как показали исследования, характерны для младших подростков, которые еще не имеют достаточного теоретического багажа, чтобы проникнуть в суть и вглубь вещей, но уже оторвались от конкретных элементарных действий и становятся способными к самостоятельному дедуктивному подходу в изучении.</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Еще более высокий уровень познавательного интереса составляет интерес </w:t>
      </w:r>
      <w:r w:rsidR="006A784D">
        <w:rPr>
          <w:sz w:val="28"/>
          <w:szCs w:val="28"/>
        </w:rPr>
        <w:t>студента</w:t>
      </w:r>
      <w:r>
        <w:rPr>
          <w:sz w:val="28"/>
          <w:szCs w:val="28"/>
        </w:rPr>
        <w:t xml:space="preserve"> к причинно-следственным связям, к выявлению закономерностей, к установлению общих принципов явлений, действующих в различных условиях. На этом уровне в учебном проц</w:t>
      </w:r>
      <w:r w:rsidR="006A784D">
        <w:rPr>
          <w:sz w:val="28"/>
          <w:szCs w:val="28"/>
        </w:rPr>
        <w:t>ессе особенно ощутимы движения</w:t>
      </w:r>
      <w:r>
        <w:rPr>
          <w:sz w:val="28"/>
          <w:szCs w:val="28"/>
        </w:rPr>
        <w:t>, которы</w:t>
      </w:r>
      <w:r w:rsidR="006A784D">
        <w:rPr>
          <w:sz w:val="28"/>
          <w:szCs w:val="28"/>
        </w:rPr>
        <w:t>е</w:t>
      </w:r>
      <w:r>
        <w:rPr>
          <w:sz w:val="28"/>
          <w:szCs w:val="28"/>
        </w:rPr>
        <w:t xml:space="preserve"> обнаруживает не только схватывание общего смысла, но и глубокое опосредованное осознание самых важных, существенных сторон изучаемого, который способен видеть диалектику явлений, обнаруживать глубокий интерес к познанию закономерностей.</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Указанные уровни интереса довольно общно рисуют тенденции его развития. В реальном процессе путь, проделываемый познавательным интересом, характеризуется более сложными и тонкими взаимопереходами, в которых одна стадия как бы проникает в другую, одна вырастает из другой, одна сопутствует другой. Но при всем этом в каждый данный момент </w:t>
      </w:r>
      <w:r w:rsidR="006A784D">
        <w:rPr>
          <w:sz w:val="28"/>
          <w:szCs w:val="28"/>
        </w:rPr>
        <w:t>преподаватель</w:t>
      </w:r>
      <w:r>
        <w:rPr>
          <w:sz w:val="28"/>
          <w:szCs w:val="28"/>
        </w:rPr>
        <w:t xml:space="preserve"> все же может видеть, на каком уровне развития интереса к знаниям находится </w:t>
      </w:r>
      <w:r w:rsidR="006A784D">
        <w:rPr>
          <w:sz w:val="28"/>
          <w:szCs w:val="28"/>
        </w:rPr>
        <w:t>студент</w:t>
      </w:r>
      <w:r>
        <w:rPr>
          <w:sz w:val="28"/>
          <w:szCs w:val="28"/>
        </w:rPr>
        <w:t>.</w:t>
      </w:r>
    </w:p>
    <w:p w:rsidR="00013CE9" w:rsidRDefault="00013CE9" w:rsidP="00013CE9">
      <w:pPr>
        <w:pStyle w:val="a3"/>
        <w:spacing w:before="0" w:beforeAutospacing="0" w:after="0" w:afterAutospacing="0" w:line="360" w:lineRule="auto"/>
        <w:jc w:val="both"/>
        <w:rPr>
          <w:b/>
          <w:sz w:val="28"/>
          <w:szCs w:val="28"/>
        </w:rPr>
      </w:pPr>
      <w:r>
        <w:rPr>
          <w:b/>
          <w:sz w:val="28"/>
          <w:szCs w:val="28"/>
        </w:rPr>
        <w:t xml:space="preserve">1.3. Пути формирования познавательного интереса у </w:t>
      </w:r>
      <w:r w:rsidR="00904167">
        <w:rPr>
          <w:b/>
          <w:sz w:val="28"/>
          <w:szCs w:val="28"/>
        </w:rPr>
        <w:t>об</w:t>
      </w:r>
      <w:r>
        <w:rPr>
          <w:b/>
          <w:sz w:val="28"/>
          <w:szCs w:val="28"/>
        </w:rPr>
        <w:t>уча</w:t>
      </w:r>
      <w:r w:rsidR="00904167">
        <w:rPr>
          <w:b/>
          <w:sz w:val="28"/>
          <w:szCs w:val="28"/>
        </w:rPr>
        <w:t>ю</w:t>
      </w:r>
      <w:r>
        <w:rPr>
          <w:b/>
          <w:sz w:val="28"/>
          <w:szCs w:val="28"/>
        </w:rPr>
        <w:t>щихся.</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Как всякий психический процесс и даже как направленность личности, познавательный интерес формируется в деятельности. На фоне общего положительного отношения к учению, к учебной деятельности, к лицам и объектам, участвующим в ней, сама учебная деятельность, организованная </w:t>
      </w:r>
      <w:r w:rsidR="006A784D">
        <w:rPr>
          <w:sz w:val="28"/>
          <w:szCs w:val="28"/>
        </w:rPr>
        <w:t>преподавателем</w:t>
      </w:r>
      <w:r>
        <w:rPr>
          <w:sz w:val="28"/>
          <w:szCs w:val="28"/>
        </w:rPr>
        <w:t>, завершает формирование познавательного интереса. Для пробуждения и развития интереса эта деятельность должна быть особым образом организована.</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Урок-исследование с элементами экспериментирования, подтверждающего или опровергающего предположения, высказанные </w:t>
      </w:r>
      <w:r w:rsidR="006A784D">
        <w:rPr>
          <w:sz w:val="28"/>
          <w:szCs w:val="28"/>
        </w:rPr>
        <w:t>студентами</w:t>
      </w:r>
      <w:r>
        <w:rPr>
          <w:sz w:val="28"/>
          <w:szCs w:val="28"/>
        </w:rPr>
        <w:t xml:space="preserve">, или экспериментальное решение возникших у них вопросов, опытная проверка выраженных ими сомнений неизбежно приводят к возникновению познавательного интереса. Конечно, это отнюдь не значит, что поисковые задачи должны решаться на всех уроках. Однако </w:t>
      </w:r>
      <w:r>
        <w:rPr>
          <w:sz w:val="28"/>
          <w:szCs w:val="28"/>
        </w:rPr>
        <w:lastRenderedPageBreak/>
        <w:t xml:space="preserve">периодическое включение в урок решения познавательных задач или поискового метода необходимо. </w:t>
      </w:r>
      <w:r w:rsidR="00904167">
        <w:rPr>
          <w:sz w:val="28"/>
          <w:szCs w:val="28"/>
        </w:rPr>
        <w:t>Студенты</w:t>
      </w:r>
      <w:r>
        <w:rPr>
          <w:sz w:val="28"/>
          <w:szCs w:val="28"/>
        </w:rPr>
        <w:t xml:space="preserve"> получат знания и при иных условиях, но они не приобретут ни умения самостоятельно мыслить, ни желания самостоятельно приобретать знания в дальнейшем. Хотя бы иногда участвуя в самостоятельном, заинтересованном мысленном поиске, учащиеся не только лучше усваивают материал, но и сами меняются; это уже не пассивные исполнители, но активно ищущие, жаждущие знания деятели.</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Наряду с первоочередной задачей дать каждому </w:t>
      </w:r>
      <w:r w:rsidR="006A784D">
        <w:rPr>
          <w:sz w:val="28"/>
          <w:szCs w:val="28"/>
        </w:rPr>
        <w:t>студенту</w:t>
      </w:r>
      <w:r>
        <w:rPr>
          <w:sz w:val="28"/>
          <w:szCs w:val="28"/>
        </w:rPr>
        <w:t xml:space="preserve"> глубокие и прочные знания основ наук в современных условиях требуется развивать стремление к дальнейшему самообразованию и дать навыки такой работы. Познавательный интерес является могучей движущей силой самостоятельного приобретения знаний. </w:t>
      </w:r>
    </w:p>
    <w:p w:rsidR="00013CE9" w:rsidRDefault="00013CE9" w:rsidP="00013CE9">
      <w:pPr>
        <w:pStyle w:val="a3"/>
        <w:spacing w:before="0" w:beforeAutospacing="0" w:after="0" w:afterAutospacing="0" w:line="360" w:lineRule="auto"/>
        <w:jc w:val="both"/>
        <w:rPr>
          <w:b/>
          <w:sz w:val="28"/>
          <w:szCs w:val="28"/>
        </w:rPr>
      </w:pPr>
      <w:r>
        <w:rPr>
          <w:b/>
          <w:sz w:val="28"/>
          <w:szCs w:val="28"/>
        </w:rPr>
        <w:t xml:space="preserve">1.4 Влияние познавательного интереса на успеваемость </w:t>
      </w:r>
      <w:r w:rsidR="00904167">
        <w:rPr>
          <w:b/>
          <w:sz w:val="28"/>
          <w:szCs w:val="28"/>
        </w:rPr>
        <w:t>обучающихся</w:t>
      </w:r>
      <w:r>
        <w:rPr>
          <w:b/>
          <w:sz w:val="28"/>
          <w:szCs w:val="28"/>
        </w:rPr>
        <w:t>.</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Психолог Л. С. Славина изучала группу </w:t>
      </w:r>
      <w:r w:rsidR="006A784D">
        <w:rPr>
          <w:sz w:val="28"/>
          <w:szCs w:val="28"/>
        </w:rPr>
        <w:t>студентов</w:t>
      </w:r>
      <w:r>
        <w:rPr>
          <w:sz w:val="28"/>
          <w:szCs w:val="28"/>
        </w:rPr>
        <w:t xml:space="preserve">, которые учатся удовлетворительно, иногда получают и четверки. У многих из них не были воспитаны познавательные интересы, они были равнодушны к учению. </w:t>
      </w:r>
      <w:r w:rsidR="006A784D">
        <w:rPr>
          <w:sz w:val="28"/>
          <w:szCs w:val="28"/>
        </w:rPr>
        <w:t>Учебные занятия</w:t>
      </w:r>
      <w:r>
        <w:rPr>
          <w:sz w:val="28"/>
          <w:szCs w:val="28"/>
        </w:rPr>
        <w:t xml:space="preserve"> для этих </w:t>
      </w:r>
      <w:r w:rsidR="006A784D">
        <w:rPr>
          <w:sz w:val="28"/>
          <w:szCs w:val="28"/>
        </w:rPr>
        <w:t>студентов</w:t>
      </w:r>
      <w:r>
        <w:rPr>
          <w:sz w:val="28"/>
          <w:szCs w:val="28"/>
        </w:rPr>
        <w:t xml:space="preserve"> были тяжкой обязанностью. Они исправно учили все, что задано, но знания их при отсутствии познавательного интереса были формальными. </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Совсем иные знания были у тех, которые не только ответственно относились к учебным обязанностям, а учились с интересом, стараясь узнать больше и глубже. Читали они не только то, что рекомендовал </w:t>
      </w:r>
      <w:r w:rsidR="006A784D">
        <w:rPr>
          <w:sz w:val="28"/>
          <w:szCs w:val="28"/>
        </w:rPr>
        <w:t>преподаватель</w:t>
      </w:r>
      <w:r>
        <w:rPr>
          <w:sz w:val="28"/>
          <w:szCs w:val="28"/>
        </w:rPr>
        <w:t xml:space="preserve">; они приходили в библиотеку и помимо рекомендованной литературы, искали научно-познавательные книги. Их ответы были интересны не только другим, но и самому </w:t>
      </w:r>
      <w:r w:rsidR="006A784D">
        <w:rPr>
          <w:sz w:val="28"/>
          <w:szCs w:val="28"/>
        </w:rPr>
        <w:t>преподавателю</w:t>
      </w:r>
      <w:r>
        <w:rPr>
          <w:sz w:val="28"/>
          <w:szCs w:val="28"/>
        </w:rPr>
        <w:t>. Сколько радости им приносили обнаруженные в книге ответы на вопросы, которые у них возникали по ходу изучения темы.</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Таким образом, интерес, который помогает </w:t>
      </w:r>
      <w:r w:rsidR="006A784D">
        <w:rPr>
          <w:sz w:val="28"/>
          <w:szCs w:val="28"/>
        </w:rPr>
        <w:t>студенту</w:t>
      </w:r>
      <w:r>
        <w:rPr>
          <w:sz w:val="28"/>
          <w:szCs w:val="28"/>
        </w:rPr>
        <w:t xml:space="preserve"> охватить различные явления, оказывается движущим мотивом не только для восприятия предмета, но и для развития мышления. </w:t>
      </w:r>
    </w:p>
    <w:p w:rsidR="00013CE9" w:rsidRDefault="00013CE9" w:rsidP="006A784D">
      <w:pPr>
        <w:pStyle w:val="a3"/>
        <w:spacing w:before="0" w:beforeAutospacing="0" w:after="0" w:afterAutospacing="0" w:line="360" w:lineRule="auto"/>
        <w:jc w:val="both"/>
        <w:rPr>
          <w:sz w:val="28"/>
          <w:szCs w:val="28"/>
        </w:rPr>
      </w:pPr>
      <w:r>
        <w:rPr>
          <w:sz w:val="28"/>
          <w:szCs w:val="28"/>
        </w:rPr>
        <w:t xml:space="preserve">       </w:t>
      </w:r>
    </w:p>
    <w:p w:rsidR="00013CE9" w:rsidRDefault="00013CE9" w:rsidP="00013CE9">
      <w:pPr>
        <w:pStyle w:val="a3"/>
        <w:spacing w:before="0" w:beforeAutospacing="0" w:after="0" w:afterAutospacing="0" w:line="360" w:lineRule="auto"/>
        <w:jc w:val="both"/>
        <w:rPr>
          <w:sz w:val="28"/>
          <w:szCs w:val="28"/>
        </w:rPr>
      </w:pPr>
      <w:r>
        <w:rPr>
          <w:sz w:val="28"/>
          <w:szCs w:val="28"/>
        </w:rPr>
        <w:t xml:space="preserve">        </w:t>
      </w: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sz w:val="28"/>
          <w:szCs w:val="28"/>
        </w:rPr>
      </w:pPr>
    </w:p>
    <w:p w:rsidR="00013CE9" w:rsidRDefault="00013CE9" w:rsidP="00013CE9">
      <w:pPr>
        <w:pStyle w:val="a3"/>
        <w:spacing w:before="0" w:beforeAutospacing="0" w:after="0" w:afterAutospacing="0" w:line="360" w:lineRule="auto"/>
        <w:jc w:val="both"/>
        <w:rPr>
          <w:b/>
          <w:sz w:val="28"/>
          <w:szCs w:val="28"/>
        </w:rPr>
      </w:pPr>
      <w:r>
        <w:rPr>
          <w:b/>
          <w:i/>
          <w:sz w:val="28"/>
          <w:szCs w:val="28"/>
        </w:rPr>
        <w:t>Глава 2</w:t>
      </w:r>
      <w:r>
        <w:rPr>
          <w:b/>
          <w:sz w:val="28"/>
          <w:szCs w:val="28"/>
        </w:rPr>
        <w:t>. Формы и методы формирования познавательного интереса у учащихся.</w:t>
      </w:r>
    </w:p>
    <w:p w:rsidR="00013CE9" w:rsidRDefault="00013CE9" w:rsidP="00013CE9">
      <w:pPr>
        <w:pStyle w:val="a3"/>
        <w:spacing w:before="0" w:beforeAutospacing="0" w:after="0" w:afterAutospacing="0" w:line="360" w:lineRule="auto"/>
        <w:jc w:val="both"/>
        <w:rPr>
          <w:b/>
          <w:sz w:val="28"/>
          <w:szCs w:val="28"/>
        </w:rPr>
      </w:pPr>
      <w:r>
        <w:rPr>
          <w:b/>
          <w:sz w:val="28"/>
          <w:szCs w:val="28"/>
        </w:rPr>
        <w:t>2.1 Роль нетрадиционных методов и форм обучения для развития познавательного интереса.</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Исследуя методологические аспекты поставленной проблемы, изучая находки в передовом опыте, </w:t>
      </w:r>
      <w:r w:rsidR="00904167">
        <w:rPr>
          <w:rFonts w:ascii="Times New Roman" w:eastAsia="Times New Roman" w:hAnsi="Times New Roman"/>
          <w:sz w:val="28"/>
          <w:szCs w:val="28"/>
          <w:lang w:eastAsia="ru-RU"/>
        </w:rPr>
        <w:t>преподавателю</w:t>
      </w:r>
      <w:r>
        <w:rPr>
          <w:rFonts w:ascii="Times New Roman" w:eastAsia="Times New Roman" w:hAnsi="Times New Roman"/>
          <w:sz w:val="28"/>
          <w:szCs w:val="28"/>
          <w:lang w:eastAsia="ru-RU"/>
        </w:rPr>
        <w:t xml:space="preserve"> необходимо направить свою деятельность на развитие и формирование познавательных интересов </w:t>
      </w:r>
      <w:r w:rsidR="00904167">
        <w:rPr>
          <w:rFonts w:ascii="Times New Roman" w:eastAsia="Times New Roman" w:hAnsi="Times New Roman"/>
          <w:sz w:val="28"/>
          <w:szCs w:val="28"/>
          <w:lang w:eastAsia="ru-RU"/>
        </w:rPr>
        <w:t>у студентов</w:t>
      </w:r>
      <w:r>
        <w:rPr>
          <w:rFonts w:ascii="Times New Roman" w:eastAsia="Times New Roman" w:hAnsi="Times New Roman"/>
          <w:sz w:val="28"/>
          <w:szCs w:val="28"/>
          <w:lang w:eastAsia="ru-RU"/>
        </w:rPr>
        <w:t xml:space="preserve"> на уроках географии. Решению этих задач способствует включение нетрадиционных методов и форм обучения на разных этапах урока.</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При организации и осуществлении учебно-познавательной деятельности, стимулировании и мотивации, контроле и самоконтроле используются нетрадиционные подходы в преподавании географии: игровые моменты по теме, объяснение с использованием стихотворений, кроссворды, занимательный материал, нетрадиционные формы обучения на разных типах уроков.</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Использование нетрадиционных методов обучения ведет к активизации познавательной деятельности на уроках, обогащает, систематизирует и закрепляет знания, способствует к их осознанному применению. </w:t>
      </w:r>
      <w:r w:rsidR="00904167">
        <w:rPr>
          <w:rFonts w:ascii="Times New Roman" w:eastAsia="Times New Roman" w:hAnsi="Times New Roman"/>
          <w:sz w:val="28"/>
          <w:szCs w:val="28"/>
          <w:lang w:eastAsia="ru-RU"/>
        </w:rPr>
        <w:t>Студент</w:t>
      </w:r>
      <w:r>
        <w:rPr>
          <w:rFonts w:ascii="Times New Roman" w:eastAsia="Times New Roman" w:hAnsi="Times New Roman"/>
          <w:sz w:val="28"/>
          <w:szCs w:val="28"/>
          <w:lang w:eastAsia="ru-RU"/>
        </w:rPr>
        <w:t xml:space="preserve"> становится активным, заинтересованным, равноправным участником обучения. У него происходит отход от стандартного мышления, стереотипа действий, что позволяет развить стремление к знаниям, создать мотивацию к обучению. Такая работа на уроке и внеурочное время имеет большое образовательное, воспитательное, а также развивающее значение. При применении нетрадиционных методов и приемов обучения у </w:t>
      </w:r>
      <w:r w:rsidR="006A784D">
        <w:rPr>
          <w:rFonts w:ascii="Times New Roman" w:eastAsia="Times New Roman" w:hAnsi="Times New Roman"/>
          <w:sz w:val="28"/>
          <w:szCs w:val="28"/>
          <w:lang w:eastAsia="ru-RU"/>
        </w:rPr>
        <w:t>студентов</w:t>
      </w:r>
      <w:r>
        <w:rPr>
          <w:rFonts w:ascii="Times New Roman" w:eastAsia="Times New Roman" w:hAnsi="Times New Roman"/>
          <w:sz w:val="28"/>
          <w:szCs w:val="28"/>
          <w:lang w:eastAsia="ru-RU"/>
        </w:rPr>
        <w:t xml:space="preserve"> развивается образное, систематическое и логическое мышление. Использование нетрадиционных подходов в преподавании географии является важным средством для формирования личности, гуманного отношения ко всему живому, творческого воспитания и развития. Задания различного содержания способствуют развитию познавательных психических процессов. Данные педагогических наблюдений можно представить в виде таблицы: </w:t>
      </w:r>
    </w:p>
    <w:p w:rsidR="00013CE9" w:rsidRDefault="00013CE9" w:rsidP="00013CE9">
      <w:pPr>
        <w:spacing w:after="0" w:line="360" w:lineRule="auto"/>
        <w:jc w:val="both"/>
        <w:rPr>
          <w:rFonts w:ascii="Times New Roman" w:eastAsia="Times New Roman" w:hAnsi="Times New Roman"/>
          <w:sz w:val="28"/>
          <w:szCs w:val="28"/>
          <w:lang w:eastAsia="ru-RU"/>
        </w:rPr>
      </w:pPr>
    </w:p>
    <w:p w:rsidR="00013CE9" w:rsidRDefault="00013CE9" w:rsidP="00013CE9">
      <w:pPr>
        <w:spacing w:after="0" w:line="360" w:lineRule="auto"/>
        <w:jc w:val="both"/>
        <w:rPr>
          <w:rFonts w:ascii="Times New Roman" w:eastAsia="Times New Roman" w:hAnsi="Times New Roman"/>
          <w:sz w:val="28"/>
          <w:szCs w:val="28"/>
          <w:lang w:eastAsia="ru-RU"/>
        </w:rPr>
      </w:pPr>
    </w:p>
    <w:p w:rsidR="00013CE9" w:rsidRDefault="00013CE9" w:rsidP="00013CE9">
      <w:pPr>
        <w:spacing w:after="0" w:line="360" w:lineRule="auto"/>
        <w:jc w:val="both"/>
        <w:rPr>
          <w:rFonts w:ascii="Times New Roman" w:eastAsia="Times New Roman" w:hAnsi="Times New Roman"/>
          <w:sz w:val="28"/>
          <w:szCs w:val="28"/>
          <w:lang w:eastAsia="ru-RU"/>
        </w:rPr>
      </w:pPr>
    </w:p>
    <w:p w:rsidR="00013CE9" w:rsidRDefault="00013CE9" w:rsidP="00013CE9">
      <w:pPr>
        <w:spacing w:after="0" w:line="360" w:lineRule="auto"/>
        <w:jc w:val="both"/>
        <w:rPr>
          <w:rFonts w:ascii="Times New Roman" w:eastAsia="Times New Roman" w:hAnsi="Times New Roman"/>
          <w:sz w:val="28"/>
          <w:szCs w:val="28"/>
          <w:lang w:eastAsia="ru-RU"/>
        </w:rPr>
      </w:pPr>
    </w:p>
    <w:p w:rsidR="00013CE9" w:rsidRDefault="00013CE9" w:rsidP="00013CE9">
      <w:pPr>
        <w:spacing w:after="0" w:line="360" w:lineRule="auto"/>
        <w:jc w:val="center"/>
        <w:rPr>
          <w:rFonts w:ascii="Times New Roman" w:eastAsia="Times New Roman" w:hAnsi="Times New Roman"/>
          <w:i/>
          <w:iCs/>
          <w:sz w:val="28"/>
          <w:szCs w:val="28"/>
          <w:lang w:eastAsia="ru-RU"/>
        </w:rPr>
      </w:pPr>
      <w:r>
        <w:rPr>
          <w:rFonts w:ascii="Times New Roman" w:eastAsia="Times New Roman" w:hAnsi="Times New Roman"/>
          <w:b/>
          <w:bCs/>
          <w:sz w:val="28"/>
          <w:szCs w:val="28"/>
          <w:lang w:eastAsia="ru-RU"/>
        </w:rPr>
        <w:t>Влияние различных типов заданий</w:t>
      </w:r>
      <w:r>
        <w:rPr>
          <w:rFonts w:ascii="Times New Roman" w:eastAsia="Times New Roman" w:hAnsi="Times New Roman"/>
          <w:b/>
          <w:bCs/>
          <w:sz w:val="28"/>
          <w:szCs w:val="28"/>
          <w:lang w:eastAsia="ru-RU"/>
        </w:rPr>
        <w:br/>
        <w:t>на развитие познавательных процессов учащихся</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353"/>
        <w:gridCol w:w="4270"/>
        <w:gridCol w:w="3981"/>
      </w:tblGrid>
      <w:tr w:rsidR="00013CE9" w:rsidTr="00D032CE">
        <w:trPr>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Уровни</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Типы заданий</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Развитие психических процессов</w:t>
            </w:r>
          </w:p>
        </w:tc>
      </w:tr>
      <w:tr w:rsidR="00013CE9" w:rsidTr="00D032CE">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Репродуктивный</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Рисунок</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Воображение</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Сообщение</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Устная речь, память</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Чайнворды, кроссворды, ребусы</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Мышление, память, внимание</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 “термин – понятие”</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Память, внимание</w:t>
            </w:r>
          </w:p>
        </w:tc>
      </w:tr>
      <w:tr w:rsidR="00013CE9" w:rsidTr="00D032CE">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Частично-поисковый</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Рассказ с ошибками</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 память</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логических цепочек</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 логическое мышление</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Узнай объект (по контуру, фрагменту карты, по описанию)</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w:t>
            </w:r>
          </w:p>
        </w:tc>
      </w:tr>
      <w:tr w:rsidR="00013CE9" w:rsidTr="00D032CE">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Исследовательский</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Путешествие</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 память, мышление, воображение</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географических задач</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 логическое мышление</w:t>
            </w:r>
          </w:p>
        </w:tc>
      </w:tr>
      <w:tr w:rsidR="00013CE9" w:rsidTr="00D032CE">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013CE9" w:rsidRDefault="00013CE9" w:rsidP="00D032CE">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образа территории</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Внимание, память, логическое мышление, воображение</w:t>
            </w:r>
          </w:p>
        </w:tc>
      </w:tr>
    </w:tbl>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 уроках рекомендуется использовать разнообразные методы и приемы, которые позволяют провести ребенка от любопытства к познавательному интересу. Особое внимание уделяется тем методам, средствам и формам обучения, которые стимулируют активную познавательную деятельность, развивают интерес к предмету, способствуют повышению качества образования. </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2.2. Создание проблемных ситуаций.</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 xml:space="preserve">       Здесь могут быть любые задания, в которых учащийся осознает цель, но не знает способов ее достижения. Он оказывается в положении исследователя, вырабатывает мышление свободное от шаблона, выдвигает новые объяснения, собственные суждения, догадки, гипотезы, творчески подходит к познанию действительности. Пример задания: какие климатообразующие факторы определяют климат Европы? </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2.3 Технология опорных конспектов.</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Схемы учат выделять главное и основное, приучают отыскивать и устанавливать логические связи, развивают умения самостоятельной работы, индивидуальные </w:t>
      </w:r>
      <w:r>
        <w:rPr>
          <w:rFonts w:ascii="Times New Roman" w:eastAsia="Times New Roman" w:hAnsi="Times New Roman"/>
          <w:sz w:val="28"/>
          <w:szCs w:val="28"/>
          <w:lang w:eastAsia="ru-RU"/>
        </w:rPr>
        <w:lastRenderedPageBreak/>
        <w:t xml:space="preserve">способности, память, логическое мышление. Составление логических схем практикуется на уроках, что позволяет избежать многословия, учит делать выводы из полученной информации. </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2.4 Дидактические игры.</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“Найди половинку”, “Составь слово”, “Справочное бюро”, “Третий лишний”, “Заочное путешествие”, “Географические диктанты”, “Заморочки из бочки”, “Туристическое агентство “По странам и континентам”, “Угадай” и т.д. </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Игры не только позволяют активизировать познавательную деятельность учащихся, но и вызывают у них стремление к получению новых знаний. По времени можно проводить игры-минутки, игры-эпизоды, игры-уроки. Избыток игр не допустим. При разработке и определении места игр на уроках необходимо найти не только тему игры, но и место включения ее в урок, отводимое время и средства повышения познавательной активности. </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2.5 Творческие работы.</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Сила влияния творческих работ </w:t>
      </w:r>
      <w:r w:rsidR="000C18BA">
        <w:rPr>
          <w:rFonts w:ascii="Times New Roman" w:eastAsia="Times New Roman" w:hAnsi="Times New Roman"/>
          <w:sz w:val="28"/>
          <w:szCs w:val="28"/>
          <w:lang w:eastAsia="ru-RU"/>
        </w:rPr>
        <w:t>студентов</w:t>
      </w:r>
      <w:r>
        <w:rPr>
          <w:rFonts w:ascii="Times New Roman" w:eastAsia="Times New Roman" w:hAnsi="Times New Roman"/>
          <w:sz w:val="28"/>
          <w:szCs w:val="28"/>
          <w:lang w:eastAsia="ru-RU"/>
        </w:rPr>
        <w:t xml:space="preserve"> на познавательный интерес состоит в их ценности для развития личности вообще, поскольку и сам замысел творческой работы, и процессе выполнения, и ее результат – все требует от личности максимального приложения сил. Из творческих заданий возможны такие, как составление загадок, кроссвордов, изготовление макета вулкана из пластилина, сообщения, доклады, презентации и т.д. </w:t>
      </w:r>
    </w:p>
    <w:p w:rsidR="00013CE9" w:rsidRDefault="00013CE9" w:rsidP="00013CE9">
      <w:pPr>
        <w:spacing w:after="0" w:line="36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w:t>
      </w:r>
      <w:r w:rsidR="00600769">
        <w:rPr>
          <w:rFonts w:ascii="Times New Roman" w:eastAsia="Times New Roman" w:hAnsi="Times New Roman"/>
          <w:b/>
          <w:bCs/>
          <w:sz w:val="28"/>
          <w:szCs w:val="28"/>
          <w:lang w:eastAsia="ru-RU"/>
        </w:rPr>
        <w:t>6</w:t>
      </w:r>
      <w:r>
        <w:rPr>
          <w:rFonts w:ascii="Times New Roman" w:eastAsia="Times New Roman" w:hAnsi="Times New Roman"/>
          <w:b/>
          <w:bCs/>
          <w:sz w:val="28"/>
          <w:szCs w:val="28"/>
          <w:lang w:eastAsia="ru-RU"/>
        </w:rPr>
        <w:t xml:space="preserve"> Работа с картой.</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Карта является одним из основных средств обучения на уроках географии. Система разнообразных заданий, предполагающих обращение к карте, позволяет создать условия для формирования познавательной деятельности учащихся на разных уровнях: репродуктивном, частично-поисковом и исследовательском.</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Например, </w:t>
      </w:r>
      <w:r w:rsidRPr="005421D2">
        <w:rPr>
          <w:rFonts w:ascii="Times New Roman" w:eastAsia="Times New Roman" w:hAnsi="Times New Roman"/>
          <w:b/>
          <w:i/>
          <w:iCs/>
          <w:sz w:val="28"/>
          <w:szCs w:val="28"/>
          <w:lang w:eastAsia="ru-RU"/>
        </w:rPr>
        <w:t>репродуктивный уровень</w:t>
      </w:r>
      <w:r>
        <w:rPr>
          <w:rFonts w:ascii="Times New Roman" w:eastAsia="Times New Roman" w:hAnsi="Times New Roman"/>
          <w:i/>
          <w:iCs/>
          <w:sz w:val="28"/>
          <w:szCs w:val="28"/>
          <w:lang w:eastAsia="ru-RU"/>
        </w:rPr>
        <w:t xml:space="preserve"> </w:t>
      </w:r>
      <w:r>
        <w:rPr>
          <w:rFonts w:ascii="Times New Roman" w:eastAsia="Times New Roman" w:hAnsi="Times New Roman"/>
          <w:sz w:val="28"/>
          <w:szCs w:val="28"/>
          <w:lang w:eastAsia="ru-RU"/>
        </w:rPr>
        <w:t>предполагает проверку географической номенклатуры. Здесь можно использовать задания типа: “Покажи моря, омывающие территорию России”.</w:t>
      </w:r>
    </w:p>
    <w:p w:rsidR="00013CE9" w:rsidRDefault="00013CE9" w:rsidP="00013CE9">
      <w:pPr>
        <w:tabs>
          <w:tab w:val="left" w:pos="54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Отличие </w:t>
      </w:r>
      <w:r w:rsidRPr="005421D2">
        <w:rPr>
          <w:rFonts w:ascii="Times New Roman" w:eastAsia="Times New Roman" w:hAnsi="Times New Roman"/>
          <w:b/>
          <w:i/>
          <w:iCs/>
          <w:sz w:val="28"/>
          <w:szCs w:val="28"/>
          <w:lang w:eastAsia="ru-RU"/>
        </w:rPr>
        <w:t>частично-поискового</w:t>
      </w:r>
      <w:r>
        <w:rPr>
          <w:rFonts w:ascii="Times New Roman" w:eastAsia="Times New Roman" w:hAnsi="Times New Roman"/>
          <w:sz w:val="28"/>
          <w:szCs w:val="28"/>
          <w:lang w:eastAsia="ru-RU"/>
        </w:rPr>
        <w:t xml:space="preserve"> от репродуктивного уровня заключается в том, что при выполнении заданий ученик должен уметь анализировать карту, интегрируя приобретенные географические знания с умениями работать по карте. Используемые </w:t>
      </w:r>
      <w:r>
        <w:rPr>
          <w:rFonts w:ascii="Times New Roman" w:eastAsia="Times New Roman" w:hAnsi="Times New Roman"/>
          <w:sz w:val="28"/>
          <w:szCs w:val="28"/>
          <w:lang w:eastAsia="ru-RU"/>
        </w:rPr>
        <w:lastRenderedPageBreak/>
        <w:t xml:space="preserve">задания выглядят следующим образом: “Найди по заданной характеристике или контуру географический объект на карте”, например: “Эта река – главная артерия Восточной Сибири. Она начинается в 30 км от западного берега Байкала и несет свои воды на север, в море Лаптевых”. </w:t>
      </w:r>
    </w:p>
    <w:p w:rsidR="00013CE9" w:rsidRDefault="00013CE9" w:rsidP="00013CE9">
      <w:pPr>
        <w:tabs>
          <w:tab w:val="left" w:pos="540"/>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И, наконец, третий – </w:t>
      </w:r>
      <w:r w:rsidRPr="005421D2">
        <w:rPr>
          <w:rFonts w:ascii="Times New Roman" w:eastAsia="Times New Roman" w:hAnsi="Times New Roman"/>
          <w:b/>
          <w:i/>
          <w:iCs/>
          <w:sz w:val="28"/>
          <w:szCs w:val="28"/>
          <w:lang w:eastAsia="ru-RU"/>
        </w:rPr>
        <w:t>исследовательский</w:t>
      </w:r>
      <w:r>
        <w:rPr>
          <w:rFonts w:ascii="Times New Roman" w:eastAsia="Times New Roman" w:hAnsi="Times New Roman"/>
          <w:i/>
          <w:iCs/>
          <w:sz w:val="28"/>
          <w:szCs w:val="28"/>
          <w:lang w:eastAsia="ru-RU"/>
        </w:rPr>
        <w:t xml:space="preserve"> </w:t>
      </w:r>
      <w:r>
        <w:rPr>
          <w:rFonts w:ascii="Times New Roman" w:eastAsia="Times New Roman" w:hAnsi="Times New Roman"/>
          <w:sz w:val="28"/>
          <w:szCs w:val="28"/>
          <w:lang w:eastAsia="ru-RU"/>
        </w:rPr>
        <w:t>уровень состоит из заданий типа: “На основе анализа ряда карт сделать вывод, вывести закономерности о каком-либо географическом явлении или процессе”. Вот пример одного из вариантов заданий: Сравнив (сопоставив) физическую и тектоническую карты России, определите, на каких участках земной коры расположены эти формы рельефа, заполните таблицу и сделайте выводы:</w:t>
      </w:r>
    </w:p>
    <w:p w:rsidR="00013CE9" w:rsidRDefault="00013CE9" w:rsidP="00013CE9">
      <w:pPr>
        <w:spacing w:after="0" w:line="360" w:lineRule="auto"/>
        <w:jc w:val="both"/>
        <w:rPr>
          <w:rFonts w:ascii="Times New Roman" w:eastAsia="Times New Roman" w:hAnsi="Times New Roman"/>
          <w:i/>
          <w:iCs/>
          <w:sz w:val="28"/>
          <w:szCs w:val="28"/>
          <w:lang w:eastAsia="ru-RU"/>
        </w:rPr>
      </w:pPr>
      <w:r>
        <w:rPr>
          <w:rFonts w:ascii="Times New Roman" w:eastAsia="Times New Roman" w:hAnsi="Times New Roman"/>
          <w:b/>
          <w:bCs/>
          <w:sz w:val="28"/>
          <w:szCs w:val="28"/>
          <w:lang w:eastAsia="ru-RU"/>
        </w:rPr>
        <w:t>Взаимосвязь рельефа, геологического строения и полезных ископаемых</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293"/>
        <w:gridCol w:w="2925"/>
        <w:gridCol w:w="2565"/>
      </w:tblGrid>
      <w:tr w:rsidR="00013CE9" w:rsidTr="00D032CE">
        <w:trPr>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рельефа</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Тектонические структуры</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Полезные ископаемые</w:t>
            </w:r>
          </w:p>
        </w:tc>
      </w:tr>
      <w:tr w:rsidR="00013CE9" w:rsidTr="00D032CE">
        <w:trPr>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1.Восточно-Европейская равнина и т.д.</w:t>
            </w: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013CE9" w:rsidRDefault="00013CE9" w:rsidP="00D032CE">
            <w:pPr>
              <w:spacing w:after="0" w:line="240" w:lineRule="auto"/>
              <w:jc w:val="both"/>
              <w:rPr>
                <w:sz w:val="24"/>
                <w:szCs w:val="24"/>
                <w:lang w:eastAsia="ru-RU"/>
              </w:rPr>
            </w:pPr>
          </w:p>
        </w:tc>
      </w:tr>
    </w:tbl>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Карта – второй язык географии. Нет практически таких вопросов, тем в курсах школьной географии, ответ на которые не нуждался бы в картографическом сопровождении. Карта является необходимым условием при проведении географических диктантов, уроков-путешествий. Особенность диктантов, основанных на проверке знаний номенклатурного характера в том, что они разнообразят методику проверки и вносят в нее элементы новизны. Диктанты с географическими ошибками позволяют внести элементы занимательности в проверку усвоения материала, но в то же время дают возможность осуществить проверку знаний, выявить пробелы у отдельных учеников и помочь им устранить их в дальнейшем.</w:t>
      </w:r>
    </w:p>
    <w:p w:rsidR="00013CE9"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2.</w:t>
      </w:r>
      <w:r w:rsidR="00600769">
        <w:rPr>
          <w:rFonts w:ascii="Times New Roman" w:eastAsia="Times New Roman" w:hAnsi="Times New Roman"/>
          <w:b/>
          <w:sz w:val="28"/>
          <w:szCs w:val="28"/>
          <w:lang w:eastAsia="ru-RU"/>
        </w:rPr>
        <w:t>7</w:t>
      </w:r>
      <w:r>
        <w:rPr>
          <w:rFonts w:ascii="Times New Roman" w:eastAsia="Times New Roman" w:hAnsi="Times New Roman"/>
          <w:sz w:val="28"/>
          <w:szCs w:val="28"/>
          <w:lang w:eastAsia="ru-RU"/>
        </w:rPr>
        <w:t xml:space="preserve"> </w:t>
      </w:r>
      <w:r>
        <w:rPr>
          <w:rFonts w:ascii="Times New Roman" w:eastAsia="Times New Roman" w:hAnsi="Times New Roman"/>
          <w:b/>
          <w:bCs/>
          <w:sz w:val="28"/>
          <w:szCs w:val="28"/>
          <w:lang w:eastAsia="ru-RU"/>
        </w:rPr>
        <w:t>Ребусы.</w:t>
      </w:r>
    </w:p>
    <w:p w:rsidR="00013CE9" w:rsidRPr="005421D2" w:rsidRDefault="00013CE9" w:rsidP="00013CE9">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C18BA">
        <w:rPr>
          <w:rFonts w:ascii="Times New Roman" w:eastAsia="Times New Roman" w:hAnsi="Times New Roman"/>
          <w:sz w:val="28"/>
          <w:szCs w:val="28"/>
          <w:lang w:eastAsia="ru-RU"/>
        </w:rPr>
        <w:t>Студенты</w:t>
      </w:r>
      <w:r>
        <w:rPr>
          <w:rFonts w:ascii="Times New Roman" w:eastAsia="Times New Roman" w:hAnsi="Times New Roman"/>
          <w:sz w:val="28"/>
          <w:szCs w:val="28"/>
          <w:lang w:eastAsia="ru-RU"/>
        </w:rPr>
        <w:t xml:space="preserve"> с удовольствием работают с ребусами. Ребус – головоломка, требующая для разгадки сообразительности, фантазии и работы мысли. Ребусы можно использовать для проверки знаний учащихся, как одну из форм домашнего задания или для работы на уроке в группах.</w:t>
      </w:r>
    </w:p>
    <w:p w:rsidR="00013CE9" w:rsidRDefault="00013CE9" w:rsidP="00013CE9">
      <w:pPr>
        <w:spacing w:after="0" w:line="360" w:lineRule="auto"/>
        <w:ind w:right="75"/>
        <w:rPr>
          <w:rFonts w:ascii="Times New Roman" w:eastAsia="Times New Roman" w:hAnsi="Times New Roman"/>
          <w:b/>
          <w:bCs/>
          <w:sz w:val="28"/>
          <w:szCs w:val="28"/>
          <w:lang w:eastAsia="ru-RU"/>
        </w:rPr>
      </w:pPr>
    </w:p>
    <w:p w:rsidR="00600769" w:rsidRDefault="00600769" w:rsidP="00013CE9">
      <w:pPr>
        <w:spacing w:after="0" w:line="360" w:lineRule="auto"/>
        <w:ind w:right="75"/>
        <w:rPr>
          <w:rFonts w:ascii="Times New Roman" w:eastAsia="Times New Roman" w:hAnsi="Times New Roman"/>
          <w:b/>
          <w:bCs/>
          <w:sz w:val="28"/>
          <w:szCs w:val="28"/>
          <w:lang w:eastAsia="ru-RU"/>
        </w:rPr>
      </w:pPr>
    </w:p>
    <w:p w:rsidR="00013CE9" w:rsidRDefault="00013CE9" w:rsidP="00013CE9">
      <w:pPr>
        <w:spacing w:after="0" w:line="360" w:lineRule="auto"/>
        <w:ind w:right="75"/>
        <w:rPr>
          <w:rFonts w:ascii="Times New Roman" w:eastAsia="Times New Roman" w:hAnsi="Times New Roman"/>
          <w:b/>
          <w:bCs/>
          <w:sz w:val="28"/>
          <w:szCs w:val="28"/>
          <w:lang w:eastAsia="ru-RU"/>
        </w:rPr>
      </w:pPr>
    </w:p>
    <w:p w:rsidR="00013CE9" w:rsidRDefault="00013CE9" w:rsidP="00013CE9">
      <w:pPr>
        <w:spacing w:after="0" w:line="360" w:lineRule="auto"/>
        <w:ind w:right="75"/>
        <w:rPr>
          <w:rFonts w:ascii="Times New Roman" w:eastAsia="Times New Roman" w:hAnsi="Times New Roman"/>
          <w:b/>
          <w:bCs/>
          <w:sz w:val="28"/>
          <w:szCs w:val="28"/>
          <w:lang w:eastAsia="ru-RU"/>
        </w:rPr>
      </w:pPr>
    </w:p>
    <w:p w:rsidR="00013CE9" w:rsidRDefault="00013CE9" w:rsidP="00013CE9">
      <w:pPr>
        <w:spacing w:after="0" w:line="360" w:lineRule="auto"/>
        <w:ind w:right="75"/>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ЗАКЛЮЧЕНИЕ.</w:t>
      </w: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современном этапе развития образования проблема активизации познавательной деятельности приобретает особо важное значение в связи с высокими темпами развития и совершенствования науки и техники, потребностью общества в людях образованных, способных быстро ориентироваться в обстановке, мыслить самостоятельно и свободных от стереотипов.</w:t>
      </w: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Выполнение такого рода задач становится возможным только в условиях активного обучения, стимулирующего мыслительную деятельность. Активное обучение, которое осуществляется с помощью активных методов, способствует формированию познавательного интереса к приобретению знаний и учебной деятельности.</w:t>
      </w: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Методы активизации познавательной деятельности вооружают </w:t>
      </w:r>
      <w:r w:rsidR="00600769">
        <w:rPr>
          <w:rFonts w:ascii="Times New Roman" w:eastAsia="Times New Roman" w:hAnsi="Times New Roman"/>
          <w:sz w:val="28"/>
          <w:szCs w:val="28"/>
          <w:lang w:eastAsia="ru-RU"/>
        </w:rPr>
        <w:t>студентов</w:t>
      </w:r>
      <w:r>
        <w:rPr>
          <w:rFonts w:ascii="Times New Roman" w:eastAsia="Times New Roman" w:hAnsi="Times New Roman"/>
          <w:sz w:val="28"/>
          <w:szCs w:val="28"/>
          <w:lang w:eastAsia="ru-RU"/>
        </w:rPr>
        <w:t xml:space="preserve"> знаниями умениями и навыками; содействуют воспитанию мировоззрения, нравственных,</w:t>
      </w:r>
      <w:r>
        <w:rPr>
          <w:rFonts w:ascii="Courier New" w:eastAsia="Times New Roman" w:hAnsi="Courier New" w:cs="Courier New"/>
          <w:sz w:val="28"/>
          <w:szCs w:val="28"/>
          <w:lang w:eastAsia="ru-RU"/>
        </w:rPr>
        <w:t xml:space="preserve"> </w:t>
      </w:r>
      <w:r>
        <w:rPr>
          <w:rFonts w:ascii="Times New Roman" w:eastAsia="Times New Roman" w:hAnsi="Times New Roman"/>
          <w:sz w:val="28"/>
          <w:szCs w:val="28"/>
          <w:lang w:eastAsia="ru-RU"/>
        </w:rPr>
        <w:t xml:space="preserve">эстетических качеств; развивают их познавательные силы, личностные образования: активность, самостоятельность, познавательный интерес; выявляют и реализуют потенциальные возможности </w:t>
      </w:r>
      <w:r w:rsidR="00600769">
        <w:rPr>
          <w:rFonts w:ascii="Times New Roman" w:eastAsia="Times New Roman" w:hAnsi="Times New Roman"/>
          <w:sz w:val="28"/>
          <w:szCs w:val="28"/>
          <w:lang w:eastAsia="ru-RU"/>
        </w:rPr>
        <w:t>студентов</w:t>
      </w:r>
      <w:r>
        <w:rPr>
          <w:rFonts w:ascii="Times New Roman" w:eastAsia="Times New Roman" w:hAnsi="Times New Roman"/>
          <w:sz w:val="28"/>
          <w:szCs w:val="28"/>
          <w:lang w:eastAsia="ru-RU"/>
        </w:rPr>
        <w:t>; приобщают к поисковой и творческой деятельности.</w:t>
      </w: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Таким образом, можно сделать вывод, что для успешного обучения необходимо вызвать у </w:t>
      </w:r>
      <w:r w:rsidR="00600769">
        <w:rPr>
          <w:rFonts w:ascii="Times New Roman" w:eastAsia="Times New Roman" w:hAnsi="Times New Roman"/>
          <w:sz w:val="28"/>
          <w:szCs w:val="28"/>
          <w:lang w:eastAsia="ru-RU"/>
        </w:rPr>
        <w:t>студентов</w:t>
      </w:r>
      <w:r>
        <w:rPr>
          <w:rFonts w:ascii="Times New Roman" w:eastAsia="Times New Roman" w:hAnsi="Times New Roman"/>
          <w:sz w:val="28"/>
          <w:szCs w:val="28"/>
          <w:lang w:eastAsia="ru-RU"/>
        </w:rPr>
        <w:t xml:space="preserve"> интерес к овладению знаниями.</w:t>
      </w: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p w:rsidR="00013CE9" w:rsidRDefault="00013CE9" w:rsidP="00013CE9">
      <w:pPr>
        <w:spacing w:after="0" w:line="360" w:lineRule="auto"/>
        <w:ind w:left="75" w:right="75" w:firstLine="300"/>
        <w:jc w:val="both"/>
        <w:rPr>
          <w:rFonts w:ascii="Times New Roman" w:eastAsia="Times New Roman" w:hAnsi="Times New Roman"/>
          <w:sz w:val="28"/>
          <w:szCs w:val="28"/>
          <w:lang w:eastAsia="ru-RU"/>
        </w:rPr>
      </w:pPr>
    </w:p>
    <w:tbl>
      <w:tblPr>
        <w:tblW w:w="5000" w:type="pct"/>
        <w:tblBorders>
          <w:top w:val="single" w:sz="8" w:space="0" w:color="000000"/>
          <w:bottom w:val="single" w:sz="8" w:space="0" w:color="000000"/>
        </w:tblBorders>
        <w:tblLook w:val="04A0"/>
      </w:tblPr>
      <w:tblGrid>
        <w:gridCol w:w="10552"/>
      </w:tblGrid>
      <w:tr w:rsidR="00013CE9" w:rsidTr="00D032CE">
        <w:tc>
          <w:tcPr>
            <w:tcW w:w="5000" w:type="pct"/>
            <w:tcBorders>
              <w:top w:val="nil"/>
              <w:left w:val="nil"/>
              <w:bottom w:val="nil"/>
              <w:right w:val="nil"/>
            </w:tcBorders>
          </w:tcPr>
          <w:p w:rsidR="00013CE9" w:rsidRDefault="00013CE9" w:rsidP="00D032CE">
            <w:pPr>
              <w:spacing w:after="0" w:line="360" w:lineRule="auto"/>
              <w:ind w:right="75"/>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СПИСОК ЛИТЕРАТУРЫ.</w:t>
            </w:r>
          </w:p>
          <w:p w:rsidR="00013CE9" w:rsidRDefault="00013CE9" w:rsidP="00D032CE">
            <w:pPr>
              <w:numPr>
                <w:ilvl w:val="0"/>
                <w:numId w:val="2"/>
              </w:numPr>
              <w:spacing w:before="45" w:after="100" w:afterAutospacing="1"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Беспалько В.П. Педагогика и прогрессивные технологии обучения. М. Просвещение, </w:t>
            </w:r>
            <w:r w:rsidR="00600769">
              <w:rPr>
                <w:rFonts w:ascii="Times New Roman" w:eastAsia="Times New Roman" w:hAnsi="Times New Roman"/>
                <w:color w:val="000000"/>
                <w:sz w:val="28"/>
                <w:szCs w:val="28"/>
                <w:lang w:eastAsia="ru-RU"/>
              </w:rPr>
              <w:t>2015</w:t>
            </w:r>
            <w:r>
              <w:rPr>
                <w:rFonts w:ascii="Times New Roman" w:eastAsia="Times New Roman" w:hAnsi="Times New Roman"/>
                <w:color w:val="000000"/>
                <w:sz w:val="28"/>
                <w:szCs w:val="28"/>
                <w:lang w:eastAsia="ru-RU"/>
              </w:rPr>
              <w:t>. 38 с.</w:t>
            </w:r>
          </w:p>
          <w:p w:rsidR="00013CE9" w:rsidRDefault="00FE7772" w:rsidP="00D032CE">
            <w:pPr>
              <w:numPr>
                <w:ilvl w:val="0"/>
                <w:numId w:val="2"/>
              </w:numPr>
              <w:spacing w:before="45" w:after="0" w:line="360" w:lineRule="auto"/>
              <w:rPr>
                <w:rFonts w:ascii="Times New Roman" w:eastAsia="Times New Roman" w:hAnsi="Times New Roman"/>
                <w:color w:val="000000"/>
                <w:sz w:val="28"/>
                <w:szCs w:val="28"/>
                <w:lang w:eastAsia="ru-RU"/>
              </w:rPr>
            </w:pPr>
            <w:hyperlink r:id="rId7" w:anchor="persons" w:tooltip="В. Н. Кругликов, Е. В. Платонов, Ю. А. Шаранов" w:history="1">
              <w:r w:rsidR="00013CE9" w:rsidRPr="00C83696">
                <w:rPr>
                  <w:rStyle w:val="a4"/>
                  <w:rFonts w:ascii="Times New Roman" w:eastAsia="Times New Roman" w:hAnsi="Times New Roman"/>
                  <w:color w:val="auto"/>
                  <w:sz w:val="28"/>
                  <w:szCs w:val="28"/>
                  <w:u w:val="none"/>
                  <w:lang w:eastAsia="ru-RU"/>
                </w:rPr>
                <w:t>В. Н. Кругликов, Е. В. Платонов, Ю. А. Шаранов</w:t>
              </w:r>
            </w:hyperlink>
            <w:r w:rsidR="00013CE9" w:rsidRPr="00C83696">
              <w:rPr>
                <w:rFonts w:ascii="Times New Roman" w:eastAsia="Times New Roman" w:hAnsi="Times New Roman"/>
                <w:sz w:val="28"/>
                <w:szCs w:val="28"/>
                <w:lang w:eastAsia="ru-RU"/>
              </w:rPr>
              <w:t xml:space="preserve">. </w:t>
            </w:r>
            <w:r w:rsidR="00013CE9">
              <w:rPr>
                <w:rFonts w:ascii="Times New Roman" w:eastAsia="Times New Roman" w:hAnsi="Times New Roman"/>
                <w:color w:val="000000"/>
                <w:sz w:val="28"/>
                <w:szCs w:val="28"/>
                <w:lang w:eastAsia="ru-RU"/>
              </w:rPr>
              <w:t>Методы активизации познавательной деятельности. С.-Пб.: Знание, 20</w:t>
            </w:r>
            <w:r w:rsidR="006A784D">
              <w:rPr>
                <w:rFonts w:ascii="Times New Roman" w:eastAsia="Times New Roman" w:hAnsi="Times New Roman"/>
                <w:color w:val="000000"/>
                <w:sz w:val="28"/>
                <w:szCs w:val="28"/>
                <w:lang w:eastAsia="ru-RU"/>
              </w:rPr>
              <w:t>12</w:t>
            </w:r>
            <w:r w:rsidR="00013CE9">
              <w:rPr>
                <w:rFonts w:ascii="Times New Roman" w:eastAsia="Times New Roman" w:hAnsi="Times New Roman"/>
                <w:color w:val="000000"/>
                <w:sz w:val="28"/>
                <w:szCs w:val="28"/>
                <w:lang w:eastAsia="ru-RU"/>
              </w:rPr>
              <w:t>. 190 с.</w:t>
            </w:r>
          </w:p>
          <w:p w:rsidR="00013CE9" w:rsidRDefault="00013CE9" w:rsidP="00D032CE">
            <w:pPr>
              <w:numPr>
                <w:ilvl w:val="0"/>
                <w:numId w:val="2"/>
              </w:numPr>
              <w:spacing w:after="0" w:line="360" w:lineRule="auto"/>
              <w:ind w:right="75"/>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Якиманская И.С. Развивающее обучение. М.: Просвещение, </w:t>
            </w:r>
            <w:r w:rsidR="00600769">
              <w:rPr>
                <w:rFonts w:ascii="Times New Roman" w:eastAsia="Times New Roman" w:hAnsi="Times New Roman"/>
                <w:bCs/>
                <w:color w:val="000000"/>
                <w:sz w:val="28"/>
                <w:szCs w:val="28"/>
                <w:lang w:eastAsia="ru-RU"/>
              </w:rPr>
              <w:t>2015</w:t>
            </w:r>
            <w:r>
              <w:rPr>
                <w:rFonts w:ascii="Times New Roman" w:eastAsia="Times New Roman" w:hAnsi="Times New Roman"/>
                <w:bCs/>
                <w:color w:val="000000"/>
                <w:sz w:val="28"/>
                <w:szCs w:val="28"/>
                <w:lang w:eastAsia="ru-RU"/>
              </w:rPr>
              <w:t>. 75 с.</w:t>
            </w:r>
          </w:p>
          <w:p w:rsidR="00013CE9" w:rsidRDefault="00013CE9" w:rsidP="00D032CE">
            <w:pPr>
              <w:spacing w:before="45" w:after="100" w:afterAutospacing="1" w:line="360" w:lineRule="auto"/>
              <w:ind w:left="720" w:hanging="720"/>
              <w:rPr>
                <w:rFonts w:ascii="Times New Roman" w:eastAsia="Times New Roman" w:hAnsi="Times New Roman"/>
                <w:color w:val="000000"/>
                <w:sz w:val="28"/>
                <w:szCs w:val="28"/>
                <w:lang w:eastAsia="ru-RU"/>
              </w:rPr>
            </w:pPr>
          </w:p>
          <w:p w:rsidR="00013CE9" w:rsidRDefault="00013CE9" w:rsidP="00D032CE">
            <w:pPr>
              <w:spacing w:before="45" w:after="100" w:afterAutospacing="1" w:line="360" w:lineRule="auto"/>
              <w:rPr>
                <w:rFonts w:ascii="Times New Roman" w:eastAsia="Times New Roman" w:hAnsi="Times New Roman"/>
                <w:color w:val="000000"/>
                <w:sz w:val="28"/>
                <w:szCs w:val="28"/>
                <w:lang w:eastAsia="ru-RU"/>
              </w:rPr>
            </w:pPr>
          </w:p>
          <w:p w:rsidR="00013CE9" w:rsidRDefault="00013CE9" w:rsidP="00D032CE">
            <w:pPr>
              <w:spacing w:before="45" w:after="100" w:afterAutospacing="1" w:line="360" w:lineRule="auto"/>
              <w:rPr>
                <w:rFonts w:ascii="Times New Roman" w:eastAsia="Times New Roman" w:hAnsi="Times New Roman"/>
                <w:color w:val="000000"/>
                <w:sz w:val="28"/>
                <w:szCs w:val="28"/>
                <w:lang w:eastAsia="ru-RU"/>
              </w:rPr>
            </w:pPr>
          </w:p>
          <w:p w:rsidR="00013CE9" w:rsidRDefault="00013CE9" w:rsidP="00D032CE">
            <w:pPr>
              <w:spacing w:after="0" w:line="360" w:lineRule="auto"/>
              <w:ind w:left="75" w:right="75" w:firstLine="300"/>
              <w:jc w:val="both"/>
              <w:rPr>
                <w:rFonts w:ascii="Times New Roman" w:eastAsia="Times New Roman" w:hAnsi="Times New Roman"/>
                <w:bCs/>
                <w:color w:val="000000"/>
                <w:sz w:val="28"/>
                <w:szCs w:val="28"/>
                <w:lang w:eastAsia="ru-RU"/>
              </w:rPr>
            </w:pPr>
          </w:p>
          <w:p w:rsidR="00013CE9" w:rsidRDefault="00013CE9" w:rsidP="00D032CE">
            <w:pPr>
              <w:spacing w:after="0" w:line="360" w:lineRule="auto"/>
              <w:ind w:right="75"/>
              <w:jc w:val="both"/>
              <w:rPr>
                <w:rFonts w:ascii="Times New Roman" w:eastAsia="Times New Roman" w:hAnsi="Times New Roman"/>
                <w:bCs/>
                <w:color w:val="000000"/>
                <w:sz w:val="28"/>
                <w:szCs w:val="28"/>
                <w:lang w:eastAsia="ru-RU"/>
              </w:rPr>
            </w:pPr>
          </w:p>
          <w:p w:rsidR="00013CE9" w:rsidRDefault="00013CE9" w:rsidP="00D032CE">
            <w:pPr>
              <w:spacing w:after="0" w:line="360" w:lineRule="auto"/>
              <w:ind w:left="75" w:right="75" w:firstLine="300"/>
              <w:jc w:val="both"/>
              <w:rPr>
                <w:rFonts w:ascii="Times New Roman" w:eastAsia="Times New Roman" w:hAnsi="Times New Roman"/>
                <w:bCs/>
                <w:color w:val="000000"/>
                <w:sz w:val="28"/>
                <w:szCs w:val="28"/>
                <w:lang w:eastAsia="ru-RU"/>
              </w:rPr>
            </w:pPr>
          </w:p>
        </w:tc>
      </w:tr>
    </w:tbl>
    <w:p w:rsidR="00013CE9" w:rsidRDefault="00013CE9" w:rsidP="00013CE9">
      <w:pPr>
        <w:spacing w:after="0" w:line="360" w:lineRule="auto"/>
        <w:jc w:val="both"/>
        <w:rPr>
          <w:rFonts w:ascii="Times New Roman" w:eastAsia="Times New Roman" w:hAnsi="Times New Roman"/>
          <w:sz w:val="28"/>
          <w:szCs w:val="28"/>
          <w:lang w:eastAsia="ru-RU"/>
        </w:rPr>
      </w:pPr>
    </w:p>
    <w:p w:rsidR="00294A7A" w:rsidRPr="00013CE9" w:rsidRDefault="00013CE9" w:rsidP="00013CE9">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sectPr w:rsidR="00294A7A" w:rsidRPr="00013CE9" w:rsidSect="003B6ADC">
      <w:footerReference w:type="even" r:id="rId8"/>
      <w:footerReference w:type="default" r:id="rId9"/>
      <w:pgSz w:w="11906" w:h="16838"/>
      <w:pgMar w:top="540" w:right="850" w:bottom="36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062" w:rsidRDefault="00371062">
      <w:pPr>
        <w:spacing w:after="0" w:line="240" w:lineRule="auto"/>
      </w:pPr>
      <w:r>
        <w:separator/>
      </w:r>
    </w:p>
  </w:endnote>
  <w:endnote w:type="continuationSeparator" w:id="1">
    <w:p w:rsidR="00371062" w:rsidRDefault="003710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B9" w:rsidRDefault="00FE7772" w:rsidP="00A00B5A">
    <w:pPr>
      <w:pStyle w:val="a5"/>
      <w:framePr w:wrap="around" w:vAnchor="text" w:hAnchor="margin" w:xAlign="right" w:y="1"/>
      <w:rPr>
        <w:rStyle w:val="a7"/>
      </w:rPr>
    </w:pPr>
    <w:r>
      <w:rPr>
        <w:rStyle w:val="a7"/>
      </w:rPr>
      <w:fldChar w:fldCharType="begin"/>
    </w:r>
    <w:r w:rsidR="00013CE9">
      <w:rPr>
        <w:rStyle w:val="a7"/>
      </w:rPr>
      <w:instrText xml:space="preserve">PAGE  </w:instrText>
    </w:r>
    <w:r>
      <w:rPr>
        <w:rStyle w:val="a7"/>
      </w:rPr>
      <w:fldChar w:fldCharType="end"/>
    </w:r>
  </w:p>
  <w:p w:rsidR="009002B9" w:rsidRDefault="00371062" w:rsidP="009002B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B9" w:rsidRDefault="00FE7772" w:rsidP="00A00B5A">
    <w:pPr>
      <w:pStyle w:val="a5"/>
      <w:framePr w:wrap="around" w:vAnchor="text" w:hAnchor="margin" w:xAlign="right" w:y="1"/>
      <w:rPr>
        <w:rStyle w:val="a7"/>
      </w:rPr>
    </w:pPr>
    <w:r>
      <w:rPr>
        <w:rStyle w:val="a7"/>
      </w:rPr>
      <w:fldChar w:fldCharType="begin"/>
    </w:r>
    <w:r w:rsidR="00013CE9">
      <w:rPr>
        <w:rStyle w:val="a7"/>
      </w:rPr>
      <w:instrText xml:space="preserve">PAGE  </w:instrText>
    </w:r>
    <w:r>
      <w:rPr>
        <w:rStyle w:val="a7"/>
      </w:rPr>
      <w:fldChar w:fldCharType="separate"/>
    </w:r>
    <w:r w:rsidR="00DF16BC">
      <w:rPr>
        <w:rStyle w:val="a7"/>
        <w:noProof/>
      </w:rPr>
      <w:t>13</w:t>
    </w:r>
    <w:r>
      <w:rPr>
        <w:rStyle w:val="a7"/>
      </w:rPr>
      <w:fldChar w:fldCharType="end"/>
    </w:r>
  </w:p>
  <w:p w:rsidR="009002B9" w:rsidRDefault="00371062" w:rsidP="009002B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062" w:rsidRDefault="00371062">
      <w:pPr>
        <w:spacing w:after="0" w:line="240" w:lineRule="auto"/>
      </w:pPr>
      <w:r>
        <w:separator/>
      </w:r>
    </w:p>
  </w:footnote>
  <w:footnote w:type="continuationSeparator" w:id="1">
    <w:p w:rsidR="00371062" w:rsidRDefault="003710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188"/>
    <w:multiLevelType w:val="multilevel"/>
    <w:tmpl w:val="25F0ACE0"/>
    <w:lvl w:ilvl="0">
      <w:start w:val="1"/>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3E6732D8"/>
    <w:multiLevelType w:val="hybridMultilevel"/>
    <w:tmpl w:val="000AC4A4"/>
    <w:lvl w:ilvl="0" w:tplc="8474E4F4">
      <w:start w:val="1"/>
      <w:numFmt w:val="decimal"/>
      <w:lvlText w:val="%1."/>
      <w:lvlJc w:val="left"/>
      <w:pPr>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13CE9"/>
    <w:rsid w:val="00013CE9"/>
    <w:rsid w:val="000C18BA"/>
    <w:rsid w:val="00294A7A"/>
    <w:rsid w:val="002D07FD"/>
    <w:rsid w:val="00357CCD"/>
    <w:rsid w:val="00371062"/>
    <w:rsid w:val="00445AED"/>
    <w:rsid w:val="0046614A"/>
    <w:rsid w:val="00554764"/>
    <w:rsid w:val="005D31B3"/>
    <w:rsid w:val="00600769"/>
    <w:rsid w:val="006A784D"/>
    <w:rsid w:val="00904167"/>
    <w:rsid w:val="00A17034"/>
    <w:rsid w:val="00AA3DDC"/>
    <w:rsid w:val="00C51EC5"/>
    <w:rsid w:val="00D419D8"/>
    <w:rsid w:val="00DF16BC"/>
    <w:rsid w:val="00DF5A79"/>
    <w:rsid w:val="00F00001"/>
    <w:rsid w:val="00FB14EB"/>
    <w:rsid w:val="00FE77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C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13CE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sid w:val="00013CE9"/>
    <w:rPr>
      <w:color w:val="0000FF"/>
      <w:u w:val="single"/>
    </w:rPr>
  </w:style>
  <w:style w:type="paragraph" w:styleId="a5">
    <w:name w:val="footer"/>
    <w:basedOn w:val="a"/>
    <w:link w:val="a6"/>
    <w:rsid w:val="00013CE9"/>
    <w:pPr>
      <w:tabs>
        <w:tab w:val="center" w:pos="4677"/>
        <w:tab w:val="right" w:pos="9355"/>
      </w:tabs>
    </w:pPr>
  </w:style>
  <w:style w:type="character" w:customStyle="1" w:styleId="a6">
    <w:name w:val="Нижний колонтитул Знак"/>
    <w:basedOn w:val="a0"/>
    <w:link w:val="a5"/>
    <w:rsid w:val="00013CE9"/>
    <w:rPr>
      <w:rFonts w:ascii="Calibri" w:eastAsia="Calibri" w:hAnsi="Calibri" w:cs="Times New Roman"/>
    </w:rPr>
  </w:style>
  <w:style w:type="character" w:styleId="a7">
    <w:name w:val="page number"/>
    <w:basedOn w:val="a0"/>
    <w:rsid w:val="00013C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C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13CE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sid w:val="00013CE9"/>
    <w:rPr>
      <w:color w:val="0000FF"/>
      <w:u w:val="single"/>
    </w:rPr>
  </w:style>
  <w:style w:type="paragraph" w:styleId="a5">
    <w:name w:val="footer"/>
    <w:basedOn w:val="a"/>
    <w:link w:val="a6"/>
    <w:rsid w:val="00013CE9"/>
    <w:pPr>
      <w:tabs>
        <w:tab w:val="center" w:pos="4677"/>
        <w:tab w:val="right" w:pos="9355"/>
      </w:tabs>
    </w:pPr>
  </w:style>
  <w:style w:type="character" w:customStyle="1" w:styleId="a6">
    <w:name w:val="Нижний колонтитул Знак"/>
    <w:basedOn w:val="a0"/>
    <w:link w:val="a5"/>
    <w:rsid w:val="00013CE9"/>
    <w:rPr>
      <w:rFonts w:ascii="Calibri" w:eastAsia="Calibri" w:hAnsi="Calibri" w:cs="Times New Roman"/>
    </w:rPr>
  </w:style>
  <w:style w:type="character" w:styleId="a7">
    <w:name w:val="page number"/>
    <w:basedOn w:val="a0"/>
    <w:rsid w:val="00013CE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zon.ru/context/detail/id/3278499/"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Тоня</cp:lastModifiedBy>
  <cp:revision>8</cp:revision>
  <cp:lastPrinted>2018-11-25T14:42:00Z</cp:lastPrinted>
  <dcterms:created xsi:type="dcterms:W3CDTF">2015-02-02T18:30:00Z</dcterms:created>
  <dcterms:modified xsi:type="dcterms:W3CDTF">2020-06-10T10:38:00Z</dcterms:modified>
</cp:coreProperties>
</file>