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EE" w:rsidRPr="006540EE" w:rsidRDefault="006540EE" w:rsidP="006540EE">
      <w:pPr>
        <w:spacing w:before="375"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540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Шевелева Е.А., учитель географии МБОУ г. Иркутска ЦО №10</w:t>
      </w:r>
    </w:p>
    <w:p w:rsidR="00F9669C" w:rsidRDefault="00F9669C" w:rsidP="00F9669C">
      <w:pPr>
        <w:spacing w:after="0" w:line="240" w:lineRule="auto"/>
        <w:ind w:firstLine="360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66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Вариативность построения уроков географии </w:t>
      </w:r>
    </w:p>
    <w:p w:rsidR="00F9669C" w:rsidRPr="00F9669C" w:rsidRDefault="00F9669C" w:rsidP="00F9669C">
      <w:pPr>
        <w:spacing w:after="0" w:line="240" w:lineRule="auto"/>
        <w:ind w:firstLine="360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66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соответствии с требованиями  ФГОС</w:t>
      </w:r>
    </w:p>
    <w:p w:rsidR="0012361F" w:rsidRDefault="0012361F" w:rsidP="0012361F">
      <w:pPr>
        <w:spacing w:before="375"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новом государственном общеобразовательном стандарте экологич</w:t>
      </w: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ское образование представлено во всех трех группах программ: предметных; фо</w:t>
      </w: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мирования универсальных учебных действий; воспитания (духовно-нравственного развития в начальной школе и социализации и воспитания в основной школе). Программы духовно-нравственного развития, воспитания и социализации ФГОС призваны решать задачи, с одной стороны, развития и личностного роста </w:t>
      </w:r>
      <w:proofErr w:type="gramStart"/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а, с другой стороны, </w:t>
      </w:r>
      <w:proofErr w:type="spellStart"/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духовнонравственной</w:t>
      </w:r>
      <w:proofErr w:type="spellEnd"/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консолидации российского общества, укрепления социальной солидарности, повышения уровня доверия человека к жизни в России, к согражданам, о</w:t>
      </w: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ществу, государству, настоящему и будущему своей страны.</w:t>
      </w:r>
      <w:r w:rsidR="00BF1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 w:rsidRPr="0012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F1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361F" w:rsidRDefault="0012361F" w:rsidP="0012361F">
      <w:pPr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 является одним из тех школьных предметов, для которого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 ос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новные задачи ФГОС   всегда 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лись и являются 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ключевыми.</w:t>
      </w:r>
      <w:proofErr w:type="gramEnd"/>
    </w:p>
    <w:p w:rsidR="0012361F" w:rsidRDefault="006540EE" w:rsidP="00BF14B8">
      <w:pPr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кого не секрет, что не только отдельные учащиеся,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целом школьные классы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значительно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отличаются один от  другого по уровню во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приятия и освоения преподносимой информации. Вероятно, как нет на дереве двух одинаковых листьев, нет двух одинаковых людей, 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</w:t>
      </w:r>
      <w:r w:rsidR="0005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 и одинаковых детских коллективов. Они отличаются </w:t>
      </w:r>
      <w:r w:rsidR="0005536C" w:rsidRPr="00055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степенью развития познавательного интереса</w:t>
      </w:r>
      <w:r w:rsidR="00055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639CF" w:rsidRPr="005639CF">
        <w:rPr>
          <w:rFonts w:ascii="Verdana" w:hAnsi="Verdana"/>
          <w:color w:val="000000"/>
          <w:sz w:val="18"/>
          <w:szCs w:val="18"/>
        </w:rPr>
        <w:t xml:space="preserve"> </w:t>
      </w:r>
      <w:r w:rsidR="005639CF" w:rsidRP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степень</w:t>
      </w:r>
      <w:r w:rsid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ю</w:t>
      </w:r>
      <w:r w:rsidR="005639CF" w:rsidRP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="005639CF" w:rsidRP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сформированности</w:t>
      </w:r>
      <w:proofErr w:type="spellEnd"/>
      <w:r w:rsidR="005639CF" w:rsidRP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совместной предметной учебной де</w:t>
      </w:r>
      <w:r w:rsidR="005639CF" w:rsidRP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я</w:t>
      </w:r>
      <w:r w:rsidR="00785811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тельности</w:t>
      </w:r>
      <w:r w:rsid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уровнем </w:t>
      </w:r>
      <w:proofErr w:type="spellStart"/>
      <w:r w:rsid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коммуникативности</w:t>
      </w:r>
      <w:proofErr w:type="spellEnd"/>
      <w:r w:rsid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и </w:t>
      </w:r>
      <w:proofErr w:type="spellStart"/>
      <w:r w:rsid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дугими</w:t>
      </w:r>
      <w:proofErr w:type="spellEnd"/>
      <w:r w:rsid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характеристиками</w:t>
      </w:r>
      <w:r w:rsidR="00BF14B8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/2/</w:t>
      </w:r>
      <w:r w:rsidR="005639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5639CF">
        <w:rPr>
          <w:rStyle w:val="a5"/>
          <w:rFonts w:ascii="Verdana" w:hAnsi="Verdana"/>
          <w:color w:val="000000"/>
          <w:sz w:val="18"/>
          <w:szCs w:val="18"/>
        </w:rPr>
        <w:t> </w:t>
      </w:r>
      <w:r w:rsidR="00055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1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F1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сходя из вышеизложенного, невозможно вести преподавание предмета в разных классах по одному и тому же плану. Е.Н. </w:t>
      </w:r>
      <w:proofErr w:type="spellStart"/>
      <w:r w:rsidR="00BF1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Дзятковской</w:t>
      </w:r>
      <w:proofErr w:type="spellEnd"/>
      <w:r w:rsidR="00BF1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предлагаются 3 основные модели построения занятий, каждая из которых может варьир</w:t>
      </w:r>
      <w:r w:rsidR="00BF1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F1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в  четырех парадигмах или </w:t>
      </w:r>
      <w:r w:rsidR="008F0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формах. Эти модели применимы к 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 школ</w:t>
      </w:r>
      <w:r w:rsidR="00F96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F96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предметов, в том числе и к </w:t>
      </w:r>
      <w:r w:rsidR="008F0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урокам географии. При этом на каждом отдельном уроке может быть задействованы одна или несколько п</w:t>
      </w:r>
      <w:r w:rsidR="008F0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F0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радигм. Чаще всего, мы пользуемся этими методами построения планов ур</w:t>
      </w:r>
      <w:r w:rsidR="008F0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F0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 интуитивно, просто не придавая значения их названиям.</w:t>
      </w:r>
    </w:p>
    <w:p w:rsidR="008F0231" w:rsidRDefault="008F0231" w:rsidP="00BF14B8">
      <w:pPr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сначала сами модели, а затем, примеры построения уроков.</w:t>
      </w:r>
    </w:p>
    <w:p w:rsidR="008F0231" w:rsidRDefault="008F0231" w:rsidP="00BF14B8">
      <w:pPr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модель</w:t>
      </w:r>
      <w:r w:rsidR="00654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-центрированная», направлена на развитие позн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вательной ис</w:t>
      </w:r>
      <w:r w:rsid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ледовательской деятельности; </w:t>
      </w:r>
    </w:p>
    <w:p w:rsidR="00D041DA" w:rsidRDefault="008F0231" w:rsidP="00BF14B8">
      <w:pPr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модель</w:t>
      </w:r>
      <w:r w:rsidR="00654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«Личностно-центрированная»</w:t>
      </w:r>
      <w:r w:rsidR="00D0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аправлена</w:t>
      </w:r>
      <w:r w:rsidR="00D0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развитие рефл</w:t>
      </w:r>
      <w:r w:rsid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0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ксивно-оценочных и  коммуникативных способностей, образного мышления</w:t>
      </w:r>
      <w:proofErr w:type="gramStart"/>
      <w:r w:rsidR="00D04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8F0231" w:rsidRDefault="00D041DA" w:rsidP="00BF14B8">
      <w:pPr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Третья модель –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-центрированная» она направлена на осознание своей роли, требующая по</w:t>
      </w:r>
      <w:r w:rsid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 ответов на вопросы: «Какой я?». «Каковы должны быть мои действия», «Каково мое отношение к решению поставле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задачи» </w:t>
      </w:r>
    </w:p>
    <w:p w:rsidR="00D041DA" w:rsidRDefault="0018609D" w:rsidP="00BF14B8">
      <w:pPr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модель может быть представлена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следущими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парадигмами:</w:t>
      </w:r>
    </w:p>
    <w:p w:rsidR="0018609D" w:rsidRDefault="0018609D" w:rsidP="0018609D">
      <w:pPr>
        <w:pStyle w:val="a4"/>
        <w:numPr>
          <w:ilvl w:val="0"/>
          <w:numId w:val="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Знаньевая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вариант, когда даются конкретные знания без права на собственное мнение: «Это так есть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другому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не может».</w:t>
      </w:r>
    </w:p>
    <w:p w:rsidR="0018609D" w:rsidRDefault="0018609D" w:rsidP="0018609D">
      <w:pPr>
        <w:pStyle w:val="a4"/>
        <w:numPr>
          <w:ilvl w:val="0"/>
          <w:numId w:val="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Политехническое образование. Получение новых знаний через практическую деятельность.</w:t>
      </w:r>
    </w:p>
    <w:p w:rsidR="001B4390" w:rsidRDefault="0018609D" w:rsidP="0018609D">
      <w:pPr>
        <w:pStyle w:val="a4"/>
        <w:numPr>
          <w:ilvl w:val="0"/>
          <w:numId w:val="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Развивающее обучение: развитие творческого мышления, проек</w:t>
      </w:r>
      <w:r w:rsidR="001B4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B4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 деятельность.</w:t>
      </w:r>
    </w:p>
    <w:p w:rsidR="0018609D" w:rsidRDefault="001B4390" w:rsidP="00BF326C">
      <w:pPr>
        <w:pStyle w:val="a4"/>
        <w:numPr>
          <w:ilvl w:val="0"/>
          <w:numId w:val="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5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Развивающее образование: несем приобретенные знания дальше. Делимся ими с окружающими. </w:t>
      </w:r>
    </w:p>
    <w:p w:rsidR="0018609D" w:rsidRDefault="00AC453A" w:rsidP="00AC453A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рассмотрим схемы одной темы урока, построенные в 12 вар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антах. В качестве примера возьмем урок из программы 7-го класса  - Африка общий обзор. Не следует забывать, что урок может решать только одну уче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ную задачу, которая согласуется с темой урока. </w:t>
      </w:r>
    </w:p>
    <w:p w:rsidR="004D64CD" w:rsidRPr="00E512AA" w:rsidRDefault="00AC453A" w:rsidP="00E512AA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Модель </w:t>
      </w:r>
      <w:r w:rsidR="00E512AA" w:rsidRPr="00E51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="00E512AA" w:rsidRPr="00E51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E51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аукоцентрированная</w:t>
      </w:r>
      <w:proofErr w:type="spellEnd"/>
      <w:r w:rsidR="00E512AA" w:rsidRPr="00E51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E51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Парадигма</w:t>
      </w:r>
      <w:r w:rsidR="00E51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знаньевая</w:t>
      </w:r>
      <w:proofErr w:type="spellEnd"/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Даются з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дания по самостоятельному поиску знаний географического полож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кл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мата, природных зон, заслушиваются доклады по оп</w:t>
      </w:r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режающему заданию о растительном и животном мире. Все данные фиксируются в тетрадях. На контурные карты выносятся определенные географические объекты.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дом дается опережающее задание по характеристике стран Африки.</w:t>
      </w:r>
    </w:p>
    <w:p w:rsidR="004D64CD" w:rsidRDefault="00AC453A" w:rsidP="00AC453A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Парадигма: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64CD"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</w:t>
      </w:r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олитехническое</w:t>
      </w:r>
      <w:r w:rsidR="004D64CD"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образование</w:t>
      </w:r>
      <w:r w:rsid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задача заполнить таблиц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 заданными  характеристиками континента, используя определе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карты. Таблица дублируется на доске или экране. Делаются выводы по таблице. На дом дается работа с контурной картой по заданному списку н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менклатуры.</w:t>
      </w:r>
    </w:p>
    <w:p w:rsidR="00E43848" w:rsidRDefault="00E512AA" w:rsidP="00AC453A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</w:t>
      </w:r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 р</w:t>
      </w:r>
      <w:r w:rsidR="004D64CD"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азвивающее обучение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получении знаний по геогр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фическому положению, климату, размещению природных зон, ставятся зад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43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 объяснить причины влияния различных географических факторов.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</w:t>
      </w:r>
      <w:r w:rsidR="00637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даем задание, наряду  с заполнением контурной карты ответить на вопрос Р</w:t>
      </w:r>
      <w:r w:rsidR="00637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37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сула Гамзатова «Почему у черных женщин белые ладони».</w:t>
      </w:r>
    </w:p>
    <w:p w:rsidR="004D64CD" w:rsidRDefault="004D64CD" w:rsidP="00AC453A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Парадигма:</w:t>
      </w:r>
      <w:r w:rsidRP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12AA"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</w:t>
      </w:r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азвивающее образование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22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может быть построена в группах, когда одни определяют и дают характеристику ГП, другие - клим</w:t>
      </w:r>
      <w:r w:rsidR="00822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22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третьи природных зон и в итоге происходит обмен полученными знани</w:t>
      </w:r>
      <w:r w:rsidR="00822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22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ми.</w:t>
      </w:r>
      <w:r w:rsidR="00637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Домашнее задание аналогично первой </w:t>
      </w:r>
      <w:r w:rsidR="00245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</w:t>
      </w:r>
      <w:r w:rsidR="00637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453A" w:rsidRDefault="00637097" w:rsidP="00AC453A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Модель - </w:t>
      </w:r>
      <w:r w:rsidRPr="00E51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«Личностно-центрированная»</w:t>
      </w:r>
      <w:r w:rsidR="00550059" w:rsidRPr="00E51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5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</w:t>
      </w:r>
      <w:r w:rsidR="00654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5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самосове</w:t>
      </w:r>
      <w:r w:rsidR="0055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5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шенствование.</w:t>
      </w:r>
    </w:p>
    <w:p w:rsidR="00550059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</w:t>
      </w:r>
      <w:r w:rsidR="00E51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знаньевая</w:t>
      </w:r>
      <w:proofErr w:type="spellEnd"/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55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Определяем критерии, по которым можно с</w:t>
      </w:r>
      <w:r w:rsidR="0055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5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общую физико-географическую</w:t>
      </w:r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характеристику континента и реш</w:t>
      </w:r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с использованием комплекта карт и </w:t>
      </w:r>
      <w:proofErr w:type="spellStart"/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интернетресурсов</w:t>
      </w:r>
      <w:proofErr w:type="spellEnd"/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7097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Парадигма: </w:t>
      </w:r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политехническое образование</w:t>
      </w:r>
      <w:r w:rsidR="004E60FE"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заданным критериям составляем характеристику, делаем оценку ГП, агроклиматических ресурсов, возможностей экономического развития. </w:t>
      </w:r>
    </w:p>
    <w:p w:rsidR="00637097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</w:t>
      </w:r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: </w:t>
      </w:r>
      <w:proofErr w:type="spellStart"/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развивющее</w:t>
      </w:r>
      <w:proofErr w:type="spellEnd"/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картографическим источникам, учебнику, заполняем таблицу с заданными критериями. </w:t>
      </w:r>
      <w:proofErr w:type="gramStart"/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Пользуясь</w:t>
      </w:r>
      <w:proofErr w:type="gramEnd"/>
      <w:r w:rsidR="004E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интернет ресурсами выявляем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историю развития человечества, прослеживаем пути м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грации и расселения с африканского континента, вспоминаем, где и когда 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возникли первые государства. Пытаемся объяснить, аргументируя физико-географическими, агроклиматическими условиями.</w:t>
      </w:r>
    </w:p>
    <w:p w:rsidR="00637097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Парадигма:</w:t>
      </w:r>
      <w:r w:rsidRPr="004D6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</w:t>
      </w:r>
      <w:r w:rsidRPr="00E51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азвивающее образование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Задания выдаются индивид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ально, но одинаковые для нескольких человек в классе. Выполненные работы озвучиваются, и дополняются разными учениками, в</w:t>
      </w:r>
      <w:r w:rsidR="00E51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планом работы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учителя,  результаты</w:t>
      </w:r>
      <w:r w:rsidR="00E51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всеми обучающимися</w:t>
      </w:r>
      <w:r w:rsidR="00F21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записываются в т</w:t>
      </w:r>
      <w:r w:rsidR="00E51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етрадях, в форме, заданной учителем.</w:t>
      </w:r>
    </w:p>
    <w:p w:rsidR="00740E50" w:rsidRPr="00740E50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Модель – </w:t>
      </w:r>
      <w:r w:rsidRPr="00740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Pr="00740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Культуро</w:t>
      </w:r>
      <w:proofErr w:type="spellEnd"/>
      <w:r w:rsidRPr="00740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-центрированная»</w:t>
      </w:r>
      <w:r w:rsidR="00740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740E50" w:rsidRP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 – формирование убеждений, социализация, определение своего места в мире, взаимоотнош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с окружающим миром.</w:t>
      </w:r>
    </w:p>
    <w:p w:rsidR="00637097" w:rsidRPr="00740E50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40E5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знаньевая</w:t>
      </w:r>
      <w:proofErr w:type="spellEnd"/>
      <w:r w:rsidRPr="00740E5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740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Составляем общую физико-географическую х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рактеристику Африки в форме наиболее удобной для учителя, допустим урок-лекция. Особое внимание обращаем</w:t>
      </w:r>
      <w:r w:rsidR="0027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74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освоения континента европейцами. Оцениваем  весьма неоднозначную роль европейцев в жизни африканских народов. Кроме того, уделяем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7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 особой – северной ч</w:t>
      </w:r>
      <w:r w:rsidR="0027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7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Африки – Ближнему Восто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ку, как древнему культурному центру.</w:t>
      </w:r>
      <w:r w:rsidR="0027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097" w:rsidRPr="00570E4A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Парадигма: </w:t>
      </w:r>
      <w:r w:rsidRPr="002749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политехническое образование</w:t>
      </w:r>
      <w:r w:rsidR="002749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 практическую работу по комплексной характеристике Африки, включая историю исслед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ваний. Одним из пунктов заключения, оцениваем вклад русских и иркутских ученых в изучение континента.</w:t>
      </w:r>
    </w:p>
    <w:p w:rsidR="00637097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Парадигма: </w:t>
      </w:r>
      <w:proofErr w:type="spellStart"/>
      <w:r w:rsidRPr="00570E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развивющее</w:t>
      </w:r>
      <w:proofErr w:type="spellEnd"/>
      <w:r w:rsidRPr="00570E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 используя картографич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ский материал, определяем географическое положение и даем ему оценку, затем, о</w:t>
      </w:r>
      <w:r w:rsidR="0057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рганизуем работу в группах, разделив их по территории: северная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центральная, южная Африка. Все группы работает по единому плану, но з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ключительным пунктом которого является: найти самую интересную, на их взгляд, информацию </w:t>
      </w:r>
      <w:proofErr w:type="gramStart"/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регионе. При работе используются карты, учебник и интернет ресурсы.  В итоге - группы докладывают результаты своего пои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ка.</w:t>
      </w:r>
    </w:p>
    <w:p w:rsidR="00637097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Парадигма</w:t>
      </w:r>
      <w:r w:rsidRPr="002872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: </w:t>
      </w:r>
      <w:r w:rsidR="00287276" w:rsidRPr="002872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</w:t>
      </w:r>
      <w:r w:rsidRPr="002872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азвивающее образование</w:t>
      </w:r>
      <w:r w:rsidR="002872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="00287276" w:rsidRP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</w:t>
      </w:r>
      <w:r w:rsidR="0028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поводится по тому же плану, что и 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предыдущей модели, но на дом дается задание: поделиться с родителями или младшими детьми дома наиболее интересными фактами, п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85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лученными на уроке.</w:t>
      </w:r>
    </w:p>
    <w:p w:rsidR="00F9669C" w:rsidRDefault="00F9669C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моделями построения уроков, могут быть  составлены вопросы для текущих и итоговых проверочных работ.</w:t>
      </w:r>
    </w:p>
    <w:p w:rsidR="00F9669C" w:rsidRPr="00287276" w:rsidRDefault="00F9669C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9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ешая вопрос о том, какую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</w:t>
      </w:r>
      <w:r w:rsidR="00D9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</w:t>
      </w:r>
      <w:r w:rsidR="00D9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9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при рассмотрении той или иной познавательной темы, с учетом уровня подготовленности учащихся, педагог вправе выбирать любую из предложенных моделей, комбинировать их или разрабатывать  собственный подход к ее реализации.</w:t>
      </w:r>
    </w:p>
    <w:p w:rsidR="00637097" w:rsidRDefault="00637097" w:rsidP="00637097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09D" w:rsidRPr="0018609D" w:rsidRDefault="0018609D" w:rsidP="0018609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12361F" w:rsidRPr="0018609D" w:rsidRDefault="0012361F" w:rsidP="0018609D">
      <w:pPr>
        <w:pStyle w:val="a4"/>
        <w:numPr>
          <w:ilvl w:val="0"/>
          <w:numId w:val="1"/>
        </w:numPr>
        <w:spacing w:before="375" w:after="375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Дзятковская</w:t>
      </w:r>
      <w:proofErr w:type="spellEnd"/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 Экологическое образование как средство духовно-нравственного развития личности</w:t>
      </w:r>
      <w:r w:rsidR="00D5771A"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</w:t>
      </w:r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Астраханский вестник экологич</w:t>
      </w:r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образования</w:t>
      </w:r>
      <w:r w:rsidR="00D5771A"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771A"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2011.- </w:t>
      </w:r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№2 (18).</w:t>
      </w:r>
      <w:r w:rsidR="00D5771A"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="002B32B6"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46-52.</w:t>
      </w:r>
    </w:p>
    <w:p w:rsidR="005639CF" w:rsidRPr="00D5771A" w:rsidRDefault="005639CF" w:rsidP="005639CF">
      <w:pPr>
        <w:pStyle w:val="a4"/>
        <w:numPr>
          <w:ilvl w:val="0"/>
          <w:numId w:val="1"/>
        </w:numPr>
        <w:spacing w:before="375" w:after="37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Тюков А.А. </w:t>
      </w:r>
      <w:r w:rsidRPr="00563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эффективности деятельности 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r w:rsidR="00BF14B8" w:rsidRPr="00BF14B8">
        <w:rPr>
          <w:rFonts w:ascii="Arial" w:hAnsi="Arial" w:cs="Arial"/>
          <w:color w:val="006621"/>
          <w:sz w:val="21"/>
          <w:szCs w:val="21"/>
          <w:shd w:val="clear" w:color="auto" w:fill="FFFFFF"/>
        </w:rPr>
        <w:t xml:space="preserve"> </w:t>
      </w:r>
      <w:r w:rsidR="00BF14B8" w:rsidRPr="00BF14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Http</w:t>
      </w:r>
      <w:r w:rsidR="00BF14B8" w:rsidRPr="00BF14B8">
        <w:rPr>
          <w:rFonts w:ascii="Times New Roman" w:hAnsi="Times New Roman" w:cs="Times New Roman"/>
          <w:sz w:val="28"/>
          <w:szCs w:val="28"/>
          <w:shd w:val="clear" w:color="auto" w:fill="FFFFFF"/>
        </w:rPr>
        <w:t>:psyhoinfo.ru/</w:t>
      </w:r>
      <w:proofErr w:type="spellStart"/>
      <w:r w:rsidR="00BF14B8" w:rsidRPr="00BF14B8">
        <w:rPr>
          <w:rFonts w:ascii="Times New Roman" w:hAnsi="Times New Roman" w:cs="Times New Roman"/>
          <w:sz w:val="28"/>
          <w:szCs w:val="28"/>
          <w:shd w:val="clear" w:color="auto" w:fill="FFFFFF"/>
        </w:rPr>
        <w:t>kriterii-ocenki-effektivnosti-deyatelnosti-shkol</w:t>
      </w:r>
      <w:proofErr w:type="spellEnd"/>
    </w:p>
    <w:p w:rsidR="00D5771A" w:rsidRPr="00D5771A" w:rsidRDefault="00D5771A" w:rsidP="00D5771A">
      <w:pPr>
        <w:pStyle w:val="a4"/>
        <w:numPr>
          <w:ilvl w:val="0"/>
          <w:numId w:val="1"/>
        </w:numPr>
        <w:spacing w:before="375" w:after="375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5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Захлебный</w:t>
      </w:r>
      <w:proofErr w:type="spellEnd"/>
      <w:r w:rsidRPr="00D5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А.Н., </w:t>
      </w:r>
      <w:proofErr w:type="spellStart"/>
      <w:r w:rsidRPr="00D5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Дзятковская</w:t>
      </w:r>
      <w:proofErr w:type="spellEnd"/>
      <w:r w:rsidRPr="00D5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 Модели содержания экологического</w:t>
      </w:r>
    </w:p>
    <w:p w:rsidR="0012361F" w:rsidRDefault="00D5771A" w:rsidP="00D5771A">
      <w:pPr>
        <w:pStyle w:val="a4"/>
        <w:spacing w:before="375" w:after="375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в новой школе // Педагогика. – 2010. – №9. – С. 38-44.</w:t>
      </w:r>
    </w:p>
    <w:p w:rsidR="002B32B6" w:rsidRPr="002B32B6" w:rsidRDefault="002B32B6" w:rsidP="002B32B6">
      <w:pPr>
        <w:pStyle w:val="a4"/>
        <w:numPr>
          <w:ilvl w:val="0"/>
          <w:numId w:val="1"/>
        </w:numPr>
        <w:spacing w:before="375" w:after="375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B3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Дзятковская</w:t>
      </w:r>
      <w:proofErr w:type="spellEnd"/>
      <w:r w:rsidRPr="002B3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 Экологическое развивающее образование: Учебное пособие </w:t>
      </w:r>
      <w:proofErr w:type="spellStart"/>
      <w:r w:rsidRPr="002B3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дляпостдипломного</w:t>
      </w:r>
      <w:proofErr w:type="spellEnd"/>
      <w:r w:rsidRPr="002B3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и самообразования педаг</w:t>
      </w:r>
      <w:r w:rsidRPr="002B3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B3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гов. - М.: Образование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3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экология, 2010. – 140 с.</w:t>
      </w:r>
    </w:p>
    <w:p w:rsidR="0012361F" w:rsidRPr="0012361F" w:rsidRDefault="0012361F" w:rsidP="0012361F">
      <w:pPr>
        <w:pStyle w:val="a3"/>
        <w:spacing w:before="375" w:after="375"/>
        <w:jc w:val="both"/>
        <w:textAlignment w:val="top"/>
        <w:rPr>
          <w:sz w:val="28"/>
          <w:szCs w:val="28"/>
        </w:rPr>
      </w:pPr>
      <w:r w:rsidRPr="0012361F">
        <w:rPr>
          <w:rFonts w:eastAsia="Times New Roman"/>
          <w:color w:val="000000"/>
          <w:sz w:val="28"/>
          <w:szCs w:val="28"/>
          <w:lang w:eastAsia="ru-RU"/>
        </w:rPr>
        <w:br/>
      </w:r>
      <w:r w:rsidRPr="0012361F">
        <w:rPr>
          <w:rFonts w:eastAsia="Times New Roman"/>
          <w:color w:val="000000"/>
          <w:sz w:val="28"/>
          <w:szCs w:val="28"/>
          <w:lang w:eastAsia="ru-RU"/>
        </w:rPr>
        <w:br/>
      </w:r>
    </w:p>
    <w:p w:rsidR="00BA14F0" w:rsidRDefault="00BA14F0" w:rsidP="0012361F"/>
    <w:sectPr w:rsidR="00BA1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74075"/>
    <w:multiLevelType w:val="hybridMultilevel"/>
    <w:tmpl w:val="D200CCB4"/>
    <w:lvl w:ilvl="0" w:tplc="B9963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70052"/>
    <w:multiLevelType w:val="hybridMultilevel"/>
    <w:tmpl w:val="57CCB362"/>
    <w:lvl w:ilvl="0" w:tplc="27C2A3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1F"/>
    <w:rsid w:val="0005536C"/>
    <w:rsid w:val="0012361F"/>
    <w:rsid w:val="0018609D"/>
    <w:rsid w:val="001B4390"/>
    <w:rsid w:val="00245968"/>
    <w:rsid w:val="002749C4"/>
    <w:rsid w:val="00287276"/>
    <w:rsid w:val="002B32B6"/>
    <w:rsid w:val="004D64CD"/>
    <w:rsid w:val="004E60FE"/>
    <w:rsid w:val="00550059"/>
    <w:rsid w:val="005639CF"/>
    <w:rsid w:val="00570E4A"/>
    <w:rsid w:val="00637097"/>
    <w:rsid w:val="006540EE"/>
    <w:rsid w:val="00740E50"/>
    <w:rsid w:val="00785811"/>
    <w:rsid w:val="00822DEE"/>
    <w:rsid w:val="008F0231"/>
    <w:rsid w:val="00AC453A"/>
    <w:rsid w:val="00BA14F0"/>
    <w:rsid w:val="00BF14B8"/>
    <w:rsid w:val="00D041DA"/>
    <w:rsid w:val="00D5771A"/>
    <w:rsid w:val="00D97468"/>
    <w:rsid w:val="00E43848"/>
    <w:rsid w:val="00E512AA"/>
    <w:rsid w:val="00E6558E"/>
    <w:rsid w:val="00F214A1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361F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2361F"/>
    <w:pPr>
      <w:ind w:left="720"/>
      <w:contextualSpacing/>
    </w:pPr>
  </w:style>
  <w:style w:type="character" w:styleId="a5">
    <w:name w:val="Strong"/>
    <w:basedOn w:val="a0"/>
    <w:uiPriority w:val="22"/>
    <w:qFormat/>
    <w:rsid w:val="005639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361F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2361F"/>
    <w:pPr>
      <w:ind w:left="720"/>
      <w:contextualSpacing/>
    </w:pPr>
  </w:style>
  <w:style w:type="character" w:styleId="a5">
    <w:name w:val="Strong"/>
    <w:basedOn w:val="a0"/>
    <w:uiPriority w:val="22"/>
    <w:qFormat/>
    <w:rsid w:val="00563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2</cp:revision>
  <dcterms:created xsi:type="dcterms:W3CDTF">2020-03-17T10:38:00Z</dcterms:created>
  <dcterms:modified xsi:type="dcterms:W3CDTF">2020-03-17T10:38:00Z</dcterms:modified>
</cp:coreProperties>
</file>