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098" w:rsidRPr="000918E3" w:rsidRDefault="00FE3098" w:rsidP="00F576D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18E3">
        <w:rPr>
          <w:rFonts w:ascii="Times New Roman" w:hAnsi="Times New Roman" w:cs="Times New Roman"/>
          <w:b/>
          <w:sz w:val="28"/>
          <w:szCs w:val="28"/>
        </w:rPr>
        <w:t>К ВОПРОСУ О ДИАГНОСТИКЕ</w:t>
      </w:r>
    </w:p>
    <w:p w:rsidR="00FE3098" w:rsidRPr="000918E3" w:rsidRDefault="00FE3098" w:rsidP="00F576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18E3">
        <w:rPr>
          <w:rFonts w:ascii="Times New Roman" w:hAnsi="Times New Roman" w:cs="Times New Roman"/>
          <w:b/>
          <w:sz w:val="28"/>
          <w:szCs w:val="28"/>
        </w:rPr>
        <w:t>ПОЗНАВАТЕЛЬНО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="00F576D4">
        <w:rPr>
          <w:rFonts w:ascii="Times New Roman" w:hAnsi="Times New Roman" w:cs="Times New Roman"/>
          <w:b/>
          <w:sz w:val="28"/>
          <w:szCs w:val="28"/>
        </w:rPr>
        <w:t xml:space="preserve">ИССЛЕДОВАТЕЛЬСКОГО </w:t>
      </w:r>
      <w:r w:rsidRPr="000918E3">
        <w:rPr>
          <w:rFonts w:ascii="Times New Roman" w:hAnsi="Times New Roman" w:cs="Times New Roman"/>
          <w:b/>
          <w:sz w:val="28"/>
          <w:szCs w:val="28"/>
        </w:rPr>
        <w:t>РАЗВИТИЯ ДЕТЕЙ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918E3">
        <w:rPr>
          <w:rFonts w:ascii="Times New Roman" w:hAnsi="Times New Roman" w:cs="Times New Roman"/>
          <w:b/>
          <w:sz w:val="28"/>
          <w:szCs w:val="28"/>
        </w:rPr>
        <w:t>Аверина</w:t>
      </w:r>
      <w:proofErr w:type="spellEnd"/>
      <w:r w:rsidRPr="000918E3">
        <w:rPr>
          <w:rFonts w:ascii="Times New Roman" w:hAnsi="Times New Roman" w:cs="Times New Roman"/>
          <w:b/>
          <w:sz w:val="28"/>
          <w:szCs w:val="28"/>
        </w:rPr>
        <w:t xml:space="preserve"> Г.А., </w:t>
      </w:r>
    </w:p>
    <w:p w:rsidR="00FE3098" w:rsidRPr="000918E3" w:rsidRDefault="00FE3098" w:rsidP="00FE3098">
      <w:pPr>
        <w:spacing w:after="0" w:line="240" w:lineRule="auto"/>
        <w:ind w:left="720" w:hanging="1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18E3">
        <w:rPr>
          <w:rFonts w:ascii="Times New Roman" w:hAnsi="Times New Roman" w:cs="Times New Roman"/>
          <w:i/>
          <w:sz w:val="28"/>
          <w:szCs w:val="28"/>
        </w:rPr>
        <w:t xml:space="preserve">воспитатель </w:t>
      </w:r>
      <w:r>
        <w:rPr>
          <w:rFonts w:ascii="Times New Roman" w:hAnsi="Times New Roman" w:cs="Times New Roman"/>
          <w:i/>
          <w:sz w:val="28"/>
          <w:szCs w:val="28"/>
        </w:rPr>
        <w:t>МБДОУ «Детский сад №260» г.</w:t>
      </w:r>
      <w:r w:rsidRPr="000918E3">
        <w:rPr>
          <w:rFonts w:ascii="Times New Roman" w:hAnsi="Times New Roman" w:cs="Times New Roman"/>
          <w:i/>
          <w:sz w:val="28"/>
          <w:szCs w:val="28"/>
        </w:rPr>
        <w:t xml:space="preserve"> Новокузнецк </w:t>
      </w:r>
      <w:proofErr w:type="gramStart"/>
      <w:r w:rsidRPr="000918E3">
        <w:rPr>
          <w:rFonts w:ascii="Times New Roman" w:hAnsi="Times New Roman" w:cs="Times New Roman"/>
          <w:i/>
          <w:sz w:val="28"/>
          <w:szCs w:val="28"/>
        </w:rPr>
        <w:t>Кемеровской</w:t>
      </w:r>
      <w:proofErr w:type="gramEnd"/>
      <w:r w:rsidRPr="000918E3">
        <w:rPr>
          <w:rFonts w:ascii="Times New Roman" w:hAnsi="Times New Roman" w:cs="Times New Roman"/>
          <w:i/>
          <w:sz w:val="28"/>
          <w:szCs w:val="28"/>
        </w:rPr>
        <w:t xml:space="preserve"> обл.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18E3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8E3">
        <w:rPr>
          <w:rFonts w:ascii="Times New Roman" w:hAnsi="Times New Roman" w:cs="Times New Roman"/>
          <w:sz w:val="28"/>
          <w:szCs w:val="28"/>
        </w:rPr>
        <w:t>В основу диагностики познавательно-исследовательской деятельности нами положены 3 утверждения: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8E3"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Pr="000918E3">
        <w:rPr>
          <w:rFonts w:ascii="Times New Roman" w:hAnsi="Times New Roman" w:cs="Times New Roman"/>
          <w:sz w:val="28"/>
          <w:szCs w:val="28"/>
        </w:rPr>
        <w:t>«Познавательное развитие предполагает развитие интересов детей,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активности». [11], (ФГОС ДО, п. 2.6);</w:t>
      </w:r>
    </w:p>
    <w:p w:rsidR="00FE3098" w:rsidRPr="000918E3" w:rsidRDefault="00FE3098" w:rsidP="00FE3098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918E3">
        <w:rPr>
          <w:sz w:val="28"/>
          <w:szCs w:val="28"/>
        </w:rPr>
        <w:t xml:space="preserve">- «… содержание образовательной программы </w:t>
      </w:r>
      <w:proofErr w:type="gramStart"/>
      <w:r w:rsidRPr="000918E3">
        <w:rPr>
          <w:sz w:val="28"/>
          <w:szCs w:val="28"/>
        </w:rPr>
        <w:t>выполняет роль</w:t>
      </w:r>
      <w:proofErr w:type="gramEnd"/>
      <w:r w:rsidRPr="000918E3">
        <w:rPr>
          <w:sz w:val="28"/>
          <w:szCs w:val="28"/>
        </w:rPr>
        <w:t xml:space="preserve"> средства развития, подбирается по мере постановки и решения развивающих задач и не всегда может быть задано заранее». [10], (</w:t>
      </w:r>
      <w:r w:rsidRPr="000918E3">
        <w:rPr>
          <w:color w:val="000000"/>
          <w:sz w:val="28"/>
          <w:szCs w:val="28"/>
        </w:rPr>
        <w:t xml:space="preserve">Комментарии к разделу </w:t>
      </w:r>
      <w:r w:rsidRPr="000918E3">
        <w:rPr>
          <w:color w:val="000000"/>
          <w:sz w:val="28"/>
          <w:szCs w:val="28"/>
          <w:lang w:val="en-US"/>
        </w:rPr>
        <w:t>II</w:t>
      </w:r>
      <w:r w:rsidRPr="000918E3">
        <w:rPr>
          <w:color w:val="000000"/>
          <w:sz w:val="28"/>
          <w:szCs w:val="28"/>
        </w:rPr>
        <w:t xml:space="preserve"> пункта 2.7, первый абзац),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8E3"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Pr="000918E3">
        <w:rPr>
          <w:rFonts w:ascii="Times New Roman" w:hAnsi="Times New Roman" w:cs="Times New Roman"/>
          <w:sz w:val="28"/>
          <w:szCs w:val="28"/>
        </w:rPr>
        <w:t>«В дошкольном возрасте знания – не самоцель, а только средство развития личности» [6], (наше собственное убеждение</w:t>
      </w:r>
      <w:r w:rsidRPr="000918E3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0918E3">
        <w:rPr>
          <w:rFonts w:ascii="Times New Roman" w:hAnsi="Times New Roman" w:cs="Times New Roman"/>
          <w:sz w:val="28"/>
          <w:szCs w:val="28"/>
        </w:rPr>
        <w:t xml:space="preserve"> высказанное в 2006 году).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8E3">
        <w:rPr>
          <w:rFonts w:ascii="Times New Roman" w:hAnsi="Times New Roman" w:cs="Times New Roman"/>
          <w:sz w:val="28"/>
          <w:szCs w:val="28"/>
        </w:rPr>
        <w:t>Поэтому, несмотря на то, что в ходе исследовательской деятельности воспитанники изучают поведение черепахи и хомячка, экспериментируют с магнитом и воздухом, знакомятся со строением семени фасоли и своего глаза, контроль объема полученных знаний не предусмотрен. Главной целью контроля является динамика формирования личностных качеств ребенка при осуществлении исследовательской деятельности.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8E3">
        <w:rPr>
          <w:rFonts w:ascii="Times New Roman" w:hAnsi="Times New Roman" w:cs="Times New Roman"/>
          <w:b/>
          <w:sz w:val="28"/>
          <w:szCs w:val="28"/>
        </w:rPr>
        <w:t>2. Глоссарий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8E3">
        <w:rPr>
          <w:rFonts w:ascii="Times New Roman" w:hAnsi="Times New Roman" w:cs="Times New Roman"/>
          <w:sz w:val="28"/>
          <w:szCs w:val="28"/>
        </w:rPr>
        <w:t>Приведем определения терминов, используемых в данной статье.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 w:rsidRPr="000918E3">
        <w:rPr>
          <w:rFonts w:ascii="Times New Roman" w:hAnsi="Times New Roman" w:cs="Times New Roman"/>
          <w:b/>
          <w:i/>
          <w:sz w:val="28"/>
          <w:szCs w:val="28"/>
        </w:rPr>
        <w:t>Деятельность</w:t>
      </w:r>
      <w:r w:rsidRPr="000918E3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0918E3">
        <w:rPr>
          <w:rFonts w:ascii="Times New Roman" w:hAnsi="Times New Roman" w:cs="Times New Roman"/>
          <w:sz w:val="28"/>
          <w:szCs w:val="28"/>
        </w:rPr>
        <w:t>«</w:t>
      </w:r>
      <w:r w:rsidRPr="000918E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активность человека, направленная или на преобразование внешнего мира (внешняя деятельность), или на </w:t>
      </w:r>
      <w:proofErr w:type="spellStart"/>
      <w:r w:rsidRPr="000918E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самосозидание</w:t>
      </w:r>
      <w:proofErr w:type="spellEnd"/>
      <w:r w:rsidRPr="000918E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себя (внутренняя деятельность) </w:t>
      </w:r>
      <w:r w:rsidRPr="000918E3">
        <w:rPr>
          <w:rFonts w:ascii="Times New Roman" w:hAnsi="Times New Roman" w:cs="Times New Roman"/>
          <w:sz w:val="28"/>
          <w:szCs w:val="28"/>
        </w:rPr>
        <w:t>[8]</w:t>
      </w:r>
      <w:r w:rsidRPr="000918E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252525"/>
          <w:sz w:val="28"/>
          <w:szCs w:val="28"/>
        </w:rPr>
      </w:pPr>
      <w:r w:rsidRPr="000918E3">
        <w:rPr>
          <w:rFonts w:ascii="Times New Roman" w:hAnsi="Times New Roman" w:cs="Times New Roman"/>
          <w:b/>
          <w:bCs/>
          <w:i/>
          <w:color w:val="252525"/>
          <w:sz w:val="28"/>
          <w:szCs w:val="28"/>
          <w:shd w:val="clear" w:color="auto" w:fill="FFFFFF"/>
        </w:rPr>
        <w:t>Исследование</w:t>
      </w:r>
      <w:r w:rsidRPr="000918E3">
        <w:rPr>
          <w:rFonts w:ascii="Times New Roman" w:hAnsi="Times New Roman" w:cs="Times New Roman"/>
          <w:b/>
          <w:bCs/>
          <w:color w:val="252525"/>
          <w:sz w:val="28"/>
          <w:szCs w:val="28"/>
          <w:shd w:val="clear" w:color="auto" w:fill="FFFFFF"/>
        </w:rPr>
        <w:t xml:space="preserve"> - </w:t>
      </w:r>
      <w:r w:rsidRPr="000918E3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«(буквально «следование изнутри») … - поиск новых знаний или систематическое расследование с целью установления фактов» </w:t>
      </w:r>
      <w:r w:rsidRPr="000918E3">
        <w:rPr>
          <w:rFonts w:ascii="Times New Roman" w:hAnsi="Times New Roman" w:cs="Times New Roman"/>
          <w:sz w:val="28"/>
          <w:szCs w:val="28"/>
        </w:rPr>
        <w:t>[1].</w:t>
      </w:r>
    </w:p>
    <w:p w:rsidR="00FE3098" w:rsidRPr="000918E3" w:rsidRDefault="004A324F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hyperlink r:id="rId5" w:history="1">
        <w:r w:rsidR="00FE3098" w:rsidRPr="000918E3">
          <w:rPr>
            <w:rFonts w:ascii="Times New Roman" w:hAnsi="Times New Roman" w:cs="Times New Roman"/>
            <w:b/>
            <w:i/>
            <w:color w:val="252525"/>
            <w:sz w:val="28"/>
            <w:szCs w:val="28"/>
          </w:rPr>
          <w:t>Исследовать</w:t>
        </w:r>
      </w:hyperlink>
      <w:r w:rsidR="00FE3098" w:rsidRPr="000918E3">
        <w:rPr>
          <w:rFonts w:ascii="Times New Roman" w:hAnsi="Times New Roman" w:cs="Times New Roman"/>
          <w:b/>
          <w:bCs/>
          <w:color w:val="252525"/>
          <w:sz w:val="28"/>
          <w:szCs w:val="28"/>
        </w:rPr>
        <w:t xml:space="preserve"> </w:t>
      </w:r>
      <w:r w:rsidR="00FE3098" w:rsidRPr="000918E3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- </w:t>
      </w:r>
      <w:r w:rsidR="00FE3098" w:rsidRPr="000918E3">
        <w:rPr>
          <w:rFonts w:ascii="Times New Roman" w:hAnsi="Times New Roman" w:cs="Times New Roman"/>
          <w:b/>
          <w:bCs/>
          <w:color w:val="252525"/>
          <w:sz w:val="28"/>
          <w:szCs w:val="28"/>
        </w:rPr>
        <w:t>«</w:t>
      </w:r>
      <w:r w:rsidR="00FE3098" w:rsidRPr="000918E3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… Внимательно, тщательно осматривать кого-либо или что-либо, знакомиться с чем-либо для выяснения, изучения чего-либо» </w:t>
      </w:r>
      <w:r w:rsidR="00FE3098" w:rsidRPr="000918E3">
        <w:rPr>
          <w:rFonts w:ascii="Times New Roman" w:hAnsi="Times New Roman" w:cs="Times New Roman"/>
          <w:sz w:val="28"/>
          <w:szCs w:val="28"/>
        </w:rPr>
        <w:t>[3].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6621"/>
          <w:sz w:val="28"/>
          <w:szCs w:val="28"/>
          <w:shd w:val="clear" w:color="auto" w:fill="FFFFFF"/>
        </w:rPr>
      </w:pPr>
      <w:proofErr w:type="gramStart"/>
      <w:r w:rsidRPr="000918E3">
        <w:rPr>
          <w:rFonts w:ascii="Times New Roman" w:hAnsi="Times New Roman" w:cs="Times New Roman"/>
          <w:b/>
          <w:i/>
          <w:color w:val="252525"/>
          <w:sz w:val="28"/>
          <w:szCs w:val="28"/>
          <w:shd w:val="clear" w:color="auto" w:fill="FFFFFF"/>
        </w:rPr>
        <w:t>Эксперимент –</w:t>
      </w:r>
      <w:r w:rsidRPr="000918E3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«(от </w:t>
      </w:r>
      <w:hyperlink r:id="rId6" w:tooltip="Латинский язык" w:history="1">
        <w:r w:rsidRPr="000918E3">
          <w:rPr>
            <w:rFonts w:ascii="Times New Roman" w:hAnsi="Times New Roman" w:cs="Times New Roman"/>
            <w:color w:val="252525"/>
            <w:sz w:val="28"/>
            <w:szCs w:val="28"/>
          </w:rPr>
          <w:t>лат.</w:t>
        </w:r>
        <w:proofErr w:type="gramEnd"/>
      </w:hyperlink>
      <w:r w:rsidRPr="000918E3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</w:t>
      </w:r>
      <w:proofErr w:type="spellStart"/>
      <w:r w:rsidRPr="000918E3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Experimentum</w:t>
      </w:r>
      <w:proofErr w:type="spellEnd"/>
      <w:r w:rsidRPr="000918E3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- проба, опыт), также опыт, в </w:t>
      </w:r>
      <w:hyperlink r:id="rId7" w:tooltip="Научный метод" w:history="1">
        <w:r w:rsidRPr="000918E3">
          <w:rPr>
            <w:rFonts w:ascii="Times New Roman" w:hAnsi="Times New Roman" w:cs="Times New Roman"/>
            <w:color w:val="252525"/>
            <w:sz w:val="28"/>
            <w:szCs w:val="28"/>
          </w:rPr>
          <w:t>научном методе</w:t>
        </w:r>
      </w:hyperlink>
      <w:r w:rsidRPr="000918E3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- метод исследования некоторого явления в управляемых наблюдателем условиях</w:t>
      </w:r>
      <w:proofErr w:type="gramStart"/>
      <w:r w:rsidRPr="000918E3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… О</w:t>
      </w:r>
      <w:proofErr w:type="gramEnd"/>
      <w:r w:rsidRPr="000918E3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тличается от наблюдения активным взаимодействием с изучаемым объектом» </w:t>
      </w:r>
      <w:r w:rsidRPr="000918E3">
        <w:rPr>
          <w:rFonts w:ascii="Times New Roman" w:hAnsi="Times New Roman" w:cs="Times New Roman"/>
          <w:sz w:val="28"/>
          <w:szCs w:val="28"/>
        </w:rPr>
        <w:t>[1]</w:t>
      </w:r>
      <w:r w:rsidRPr="000918E3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. </w:t>
      </w:r>
    </w:p>
    <w:p w:rsidR="00FE3098" w:rsidRPr="000918E3" w:rsidRDefault="00FE3098" w:rsidP="00FE3098">
      <w:pPr>
        <w:pStyle w:val="4"/>
        <w:shd w:val="clear" w:color="auto" w:fill="FFFFFF"/>
        <w:spacing w:before="0" w:after="0"/>
        <w:ind w:firstLine="709"/>
        <w:jc w:val="both"/>
        <w:rPr>
          <w:color w:val="000000"/>
          <w:bdr w:val="none" w:sz="0" w:space="0" w:color="auto" w:frame="1"/>
          <w:shd w:val="clear" w:color="auto" w:fill="FFFFFF"/>
        </w:rPr>
      </w:pPr>
      <w:r w:rsidRPr="000918E3">
        <w:rPr>
          <w:b w:val="0"/>
          <w:shd w:val="clear" w:color="auto" w:fill="FFFFFF"/>
        </w:rPr>
        <w:lastRenderedPageBreak/>
        <w:t>«</w:t>
      </w:r>
      <w:r w:rsidRPr="000918E3">
        <w:rPr>
          <w:i/>
          <w:shd w:val="clear" w:color="auto" w:fill="FFFFFF"/>
        </w:rPr>
        <w:t>Познавать</w:t>
      </w:r>
      <w:r w:rsidRPr="000918E3">
        <w:rPr>
          <w:b w:val="0"/>
          <w:shd w:val="clear" w:color="auto" w:fill="FFFFFF"/>
        </w:rPr>
        <w:t xml:space="preserve"> – значит генерировать знание»</w:t>
      </w:r>
      <w:r w:rsidRPr="000918E3">
        <w:rPr>
          <w:color w:val="000000"/>
          <w:bdr w:val="none" w:sz="0" w:space="0" w:color="auto" w:frame="1"/>
          <w:shd w:val="clear" w:color="auto" w:fill="FFFFFF"/>
        </w:rPr>
        <w:t xml:space="preserve"> </w:t>
      </w:r>
      <w:r w:rsidRPr="000918E3">
        <w:rPr>
          <w:b w:val="0"/>
        </w:rPr>
        <w:t>[9]</w:t>
      </w:r>
    </w:p>
    <w:p w:rsidR="00FE3098" w:rsidRPr="000918E3" w:rsidRDefault="00FE3098" w:rsidP="00FE3098">
      <w:pPr>
        <w:pStyle w:val="4"/>
        <w:shd w:val="clear" w:color="auto" w:fill="FFFFFF"/>
        <w:spacing w:before="0" w:after="0"/>
        <w:ind w:firstLine="709"/>
        <w:jc w:val="both"/>
        <w:rPr>
          <w:b w:val="0"/>
        </w:rPr>
      </w:pPr>
      <w:r w:rsidRPr="000918E3">
        <w:rPr>
          <w:i/>
          <w:shd w:val="clear" w:color="auto" w:fill="FFFFFF"/>
        </w:rPr>
        <w:t xml:space="preserve">Познавательная деятельность – </w:t>
      </w:r>
      <w:r w:rsidRPr="000918E3">
        <w:rPr>
          <w:b w:val="0"/>
          <w:shd w:val="clear" w:color="auto" w:fill="FFFFFF"/>
        </w:rPr>
        <w:t xml:space="preserve">«это специфическая деятельность человека … по производству новых знаний» </w:t>
      </w:r>
      <w:r w:rsidRPr="000918E3">
        <w:rPr>
          <w:b w:val="0"/>
        </w:rPr>
        <w:t>[9].</w:t>
      </w:r>
      <w:r w:rsidRPr="000918E3">
        <w:rPr>
          <w:b w:val="0"/>
          <w:shd w:val="clear" w:color="auto" w:fill="FFFFFF"/>
        </w:rPr>
        <w:t xml:space="preserve"> </w:t>
      </w:r>
    </w:p>
    <w:p w:rsidR="00FE3098" w:rsidRPr="000918E3" w:rsidRDefault="00FE3098" w:rsidP="00FE309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0918E3">
        <w:rPr>
          <w:rFonts w:ascii="Times New Roman" w:hAnsi="Times New Roman" w:cs="Times New Roman"/>
          <w:b/>
          <w:i/>
          <w:color w:val="222222"/>
          <w:sz w:val="28"/>
          <w:szCs w:val="28"/>
        </w:rPr>
        <w:t>Познавательная деятельность</w:t>
      </w:r>
      <w:r w:rsidRPr="000918E3">
        <w:rPr>
          <w:rFonts w:ascii="Times New Roman" w:hAnsi="Times New Roman" w:cs="Times New Roman"/>
          <w:color w:val="222222"/>
          <w:sz w:val="28"/>
          <w:szCs w:val="28"/>
        </w:rPr>
        <w:t xml:space="preserve"> – «сознательная деятельность субъекта, направленная на приобретение информации об объектах и явлениях реальной действительности, а также конкретных знаний» </w:t>
      </w:r>
      <w:r w:rsidRPr="000918E3">
        <w:rPr>
          <w:rFonts w:ascii="Times New Roman" w:hAnsi="Times New Roman" w:cs="Times New Roman"/>
          <w:sz w:val="28"/>
          <w:szCs w:val="28"/>
        </w:rPr>
        <w:t>[2]</w:t>
      </w:r>
      <w:r w:rsidRPr="000918E3">
        <w:rPr>
          <w:rFonts w:ascii="Times New Roman" w:hAnsi="Times New Roman" w:cs="Times New Roman"/>
          <w:color w:val="222222"/>
          <w:sz w:val="28"/>
          <w:szCs w:val="28"/>
        </w:rPr>
        <w:t>.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8E3">
        <w:rPr>
          <w:rFonts w:ascii="Times New Roman" w:hAnsi="Times New Roman" w:cs="Times New Roman"/>
          <w:sz w:val="28"/>
          <w:szCs w:val="28"/>
        </w:rPr>
        <w:t>Как следует из приведенных определений, исследовательская деятельность является всего лишь одной из форм познавательной деятельности. Приобретать информацию об объектах, явлениях и процессах можно и иными способами, помимо исследования. В связи с этим диагностику познавательной деятельности и диагностику исследовательской деятельности мы проводим раздельно.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18E3">
        <w:rPr>
          <w:rFonts w:ascii="Times New Roman" w:hAnsi="Times New Roman" w:cs="Times New Roman"/>
          <w:b/>
          <w:sz w:val="28"/>
          <w:szCs w:val="28"/>
        </w:rPr>
        <w:t>3. Диагностика познавательной деятельности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918E3">
        <w:rPr>
          <w:rFonts w:ascii="Times New Roman" w:hAnsi="Times New Roman" w:cs="Times New Roman"/>
          <w:b/>
          <w:i/>
          <w:sz w:val="28"/>
          <w:szCs w:val="28"/>
        </w:rPr>
        <w:t>3.1. Диагностика владения разными источниками знаний.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8E3">
        <w:rPr>
          <w:rFonts w:ascii="Times New Roman" w:hAnsi="Times New Roman" w:cs="Times New Roman"/>
          <w:sz w:val="28"/>
          <w:szCs w:val="28"/>
        </w:rPr>
        <w:t xml:space="preserve">Человек может приобретать знания из трех источников [4]. 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8E3">
        <w:rPr>
          <w:rFonts w:ascii="Times New Roman" w:hAnsi="Times New Roman" w:cs="Times New Roman"/>
          <w:b/>
          <w:i/>
          <w:sz w:val="28"/>
          <w:szCs w:val="28"/>
        </w:rPr>
        <w:t>Первый источник</w:t>
      </w:r>
      <w:r w:rsidRPr="000918E3">
        <w:rPr>
          <w:rFonts w:ascii="Times New Roman" w:hAnsi="Times New Roman" w:cs="Times New Roman"/>
          <w:sz w:val="28"/>
          <w:szCs w:val="28"/>
        </w:rPr>
        <w:t xml:space="preserve"> – это реальные объекты, явления и процессы, с которыми контактирует  человек и которые непосредственно воздействуют на его анализаторы – слуховой, вкусовой, обонятельный, зрительный, кожный.   В памяти остается след – образы объектов, явлений и процессов, свидетелем которых человек был лично.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8E3">
        <w:rPr>
          <w:rFonts w:ascii="Times New Roman" w:hAnsi="Times New Roman" w:cs="Times New Roman"/>
          <w:sz w:val="28"/>
          <w:szCs w:val="28"/>
        </w:rPr>
        <w:t>При осуществлении исследовательской деятельности этот источник знаний является ведущим.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18E3">
        <w:rPr>
          <w:rFonts w:ascii="Times New Roman" w:hAnsi="Times New Roman" w:cs="Times New Roman"/>
          <w:b/>
          <w:i/>
          <w:sz w:val="28"/>
          <w:szCs w:val="28"/>
        </w:rPr>
        <w:t>Второй источник</w:t>
      </w:r>
      <w:r w:rsidRPr="000918E3">
        <w:rPr>
          <w:rFonts w:ascii="Times New Roman" w:hAnsi="Times New Roman" w:cs="Times New Roman"/>
          <w:sz w:val="28"/>
          <w:szCs w:val="28"/>
        </w:rPr>
        <w:t xml:space="preserve"> – это другой человек (родственники, педагоги, знакомые, товарищи, а также книги, средства массовой информации, Интернет, поскольку последние тоже создаются человеком). </w:t>
      </w:r>
      <w:proofErr w:type="gramEnd"/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8E3">
        <w:rPr>
          <w:rFonts w:ascii="Times New Roman" w:hAnsi="Times New Roman" w:cs="Times New Roman"/>
          <w:sz w:val="28"/>
          <w:szCs w:val="28"/>
        </w:rPr>
        <w:t>При использовании второго источника процесс познания усложняется: передающий должен закодировать ее в определенной системе кодов, а принимающий - раскодировать ее и превратить в образы, которые будут храниться в памяти. Детям дошкольного возраста доступна только одна система кодов - устная речь. Для взрослых в качестве кодов могут выступать письменная речь, математические формулы, системы разнообразных символов вплоть до секретных кодов разведки.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8E3">
        <w:rPr>
          <w:rFonts w:ascii="Times New Roman" w:hAnsi="Times New Roman" w:cs="Times New Roman"/>
          <w:sz w:val="28"/>
          <w:szCs w:val="28"/>
        </w:rPr>
        <w:t>Являясь весьма важным (в образовательных учреждениях самым распространенным) источником получения знаний,  в непосредственной исследовательской деятельности он носит вспомогательный характер; это рекомендации методического характера и обсуждение результатов опытов.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8E3">
        <w:rPr>
          <w:rFonts w:ascii="Times New Roman" w:hAnsi="Times New Roman" w:cs="Times New Roman"/>
          <w:b/>
          <w:i/>
          <w:sz w:val="28"/>
          <w:szCs w:val="28"/>
        </w:rPr>
        <w:t>Третий источник</w:t>
      </w:r>
      <w:r w:rsidRPr="000918E3">
        <w:rPr>
          <w:rFonts w:ascii="Times New Roman" w:hAnsi="Times New Roman" w:cs="Times New Roman"/>
          <w:sz w:val="28"/>
          <w:szCs w:val="28"/>
        </w:rPr>
        <w:t xml:space="preserve"> – это человек сам для себя. Овладение этим источником предполагает возможность предсказания свойств объектов, процессов и явлений путем логических рассуждений. Естественно, для этого необходимо накопить определенный багаж знаний из первых двух источников.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8E3">
        <w:rPr>
          <w:rFonts w:ascii="Times New Roman" w:hAnsi="Times New Roman" w:cs="Times New Roman"/>
          <w:sz w:val="28"/>
          <w:szCs w:val="28"/>
        </w:rPr>
        <w:lastRenderedPageBreak/>
        <w:t xml:space="preserve">Замечено, что между людьми имеются различия по предпочтению того или иного источника знаний. Покажем это на примере изучения вулканов. Один человек, рискуя жизнью, лезет в жерло вулкана и воспринимает происходящие события глазами, ушами, носом, кожей. Это – исследователь. </w:t>
      </w:r>
      <w:proofErr w:type="gramStart"/>
      <w:r w:rsidRPr="000918E3">
        <w:rPr>
          <w:rFonts w:ascii="Times New Roman" w:hAnsi="Times New Roman" w:cs="Times New Roman"/>
          <w:sz w:val="28"/>
          <w:szCs w:val="28"/>
        </w:rPr>
        <w:t>Другой</w:t>
      </w:r>
      <w:proofErr w:type="gramEnd"/>
      <w:r w:rsidRPr="000918E3">
        <w:rPr>
          <w:rFonts w:ascii="Times New Roman" w:hAnsi="Times New Roman" w:cs="Times New Roman"/>
          <w:sz w:val="28"/>
          <w:szCs w:val="28"/>
        </w:rPr>
        <w:t xml:space="preserve"> предпочитает знакомиться с вулканами по документам, собранным кем-то. Третий, имея определенный багаж знаний, вычислит логически (т. е. предскажет) поведение вулкана в разных ситуациях, не выходя из своего кабинета. Поэтому нельзя думать, что какой-то способ познания лучше или хуже остальных; каждый имеет свои сильные стороны. 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8E3">
        <w:rPr>
          <w:rFonts w:ascii="Times New Roman" w:hAnsi="Times New Roman" w:cs="Times New Roman"/>
          <w:sz w:val="28"/>
          <w:szCs w:val="28"/>
        </w:rPr>
        <w:t xml:space="preserve">Взрослый человек в реальной жизни  пользуется всеми тремя источниками знаний и не задумывается об этом. Так, сталкиваясь с каким-то новым объектом или процессом (например, выбирая в магазине </w:t>
      </w:r>
      <w:proofErr w:type="spellStart"/>
      <w:r w:rsidRPr="000918E3">
        <w:rPr>
          <w:rFonts w:ascii="Times New Roman" w:hAnsi="Times New Roman" w:cs="Times New Roman"/>
          <w:sz w:val="28"/>
          <w:szCs w:val="28"/>
        </w:rPr>
        <w:t>мультиварку</w:t>
      </w:r>
      <w:proofErr w:type="spellEnd"/>
      <w:r w:rsidRPr="000918E3">
        <w:rPr>
          <w:rFonts w:ascii="Times New Roman" w:hAnsi="Times New Roman" w:cs="Times New Roman"/>
          <w:sz w:val="28"/>
          <w:szCs w:val="28"/>
        </w:rPr>
        <w:t xml:space="preserve">), исследует его с помощью собственных органов чувств, получает необходимую информацию от знакомых, Инструкций и Интернета, делает собственные умозаключения. 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8E3">
        <w:rPr>
          <w:rFonts w:ascii="Times New Roman" w:hAnsi="Times New Roman" w:cs="Times New Roman"/>
          <w:sz w:val="28"/>
          <w:szCs w:val="28"/>
        </w:rPr>
        <w:t>В детстве способность совершать эти действия возникают не одновременно.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8E3">
        <w:rPr>
          <w:rFonts w:ascii="Times New Roman" w:hAnsi="Times New Roman" w:cs="Times New Roman"/>
          <w:sz w:val="28"/>
          <w:szCs w:val="28"/>
        </w:rPr>
        <w:t xml:space="preserve">Оценивая своих воспитанников с этих позиций, педагог легко выделит среди них: 1) прирожденных исследователей, 2) детей, предпочитающих послушать рассказы, 3) мощных мыслителей. Первые доставляют хлопоты как неуемные экспериментаторы и постоянно создают рискованные ситуации. Вторые одолевают расспросами, просьбами почитать, рассказать, ответить на вопросы. Третьи поражают способностью знать то, чему их не учили. 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8E3">
        <w:rPr>
          <w:rFonts w:ascii="Times New Roman" w:hAnsi="Times New Roman" w:cs="Times New Roman"/>
          <w:sz w:val="28"/>
          <w:szCs w:val="28"/>
        </w:rPr>
        <w:t xml:space="preserve">Основная же масса воспитанников владеет всеми тремя источниками в определенных пропорциях. 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8E3">
        <w:rPr>
          <w:rFonts w:ascii="Times New Roman" w:hAnsi="Times New Roman" w:cs="Times New Roman"/>
          <w:sz w:val="28"/>
          <w:szCs w:val="28"/>
        </w:rPr>
        <w:t>Проводя диагностику, педагог оценивает этот показатель в баллах, принимая минимальную способность пользоваться каким-либо источником за 1 балл, а максимальную – за 3 балла. Схема диагностической карты представлена ниже.</w:t>
      </w:r>
    </w:p>
    <w:p w:rsidR="00FE3098" w:rsidRPr="000918E3" w:rsidRDefault="00FE3098" w:rsidP="00FE309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3098" w:rsidRPr="000918E3" w:rsidRDefault="00FE3098" w:rsidP="00FE3098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918E3">
        <w:rPr>
          <w:rFonts w:ascii="Times New Roman" w:hAnsi="Times New Roman" w:cs="Times New Roman"/>
          <w:i/>
          <w:sz w:val="28"/>
          <w:szCs w:val="28"/>
        </w:rPr>
        <w:t>Карта 1.</w:t>
      </w:r>
    </w:p>
    <w:p w:rsidR="00FE3098" w:rsidRPr="000918E3" w:rsidRDefault="00FE3098" w:rsidP="00FE309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18E3">
        <w:rPr>
          <w:rFonts w:ascii="Times New Roman" w:hAnsi="Times New Roman" w:cs="Times New Roman"/>
          <w:b/>
          <w:sz w:val="28"/>
          <w:szCs w:val="28"/>
        </w:rPr>
        <w:t>Использование детьми разных источников знаний</w:t>
      </w:r>
    </w:p>
    <w:p w:rsidR="00FE3098" w:rsidRPr="000918E3" w:rsidRDefault="00FE3098" w:rsidP="00FE309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jc w:val="center"/>
        <w:tblLayout w:type="fixed"/>
        <w:tblLook w:val="01E0"/>
      </w:tblPr>
      <w:tblGrid>
        <w:gridCol w:w="549"/>
        <w:gridCol w:w="1868"/>
        <w:gridCol w:w="594"/>
        <w:gridCol w:w="595"/>
        <w:gridCol w:w="594"/>
        <w:gridCol w:w="584"/>
      </w:tblGrid>
      <w:tr w:rsidR="00FE3098" w:rsidRPr="000918E3" w:rsidTr="009A3693">
        <w:trPr>
          <w:trHeight w:val="280"/>
          <w:jc w:val="center"/>
        </w:trPr>
        <w:tc>
          <w:tcPr>
            <w:tcW w:w="549" w:type="dxa"/>
            <w:vMerge w:val="restart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868" w:type="dxa"/>
            <w:vMerge w:val="restart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b/>
                <w:sz w:val="28"/>
                <w:szCs w:val="28"/>
              </w:rPr>
              <w:t>Фамилия</w:t>
            </w:r>
          </w:p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b/>
                <w:sz w:val="28"/>
                <w:szCs w:val="28"/>
              </w:rPr>
              <w:t>ребенка</w:t>
            </w:r>
          </w:p>
        </w:tc>
        <w:tc>
          <w:tcPr>
            <w:tcW w:w="1783" w:type="dxa"/>
            <w:gridSpan w:val="3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b/>
                <w:sz w:val="28"/>
                <w:szCs w:val="28"/>
              </w:rPr>
              <w:t>Источники знаний</w:t>
            </w:r>
          </w:p>
        </w:tc>
        <w:tc>
          <w:tcPr>
            <w:tcW w:w="584" w:type="dxa"/>
            <w:vMerge w:val="restart"/>
            <w:textDirection w:val="btLr"/>
          </w:tcPr>
          <w:p w:rsidR="00FE3098" w:rsidRPr="000918E3" w:rsidRDefault="00FE3098" w:rsidP="009A36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FE3098" w:rsidRPr="000918E3" w:rsidTr="009A3693">
        <w:trPr>
          <w:trHeight w:val="320"/>
          <w:jc w:val="center"/>
        </w:trPr>
        <w:tc>
          <w:tcPr>
            <w:tcW w:w="549" w:type="dxa"/>
            <w:vMerge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68" w:type="dxa"/>
            <w:vMerge/>
          </w:tcPr>
          <w:p w:rsidR="00FE3098" w:rsidRPr="000918E3" w:rsidRDefault="00FE3098" w:rsidP="009A369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4" w:type="dxa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95" w:type="dxa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94" w:type="dxa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84" w:type="dxa"/>
            <w:vMerge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E3098" w:rsidRPr="000918E3" w:rsidTr="009A3693">
        <w:trPr>
          <w:jc w:val="center"/>
        </w:trPr>
        <w:tc>
          <w:tcPr>
            <w:tcW w:w="549" w:type="dxa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868" w:type="dxa"/>
          </w:tcPr>
          <w:p w:rsidR="00FE3098" w:rsidRPr="000918E3" w:rsidRDefault="00FE3098" w:rsidP="009A36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Авдеев С.</w:t>
            </w:r>
          </w:p>
        </w:tc>
        <w:tc>
          <w:tcPr>
            <w:tcW w:w="594" w:type="dxa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" w:type="dxa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4" w:type="dxa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4" w:type="dxa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E3098" w:rsidRPr="000918E3" w:rsidTr="009A3693">
        <w:trPr>
          <w:jc w:val="center"/>
        </w:trPr>
        <w:tc>
          <w:tcPr>
            <w:tcW w:w="549" w:type="dxa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868" w:type="dxa"/>
          </w:tcPr>
          <w:p w:rsidR="00FE3098" w:rsidRPr="000918E3" w:rsidRDefault="00FE3098" w:rsidP="009A36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Веселов К.</w:t>
            </w:r>
          </w:p>
        </w:tc>
        <w:tc>
          <w:tcPr>
            <w:tcW w:w="594" w:type="dxa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" w:type="dxa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4" w:type="dxa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4" w:type="dxa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E3098" w:rsidRPr="000918E3" w:rsidTr="009A3693">
        <w:trPr>
          <w:jc w:val="center"/>
        </w:trPr>
        <w:tc>
          <w:tcPr>
            <w:tcW w:w="549" w:type="dxa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868" w:type="dxa"/>
          </w:tcPr>
          <w:p w:rsidR="00FE3098" w:rsidRPr="000918E3" w:rsidRDefault="00FE3098" w:rsidP="009A36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Крупник Э.</w:t>
            </w:r>
          </w:p>
        </w:tc>
        <w:tc>
          <w:tcPr>
            <w:tcW w:w="594" w:type="dxa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5" w:type="dxa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4" w:type="dxa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84" w:type="dxa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3098" w:rsidRPr="000918E3" w:rsidTr="009A3693">
        <w:trPr>
          <w:jc w:val="center"/>
        </w:trPr>
        <w:tc>
          <w:tcPr>
            <w:tcW w:w="549" w:type="dxa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868" w:type="dxa"/>
          </w:tcPr>
          <w:p w:rsidR="00FE3098" w:rsidRPr="000918E3" w:rsidRDefault="00FE3098" w:rsidP="009A36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Соловьев А.</w:t>
            </w:r>
          </w:p>
        </w:tc>
        <w:tc>
          <w:tcPr>
            <w:tcW w:w="594" w:type="dxa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5" w:type="dxa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4" w:type="dxa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4" w:type="dxa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8E3">
        <w:rPr>
          <w:rFonts w:ascii="Times New Roman" w:hAnsi="Times New Roman" w:cs="Times New Roman"/>
          <w:sz w:val="28"/>
          <w:szCs w:val="28"/>
        </w:rPr>
        <w:t xml:space="preserve">Из приведенной карты видно, что Соловьев А. является одаренным ребенком в плане познавательной деятельности. Он является прекрасным (для своего возраста) экспериментатором, обладает развитым логическим </w:t>
      </w:r>
      <w:r w:rsidRPr="000918E3">
        <w:rPr>
          <w:rFonts w:ascii="Times New Roman" w:hAnsi="Times New Roman" w:cs="Times New Roman"/>
          <w:sz w:val="28"/>
          <w:szCs w:val="28"/>
        </w:rPr>
        <w:lastRenderedPageBreak/>
        <w:t>мышлением. Вторым можно назвать его товарища Авдеева С. Веселов К., напротив, предпочитает не добывать знания самостоятельно, а слушать и читать интересные рассказы. Крупник Э. обладает очень низкими познавательными способностями; возможные причины этого будут проанализированы в конце статьи.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8E3">
        <w:rPr>
          <w:rFonts w:ascii="Times New Roman" w:hAnsi="Times New Roman" w:cs="Times New Roman"/>
          <w:sz w:val="28"/>
          <w:szCs w:val="28"/>
        </w:rPr>
        <w:t xml:space="preserve">Каждый из названных мыслительных типов ценен по-своему, поэтому ФГОС </w:t>
      </w:r>
      <w:proofErr w:type="gramStart"/>
      <w:r w:rsidRPr="000918E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0918E3">
        <w:rPr>
          <w:rFonts w:ascii="Times New Roman" w:hAnsi="Times New Roman" w:cs="Times New Roman"/>
          <w:sz w:val="28"/>
          <w:szCs w:val="28"/>
        </w:rPr>
        <w:t xml:space="preserve"> рекомендует выстраивать </w:t>
      </w:r>
      <w:proofErr w:type="gramStart"/>
      <w:r w:rsidRPr="000918E3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0918E3">
        <w:rPr>
          <w:rFonts w:ascii="Times New Roman" w:hAnsi="Times New Roman" w:cs="Times New Roman"/>
          <w:sz w:val="28"/>
          <w:szCs w:val="28"/>
        </w:rPr>
        <w:t xml:space="preserve"> каждого воспитанника индивидуальный маршрут, который предусматривает не запрещение деятельности, доставляющей взрослым хлопоты, а постепенное формирование личностных качеств, позволяющих ребенку в максимальной степени реализовать собственные задатки. В противном случае на этапе завершения дошкольного образования получится личность, потерявшая веру в себя, которой ничего не надо, ничего не интересно и ничего не хочется делать.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8E3">
        <w:rPr>
          <w:rFonts w:ascii="Times New Roman" w:hAnsi="Times New Roman" w:cs="Times New Roman"/>
          <w:b/>
          <w:i/>
          <w:sz w:val="28"/>
          <w:szCs w:val="28"/>
        </w:rPr>
        <w:t>3.2. Диагностика уровня развития познавательной деятельности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8E3">
        <w:rPr>
          <w:rFonts w:ascii="Times New Roman" w:hAnsi="Times New Roman" w:cs="Times New Roman"/>
          <w:sz w:val="28"/>
          <w:szCs w:val="28"/>
        </w:rPr>
        <w:t>Познавательная деятельность развивается по трем этапам [4,5].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8E3">
        <w:rPr>
          <w:rFonts w:ascii="Times New Roman" w:hAnsi="Times New Roman" w:cs="Times New Roman"/>
          <w:b/>
          <w:i/>
          <w:sz w:val="28"/>
          <w:szCs w:val="28"/>
        </w:rPr>
        <w:t>Первый этап – это манипулирование предметами.</w:t>
      </w:r>
      <w:r w:rsidRPr="000918E3">
        <w:rPr>
          <w:rFonts w:ascii="Times New Roman" w:hAnsi="Times New Roman" w:cs="Times New Roman"/>
          <w:sz w:val="28"/>
          <w:szCs w:val="28"/>
        </w:rPr>
        <w:t xml:space="preserve"> Он начинается  с того момента, когда ребенок впервые взял в руку погремушку. </w:t>
      </w:r>
      <w:proofErr w:type="gramStart"/>
      <w:r w:rsidRPr="000918E3">
        <w:rPr>
          <w:rFonts w:ascii="Times New Roman" w:hAnsi="Times New Roman" w:cs="Times New Roman"/>
          <w:sz w:val="28"/>
          <w:szCs w:val="28"/>
        </w:rPr>
        <w:t>Манипулируя ею, он вносит в банк памяти первичные сведения (вес, тактильные ощущения, цвет, запах, вкус, звук), а также тот факт, что погремушка может появляться, исчезать, падать, менять свое положение.</w:t>
      </w:r>
      <w:proofErr w:type="gramEnd"/>
      <w:r w:rsidRPr="000918E3">
        <w:rPr>
          <w:rFonts w:ascii="Times New Roman" w:hAnsi="Times New Roman" w:cs="Times New Roman"/>
          <w:sz w:val="28"/>
          <w:szCs w:val="28"/>
        </w:rPr>
        <w:t xml:space="preserve"> В дальнейшем ребенок обследует таким способом все предметы, которые попадают к нему в руки, и все получаемые сведения вносит в память. Когда ребенок начинает ходить, сфера активности расширяется; он может самостоятельно приближаться к объектам и доставать их, используя вспомогательные действия (подставит стул, выдвинет ящики, откроет сумки). Чем богаче окружение, тем богаче память. Первый период можно было бы кратко назвать: «Что это такое?». </w:t>
      </w:r>
      <w:proofErr w:type="gramStart"/>
      <w:r w:rsidRPr="000918E3">
        <w:rPr>
          <w:rFonts w:ascii="Times New Roman" w:hAnsi="Times New Roman" w:cs="Times New Roman"/>
          <w:sz w:val="28"/>
          <w:szCs w:val="28"/>
        </w:rPr>
        <w:t>В это время ребенок очень активно реагирует на новизну («В моей памяти такого еще нет!</w:t>
      </w:r>
      <w:proofErr w:type="gramEnd"/>
      <w:r w:rsidRPr="000918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918E3">
        <w:rPr>
          <w:rFonts w:ascii="Times New Roman" w:hAnsi="Times New Roman" w:cs="Times New Roman"/>
          <w:sz w:val="28"/>
          <w:szCs w:val="28"/>
        </w:rPr>
        <w:t>Дайте!»).</w:t>
      </w:r>
      <w:proofErr w:type="gramEnd"/>
      <w:r w:rsidRPr="000918E3">
        <w:rPr>
          <w:rFonts w:ascii="Times New Roman" w:hAnsi="Times New Roman" w:cs="Times New Roman"/>
          <w:sz w:val="28"/>
          <w:szCs w:val="28"/>
        </w:rPr>
        <w:t xml:space="preserve"> Если не дают – требовательно и горько плачет.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8E3">
        <w:rPr>
          <w:rFonts w:ascii="Times New Roman" w:hAnsi="Times New Roman" w:cs="Times New Roman"/>
          <w:sz w:val="28"/>
          <w:szCs w:val="28"/>
        </w:rPr>
        <w:t>Запоминание на этом этапе осуществляется непроизвольно, по типу запечатления. Некоторые психологи сравнивают этот тип памяти с записью на внутренний магнитофон или с мысленным фотографированием.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8E3">
        <w:rPr>
          <w:rFonts w:ascii="Times New Roman" w:hAnsi="Times New Roman" w:cs="Times New Roman"/>
          <w:sz w:val="28"/>
          <w:szCs w:val="28"/>
        </w:rPr>
        <w:t>Примерно к трем годам ближайшее окружение обследовано достаточно полно, большинство сведений о знакомых объектах внесено в память, и сформировалось два очень важных представления: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8E3">
        <w:rPr>
          <w:rFonts w:ascii="Times New Roman" w:hAnsi="Times New Roman" w:cs="Times New Roman"/>
          <w:sz w:val="28"/>
          <w:szCs w:val="28"/>
        </w:rPr>
        <w:t>- я могу обследовать все сам;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8E3">
        <w:rPr>
          <w:rFonts w:ascii="Times New Roman" w:hAnsi="Times New Roman" w:cs="Times New Roman"/>
          <w:sz w:val="28"/>
          <w:szCs w:val="28"/>
        </w:rPr>
        <w:t>- я знаю не все; есть много того, чего я не знаю.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8E3">
        <w:rPr>
          <w:rFonts w:ascii="Times New Roman" w:hAnsi="Times New Roman" w:cs="Times New Roman"/>
          <w:b/>
          <w:i/>
          <w:sz w:val="28"/>
          <w:szCs w:val="28"/>
        </w:rPr>
        <w:t>Наступает второй этап познания – любопытство.</w:t>
      </w:r>
      <w:r w:rsidRPr="000918E3">
        <w:rPr>
          <w:rFonts w:ascii="Times New Roman" w:hAnsi="Times New Roman" w:cs="Times New Roman"/>
          <w:sz w:val="28"/>
          <w:szCs w:val="28"/>
        </w:rPr>
        <w:t xml:space="preserve"> Кратко его можно было бы назвать «Что там?». Ребенок начинает активно стремиться в места, где еще не был, производить действия, которые еще не совершал, и задавать вопросы о том, чего никогда не видел. 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8E3">
        <w:rPr>
          <w:rFonts w:ascii="Times New Roman" w:hAnsi="Times New Roman" w:cs="Times New Roman"/>
          <w:sz w:val="28"/>
          <w:szCs w:val="28"/>
        </w:rPr>
        <w:t xml:space="preserve">Но произвольность запоминания еще не сформировалась, поэтому все новые знания фиксируются в банке памяти непроизвольно. Ребенок легко переключается на новые объекты и действия. Склонность к </w:t>
      </w:r>
      <w:r w:rsidRPr="000918E3">
        <w:rPr>
          <w:rFonts w:ascii="Times New Roman" w:hAnsi="Times New Roman" w:cs="Times New Roman"/>
          <w:sz w:val="28"/>
          <w:szCs w:val="28"/>
        </w:rPr>
        <w:lastRenderedPageBreak/>
        <w:t>манипулированию предметами сохраняется, только действия становятся более сложными и комплексными. Ребенок  любопытен.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8E3">
        <w:rPr>
          <w:rFonts w:ascii="Times New Roman" w:hAnsi="Times New Roman" w:cs="Times New Roman"/>
          <w:sz w:val="28"/>
          <w:szCs w:val="28"/>
        </w:rPr>
        <w:t>Если формирование познавательной деятельности на первых двух этапах шло правильно, ребенок переходит на следующий этап.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8E3">
        <w:rPr>
          <w:rFonts w:ascii="Times New Roman" w:hAnsi="Times New Roman" w:cs="Times New Roman"/>
          <w:b/>
          <w:i/>
          <w:sz w:val="28"/>
          <w:szCs w:val="28"/>
        </w:rPr>
        <w:t>Третий этап – любознательность.</w:t>
      </w:r>
      <w:r w:rsidRPr="000918E3">
        <w:rPr>
          <w:rFonts w:ascii="Times New Roman" w:hAnsi="Times New Roman" w:cs="Times New Roman"/>
          <w:sz w:val="28"/>
          <w:szCs w:val="28"/>
        </w:rPr>
        <w:t xml:space="preserve"> Отличие любознательности от любопытства заключается в том, что процесс познания становится произвольным. Ребенок внимательно выслушивает ответы, задает уточняющие вопросы, и все получаемые сведения осознанно вносит в память. 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8E3">
        <w:rPr>
          <w:rFonts w:ascii="Times New Roman" w:hAnsi="Times New Roman" w:cs="Times New Roman"/>
          <w:sz w:val="28"/>
          <w:szCs w:val="28"/>
        </w:rPr>
        <w:t xml:space="preserve">То же относится и к исследовательской деятельности. Теперь ее кратко можно назвать «А что получится, если я сделаю так?».  Ребенок внимательно следит за результатами своих действий и запоминает последствия. 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8E3">
        <w:rPr>
          <w:rFonts w:ascii="Times New Roman" w:hAnsi="Times New Roman" w:cs="Times New Roman"/>
          <w:sz w:val="28"/>
          <w:szCs w:val="28"/>
        </w:rPr>
        <w:t xml:space="preserve">Но и в этом возрасте все еще сохраняется манипулирование предметами и любопытство. 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8E3">
        <w:rPr>
          <w:rFonts w:ascii="Times New Roman" w:hAnsi="Times New Roman" w:cs="Times New Roman"/>
          <w:b/>
          <w:i/>
          <w:sz w:val="28"/>
          <w:szCs w:val="28"/>
        </w:rPr>
        <w:t xml:space="preserve">Возрастная динамика развития познавательной деятельности. </w:t>
      </w:r>
      <w:r w:rsidRPr="000918E3">
        <w:rPr>
          <w:rFonts w:ascii="Times New Roman" w:hAnsi="Times New Roman" w:cs="Times New Roman"/>
          <w:sz w:val="28"/>
          <w:szCs w:val="28"/>
        </w:rPr>
        <w:t xml:space="preserve">Итак, на первом этапе есть только манипулирование предметами, на втором – манипулирование предметами и любопытство, на третьем – манипулирование предметами, любопытство и любознательность. 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8E3">
        <w:rPr>
          <w:rFonts w:ascii="Times New Roman" w:hAnsi="Times New Roman" w:cs="Times New Roman"/>
          <w:sz w:val="28"/>
          <w:szCs w:val="28"/>
        </w:rPr>
        <w:t>Данные показатели невозможно привязать к определенному возрасту. Нельзя сказать, что в 3 года появляется любопытство, а в 5 лет – любознательность, потому что все зависит от условий воспитания. Если семья и ДОУ создали необходимые условия, если ребенок имеет возможность действовать самостоятельно, у него эти качество появятся раньше, если нет – он может остаться на стадии манипулирования предметами вплоть до конца пребывания в дошкольном учреждении. Тогда говорят, что у него нет ни к чему интереса.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8E3">
        <w:rPr>
          <w:rFonts w:ascii="Times New Roman" w:hAnsi="Times New Roman" w:cs="Times New Roman"/>
          <w:sz w:val="28"/>
          <w:szCs w:val="28"/>
        </w:rPr>
        <w:t>В ходе диагностики степень развития каждого из свойств педагог оценивает в баллах от 1 до 3.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3098" w:rsidRPr="000918E3" w:rsidRDefault="00FE3098" w:rsidP="00FE3098">
      <w:pPr>
        <w:pStyle w:val="a6"/>
        <w:jc w:val="center"/>
        <w:rPr>
          <w:i/>
          <w:szCs w:val="28"/>
        </w:rPr>
      </w:pPr>
      <w:r w:rsidRPr="000918E3">
        <w:rPr>
          <w:i/>
          <w:szCs w:val="28"/>
        </w:rPr>
        <w:t>Карта 2.</w:t>
      </w:r>
    </w:p>
    <w:p w:rsidR="00FE3098" w:rsidRPr="000918E3" w:rsidRDefault="00FE3098" w:rsidP="00FE3098">
      <w:pPr>
        <w:pStyle w:val="a6"/>
        <w:jc w:val="center"/>
        <w:rPr>
          <w:b/>
          <w:szCs w:val="28"/>
        </w:rPr>
      </w:pPr>
      <w:r w:rsidRPr="000918E3">
        <w:rPr>
          <w:b/>
          <w:szCs w:val="28"/>
        </w:rPr>
        <w:t xml:space="preserve">Диагностика уровня познавательного развития </w:t>
      </w:r>
    </w:p>
    <w:p w:rsidR="00FE3098" w:rsidRPr="000918E3" w:rsidRDefault="00FE3098" w:rsidP="00FE3098">
      <w:pPr>
        <w:pStyle w:val="a6"/>
        <w:jc w:val="center"/>
        <w:rPr>
          <w:b/>
          <w:szCs w:val="28"/>
        </w:rPr>
      </w:pPr>
      <w:r w:rsidRPr="000918E3">
        <w:rPr>
          <w:b/>
          <w:szCs w:val="28"/>
        </w:rPr>
        <w:t xml:space="preserve">детей старшей группы </w:t>
      </w:r>
    </w:p>
    <w:p w:rsidR="00FE3098" w:rsidRPr="000918E3" w:rsidRDefault="00FE3098" w:rsidP="00FE309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jc w:val="center"/>
        <w:tblLook w:val="01E0"/>
      </w:tblPr>
      <w:tblGrid>
        <w:gridCol w:w="542"/>
        <w:gridCol w:w="1741"/>
        <w:gridCol w:w="2429"/>
        <w:gridCol w:w="1977"/>
        <w:gridCol w:w="2461"/>
      </w:tblGrid>
      <w:tr w:rsidR="00FE3098" w:rsidRPr="000918E3" w:rsidTr="009A3693">
        <w:trPr>
          <w:jc w:val="center"/>
        </w:trPr>
        <w:tc>
          <w:tcPr>
            <w:tcW w:w="542" w:type="dxa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741" w:type="dxa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b/>
                <w:sz w:val="28"/>
                <w:szCs w:val="28"/>
              </w:rPr>
              <w:t>Фамилия</w:t>
            </w:r>
          </w:p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b/>
                <w:sz w:val="28"/>
                <w:szCs w:val="28"/>
              </w:rPr>
              <w:t>ребенка</w:t>
            </w:r>
          </w:p>
        </w:tc>
        <w:tc>
          <w:tcPr>
            <w:tcW w:w="2429" w:type="dxa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Манипулирование предметами</w:t>
            </w:r>
          </w:p>
        </w:tc>
        <w:tc>
          <w:tcPr>
            <w:tcW w:w="1977" w:type="dxa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Любопытство</w:t>
            </w:r>
          </w:p>
        </w:tc>
        <w:tc>
          <w:tcPr>
            <w:tcW w:w="2461" w:type="dxa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Любознательность</w:t>
            </w:r>
          </w:p>
        </w:tc>
      </w:tr>
      <w:tr w:rsidR="00FE3098" w:rsidRPr="000918E3" w:rsidTr="009A3693">
        <w:trPr>
          <w:jc w:val="center"/>
        </w:trPr>
        <w:tc>
          <w:tcPr>
            <w:tcW w:w="542" w:type="dxa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741" w:type="dxa"/>
          </w:tcPr>
          <w:p w:rsidR="00FE3098" w:rsidRPr="000918E3" w:rsidRDefault="00FE3098" w:rsidP="009A36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Авдеев С.</w:t>
            </w:r>
          </w:p>
        </w:tc>
        <w:tc>
          <w:tcPr>
            <w:tcW w:w="2429" w:type="dxa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7" w:type="dxa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61" w:type="dxa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E3098" w:rsidRPr="000918E3" w:rsidTr="009A3693">
        <w:trPr>
          <w:jc w:val="center"/>
        </w:trPr>
        <w:tc>
          <w:tcPr>
            <w:tcW w:w="542" w:type="dxa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741" w:type="dxa"/>
          </w:tcPr>
          <w:p w:rsidR="00FE3098" w:rsidRPr="000918E3" w:rsidRDefault="00FE3098" w:rsidP="009A36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Веселов К.</w:t>
            </w:r>
          </w:p>
        </w:tc>
        <w:tc>
          <w:tcPr>
            <w:tcW w:w="2429" w:type="dxa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7" w:type="dxa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61" w:type="dxa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3098" w:rsidRPr="000918E3" w:rsidTr="009A3693">
        <w:trPr>
          <w:jc w:val="center"/>
        </w:trPr>
        <w:tc>
          <w:tcPr>
            <w:tcW w:w="542" w:type="dxa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741" w:type="dxa"/>
          </w:tcPr>
          <w:p w:rsidR="00FE3098" w:rsidRPr="000918E3" w:rsidRDefault="00FE3098" w:rsidP="009A36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Крупник Э.</w:t>
            </w:r>
          </w:p>
        </w:tc>
        <w:tc>
          <w:tcPr>
            <w:tcW w:w="2429" w:type="dxa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77" w:type="dxa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61" w:type="dxa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E3098" w:rsidRPr="000918E3" w:rsidTr="009A3693">
        <w:trPr>
          <w:jc w:val="center"/>
        </w:trPr>
        <w:tc>
          <w:tcPr>
            <w:tcW w:w="542" w:type="dxa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741" w:type="dxa"/>
          </w:tcPr>
          <w:p w:rsidR="00FE3098" w:rsidRPr="000918E3" w:rsidRDefault="00FE3098" w:rsidP="009A36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Соловьев А.</w:t>
            </w:r>
          </w:p>
        </w:tc>
        <w:tc>
          <w:tcPr>
            <w:tcW w:w="2429" w:type="dxa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7" w:type="dxa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61" w:type="dxa"/>
          </w:tcPr>
          <w:p w:rsidR="00FE3098" w:rsidRPr="000918E3" w:rsidRDefault="00FE3098" w:rsidP="009A3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8E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FE3098" w:rsidRPr="000918E3" w:rsidRDefault="00FE3098" w:rsidP="00FE3098">
      <w:pPr>
        <w:pStyle w:val="a6"/>
        <w:jc w:val="center"/>
        <w:rPr>
          <w:szCs w:val="28"/>
        </w:rPr>
      </w:pP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8E3">
        <w:rPr>
          <w:rFonts w:ascii="Times New Roman" w:hAnsi="Times New Roman" w:cs="Times New Roman"/>
          <w:sz w:val="28"/>
          <w:szCs w:val="28"/>
        </w:rPr>
        <w:t xml:space="preserve">Из этой диагностической карты видно, что Соловьев А. в группе является самым развитым ребенком. Простое манипулирование предметами и детское любопытство у него проявляется крайне редко. Вместе с Авдеевым С. они предпочитают заниматься каким-либо интересным исследованием. 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8E3">
        <w:rPr>
          <w:rFonts w:ascii="Times New Roman" w:hAnsi="Times New Roman" w:cs="Times New Roman"/>
          <w:sz w:val="28"/>
          <w:szCs w:val="28"/>
        </w:rPr>
        <w:lastRenderedPageBreak/>
        <w:t>Веселов</w:t>
      </w:r>
      <w:proofErr w:type="gramStart"/>
      <w:r w:rsidRPr="000918E3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0918E3">
        <w:rPr>
          <w:rFonts w:ascii="Times New Roman" w:hAnsi="Times New Roman" w:cs="Times New Roman"/>
          <w:sz w:val="28"/>
          <w:szCs w:val="28"/>
        </w:rPr>
        <w:t xml:space="preserve">, напротив, любит поговорить, послушать рассказы и объяснения, но к активному заполнению банка своей памяти пока не способен. Причину этого педагог поймет на основе анализа личных впечатлений и психологической диагностики: у Кости в семье (возможно, и в ДОУ) не сформированы навыки самостоятельной </w:t>
      </w:r>
      <w:proofErr w:type="gramStart"/>
      <w:r w:rsidRPr="000918E3">
        <w:rPr>
          <w:rFonts w:ascii="Times New Roman" w:hAnsi="Times New Roman" w:cs="Times New Roman"/>
          <w:sz w:val="28"/>
          <w:szCs w:val="28"/>
        </w:rPr>
        <w:t>умственной</w:t>
      </w:r>
      <w:proofErr w:type="gramEnd"/>
      <w:r w:rsidRPr="000918E3">
        <w:rPr>
          <w:rFonts w:ascii="Times New Roman" w:hAnsi="Times New Roman" w:cs="Times New Roman"/>
          <w:sz w:val="28"/>
          <w:szCs w:val="28"/>
        </w:rPr>
        <w:t xml:space="preserve"> работы, имеются какие-то нарушения медицинского характера; а, возможно, он просто младше всех в группе и еще не созрел для возникновения любознательности. 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8E3">
        <w:rPr>
          <w:rFonts w:ascii="Times New Roman" w:hAnsi="Times New Roman" w:cs="Times New Roman"/>
          <w:sz w:val="28"/>
          <w:szCs w:val="28"/>
        </w:rPr>
        <w:t>Крупник Элла в познавательном отношении пассивна. В основном она просто манипулирует предметами и очень редко проявляет минимальную мыслительную  активность.</w:t>
      </w:r>
    </w:p>
    <w:p w:rsidR="00FE3098" w:rsidRPr="000918E3" w:rsidRDefault="00FE3098" w:rsidP="00FE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3098" w:rsidRPr="000918E3" w:rsidRDefault="00FE3098" w:rsidP="00FE309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0918E3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FE3098" w:rsidRPr="000918E3" w:rsidRDefault="00FE3098" w:rsidP="00FE3098">
      <w:pPr>
        <w:pStyle w:val="a5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spellStart"/>
      <w:r w:rsidRPr="000918E3">
        <w:rPr>
          <w:sz w:val="28"/>
          <w:szCs w:val="28"/>
        </w:rPr>
        <w:t>Википедия</w:t>
      </w:r>
      <w:proofErr w:type="spellEnd"/>
      <w:r w:rsidRPr="000918E3">
        <w:rPr>
          <w:sz w:val="28"/>
          <w:szCs w:val="28"/>
        </w:rPr>
        <w:t>.  ru.wikipedia.org.</w:t>
      </w:r>
    </w:p>
    <w:p w:rsidR="00FE3098" w:rsidRPr="000918E3" w:rsidRDefault="00FE3098" w:rsidP="00FE3098">
      <w:pPr>
        <w:pStyle w:val="a9"/>
        <w:numPr>
          <w:ilvl w:val="0"/>
          <w:numId w:val="1"/>
        </w:numPr>
        <w:tabs>
          <w:tab w:val="num" w:pos="851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18E3">
        <w:rPr>
          <w:rFonts w:ascii="Times New Roman" w:hAnsi="Times New Roman"/>
          <w:sz w:val="28"/>
          <w:szCs w:val="28"/>
        </w:rPr>
        <w:t xml:space="preserve">Глоссарий. </w:t>
      </w:r>
      <w:proofErr w:type="spellStart"/>
      <w:r w:rsidRPr="000918E3">
        <w:rPr>
          <w:rFonts w:ascii="Times New Roman" w:hAnsi="Times New Roman"/>
          <w:sz w:val="28"/>
          <w:szCs w:val="28"/>
        </w:rPr>
        <w:t>www.studyroom.ru</w:t>
      </w:r>
      <w:proofErr w:type="spellEnd"/>
      <w:r w:rsidRPr="000918E3">
        <w:rPr>
          <w:rFonts w:ascii="Times New Roman" w:hAnsi="Times New Roman"/>
          <w:sz w:val="28"/>
          <w:szCs w:val="28"/>
        </w:rPr>
        <w:t xml:space="preserve">. </w:t>
      </w:r>
    </w:p>
    <w:p w:rsidR="00FE3098" w:rsidRPr="000918E3" w:rsidRDefault="00FE3098" w:rsidP="00FE3098">
      <w:pPr>
        <w:pStyle w:val="a5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918E3">
        <w:rPr>
          <w:color w:val="252525"/>
          <w:sz w:val="28"/>
          <w:szCs w:val="28"/>
          <w:shd w:val="clear" w:color="auto" w:fill="FFFFFF"/>
        </w:rPr>
        <w:t>Ефремова Т. Ф.</w:t>
      </w:r>
      <w:r w:rsidRPr="000918E3">
        <w:rPr>
          <w:sz w:val="28"/>
          <w:szCs w:val="28"/>
        </w:rPr>
        <w:t> </w:t>
      </w:r>
      <w:r w:rsidRPr="000918E3">
        <w:rPr>
          <w:color w:val="252525"/>
          <w:sz w:val="28"/>
          <w:szCs w:val="28"/>
          <w:shd w:val="clear" w:color="auto" w:fill="FFFFFF"/>
        </w:rPr>
        <w:t>Современный толковый словарь русского языка. М., 2006.</w:t>
      </w:r>
    </w:p>
    <w:p w:rsidR="00FE3098" w:rsidRPr="000918E3" w:rsidRDefault="00FE3098" w:rsidP="00FE3098">
      <w:pPr>
        <w:pStyle w:val="a5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918E3">
        <w:rPr>
          <w:bCs/>
          <w:i/>
          <w:sz w:val="28"/>
          <w:szCs w:val="28"/>
        </w:rPr>
        <w:t>Иванова А. И.</w:t>
      </w:r>
      <w:r w:rsidRPr="000918E3">
        <w:rPr>
          <w:sz w:val="28"/>
          <w:szCs w:val="28"/>
        </w:rPr>
        <w:t xml:space="preserve"> Структура знания и ее преобразование в онтогенезе. Новокузнецк,1999.</w:t>
      </w:r>
    </w:p>
    <w:p w:rsidR="00FE3098" w:rsidRPr="000918E3" w:rsidRDefault="00FE3098" w:rsidP="00FE3098">
      <w:pPr>
        <w:pStyle w:val="a9"/>
        <w:numPr>
          <w:ilvl w:val="0"/>
          <w:numId w:val="1"/>
        </w:numPr>
        <w:tabs>
          <w:tab w:val="num" w:pos="851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18E3">
        <w:rPr>
          <w:rFonts w:ascii="Times New Roman" w:hAnsi="Times New Roman"/>
          <w:bCs/>
          <w:i/>
          <w:sz w:val="28"/>
          <w:szCs w:val="28"/>
        </w:rPr>
        <w:t>Иванова А. И.</w:t>
      </w:r>
      <w:r w:rsidRPr="000918E3">
        <w:rPr>
          <w:rFonts w:ascii="Times New Roman" w:hAnsi="Times New Roman"/>
          <w:sz w:val="28"/>
          <w:szCs w:val="28"/>
        </w:rPr>
        <w:t xml:space="preserve"> Методика организации детского экспериментирования в дошкольных учреждениях:</w:t>
      </w:r>
      <w:r w:rsidRPr="000918E3">
        <w:rPr>
          <w:rFonts w:ascii="Times New Roman" w:hAnsi="Times New Roman"/>
          <w:b/>
          <w:sz w:val="28"/>
          <w:szCs w:val="28"/>
        </w:rPr>
        <w:t xml:space="preserve"> </w:t>
      </w:r>
      <w:r w:rsidRPr="000918E3">
        <w:rPr>
          <w:rFonts w:ascii="Times New Roman" w:hAnsi="Times New Roman"/>
          <w:sz w:val="28"/>
          <w:szCs w:val="28"/>
        </w:rPr>
        <w:t>Методическое пособие для работников дошкольных учреждений. – М.,  2003.</w:t>
      </w:r>
    </w:p>
    <w:p w:rsidR="00FE3098" w:rsidRPr="000918E3" w:rsidRDefault="00FE3098" w:rsidP="00FE3098">
      <w:pPr>
        <w:pStyle w:val="a3"/>
        <w:numPr>
          <w:ilvl w:val="0"/>
          <w:numId w:val="1"/>
        </w:numPr>
        <w:tabs>
          <w:tab w:val="left" w:pos="426"/>
        </w:tabs>
        <w:ind w:left="0" w:firstLine="709"/>
        <w:jc w:val="both"/>
      </w:pPr>
      <w:r w:rsidRPr="000918E3">
        <w:rPr>
          <w:i/>
        </w:rPr>
        <w:t>Иванова А. И.</w:t>
      </w:r>
      <w:r w:rsidRPr="000918E3">
        <w:t xml:space="preserve"> Обучать или развивать? // Управление ДОУ. 2006. № 6.</w:t>
      </w:r>
    </w:p>
    <w:p w:rsidR="00FE3098" w:rsidRPr="000918E3" w:rsidRDefault="00FE3098" w:rsidP="00FE3098">
      <w:pPr>
        <w:pStyle w:val="a9"/>
        <w:numPr>
          <w:ilvl w:val="0"/>
          <w:numId w:val="1"/>
        </w:numPr>
        <w:tabs>
          <w:tab w:val="num" w:pos="851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18E3">
        <w:rPr>
          <w:rFonts w:ascii="Times New Roman" w:hAnsi="Times New Roman"/>
          <w:bCs/>
          <w:i/>
          <w:sz w:val="28"/>
          <w:szCs w:val="28"/>
        </w:rPr>
        <w:t>Иванова А. И.</w:t>
      </w:r>
      <w:r w:rsidRPr="000918E3">
        <w:rPr>
          <w:rFonts w:ascii="Times New Roman" w:hAnsi="Times New Roman"/>
          <w:sz w:val="28"/>
          <w:szCs w:val="28"/>
        </w:rPr>
        <w:t xml:space="preserve"> Живая экология:</w:t>
      </w:r>
      <w:r w:rsidRPr="000918E3">
        <w:rPr>
          <w:rFonts w:ascii="Times New Roman" w:hAnsi="Times New Roman"/>
          <w:b/>
          <w:sz w:val="28"/>
          <w:szCs w:val="28"/>
        </w:rPr>
        <w:t xml:space="preserve"> </w:t>
      </w:r>
      <w:r w:rsidRPr="000918E3">
        <w:rPr>
          <w:rFonts w:ascii="Times New Roman" w:hAnsi="Times New Roman"/>
          <w:sz w:val="28"/>
          <w:szCs w:val="28"/>
        </w:rPr>
        <w:t xml:space="preserve">Программа экологического образования дошкольников. – М., 2006. </w:t>
      </w:r>
    </w:p>
    <w:p w:rsidR="00FE3098" w:rsidRPr="000918E3" w:rsidRDefault="004A324F" w:rsidP="00FE3098">
      <w:pPr>
        <w:pStyle w:val="a9"/>
        <w:numPr>
          <w:ilvl w:val="0"/>
          <w:numId w:val="1"/>
        </w:numPr>
        <w:tabs>
          <w:tab w:val="num" w:pos="851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8" w:history="1">
        <w:r w:rsidR="00FE3098" w:rsidRPr="000918E3">
          <w:rPr>
            <w:rFonts w:ascii="Times New Roman" w:hAnsi="Times New Roman"/>
            <w:i/>
            <w:sz w:val="28"/>
            <w:szCs w:val="28"/>
          </w:rPr>
          <w:t xml:space="preserve">Некрасова Н.А., Некрасов С.И., </w:t>
        </w:r>
        <w:proofErr w:type="spellStart"/>
        <w:r w:rsidR="00FE3098" w:rsidRPr="000918E3">
          <w:rPr>
            <w:rFonts w:ascii="Times New Roman" w:hAnsi="Times New Roman"/>
            <w:i/>
            <w:sz w:val="28"/>
            <w:szCs w:val="28"/>
          </w:rPr>
          <w:t>Садикова</w:t>
        </w:r>
        <w:proofErr w:type="spellEnd"/>
        <w:r w:rsidR="00FE3098" w:rsidRPr="000918E3">
          <w:rPr>
            <w:rFonts w:ascii="Times New Roman" w:hAnsi="Times New Roman"/>
            <w:i/>
            <w:sz w:val="28"/>
            <w:szCs w:val="28"/>
          </w:rPr>
          <w:t xml:space="preserve"> О.Г.</w:t>
        </w:r>
        <w:r w:rsidR="00FE3098" w:rsidRPr="000918E3">
          <w:rPr>
            <w:rFonts w:ascii="Times New Roman" w:hAnsi="Times New Roman"/>
            <w:sz w:val="28"/>
            <w:szCs w:val="28"/>
          </w:rPr>
          <w:t xml:space="preserve"> Тематический философский словарь: Учебное пособие. </w:t>
        </w:r>
      </w:hyperlink>
      <w:r w:rsidR="00FE3098" w:rsidRPr="000918E3">
        <w:rPr>
          <w:rFonts w:ascii="Times New Roman" w:hAnsi="Times New Roman"/>
          <w:sz w:val="28"/>
          <w:szCs w:val="28"/>
        </w:rPr>
        <w:t xml:space="preserve">М., 2008. </w:t>
      </w:r>
    </w:p>
    <w:p w:rsidR="00FE3098" w:rsidRPr="000918E3" w:rsidRDefault="00FE3098" w:rsidP="00FE3098">
      <w:pPr>
        <w:pStyle w:val="a9"/>
        <w:numPr>
          <w:ilvl w:val="0"/>
          <w:numId w:val="1"/>
        </w:numPr>
        <w:tabs>
          <w:tab w:val="num" w:pos="851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18E3">
        <w:rPr>
          <w:rFonts w:ascii="Times New Roman" w:hAnsi="Times New Roman"/>
          <w:bCs/>
          <w:i/>
          <w:sz w:val="28"/>
          <w:szCs w:val="28"/>
        </w:rPr>
        <w:t xml:space="preserve">Некрасов С.И., Некрасова Н.А </w:t>
      </w:r>
      <w:r w:rsidRPr="000918E3">
        <w:rPr>
          <w:rFonts w:ascii="Times New Roman" w:hAnsi="Times New Roman"/>
          <w:sz w:val="28"/>
          <w:szCs w:val="28"/>
        </w:rPr>
        <w:t>Философия науки и техники: тематический словарь-справочник. Орёл, 2010.</w:t>
      </w:r>
    </w:p>
    <w:p w:rsidR="00FE3098" w:rsidRPr="000918E3" w:rsidRDefault="00FE3098" w:rsidP="00FE3098">
      <w:pPr>
        <w:pStyle w:val="a5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918E3">
        <w:rPr>
          <w:sz w:val="28"/>
          <w:szCs w:val="28"/>
        </w:rPr>
        <w:t>Письмо</w:t>
      </w:r>
      <w:r w:rsidRPr="000918E3">
        <w:rPr>
          <w:i/>
          <w:sz w:val="28"/>
          <w:szCs w:val="28"/>
        </w:rPr>
        <w:t xml:space="preserve"> </w:t>
      </w:r>
      <w:r w:rsidRPr="000918E3">
        <w:rPr>
          <w:sz w:val="28"/>
          <w:szCs w:val="28"/>
        </w:rPr>
        <w:t>Министерство образования и науки РФ от 28 февраля 2014 г. № 08-249 «Комментарии к ФГОС дошкольного образования».</w:t>
      </w:r>
    </w:p>
    <w:p w:rsidR="00FE3098" w:rsidRPr="000918E3" w:rsidRDefault="00FE3098" w:rsidP="00FE3098">
      <w:pPr>
        <w:pStyle w:val="a5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918E3">
        <w:rPr>
          <w:sz w:val="28"/>
          <w:szCs w:val="28"/>
        </w:rPr>
        <w:t>Приказ Министерства образования и науки РФ от 17.10.2013 № 1155 «Об утверждении федерального государственного образовательного стандарта дошкольного образования».</w:t>
      </w:r>
    </w:p>
    <w:p w:rsidR="00FE3098" w:rsidRDefault="00FE3098" w:rsidP="00FE3098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30D08" w:rsidRDefault="00B30D08"/>
    <w:sectPr w:rsidR="00B30D08" w:rsidSect="00B30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255D2"/>
    <w:multiLevelType w:val="hybridMultilevel"/>
    <w:tmpl w:val="383A8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FE3098"/>
    <w:rsid w:val="004A324F"/>
    <w:rsid w:val="00B30D08"/>
    <w:rsid w:val="00F576D4"/>
    <w:rsid w:val="00FE3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098"/>
    <w:rPr>
      <w:rFonts w:ascii="Calibri" w:eastAsia="Times New Roman" w:hAnsi="Calibri" w:cs="Calibri"/>
    </w:rPr>
  </w:style>
  <w:style w:type="paragraph" w:styleId="1">
    <w:name w:val="heading 1"/>
    <w:basedOn w:val="a"/>
    <w:next w:val="a"/>
    <w:link w:val="10"/>
    <w:qFormat/>
    <w:rsid w:val="00FE3098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E3098"/>
    <w:pPr>
      <w:keepNext/>
      <w:spacing w:after="0" w:line="240" w:lineRule="auto"/>
      <w:outlineLvl w:val="1"/>
    </w:pPr>
    <w:rPr>
      <w:rFonts w:ascii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E3098"/>
    <w:pPr>
      <w:keepNext/>
      <w:spacing w:before="240" w:after="60" w:line="240" w:lineRule="auto"/>
      <w:outlineLvl w:val="3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309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E309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E309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FE3098"/>
    <w:pPr>
      <w:spacing w:after="0" w:line="240" w:lineRule="auto"/>
      <w:jc w:val="center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rsid w:val="00FE309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rsid w:val="00FE309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FE3098"/>
    <w:pPr>
      <w:spacing w:after="0" w:line="240" w:lineRule="auto"/>
      <w:ind w:firstLine="709"/>
    </w:pPr>
    <w:rPr>
      <w:rFonts w:ascii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FE309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rsid w:val="00FE3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Plain Text"/>
    <w:basedOn w:val="a"/>
    <w:link w:val="aa"/>
    <w:rsid w:val="00FE3098"/>
    <w:pPr>
      <w:numPr>
        <w:ilvl w:val="8"/>
      </w:numPr>
      <w:tabs>
        <w:tab w:val="num" w:pos="6480"/>
      </w:tabs>
      <w:spacing w:after="0" w:line="240" w:lineRule="auto"/>
      <w:ind w:left="6480" w:hanging="180"/>
    </w:pPr>
    <w:rPr>
      <w:rFonts w:ascii="Courier New" w:hAnsi="Courier New" w:cs="Times New Roman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rsid w:val="00FE309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rme.ru/dictionary/90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D%D0%B0%D1%83%D1%87%D0%BD%D1%8B%D0%B9_%D0%BC%D0%B5%D1%82%D0%BE%D0%B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B%D0%B0%D1%82%D0%B8%D0%BD%D1%81%D0%BA%D0%B8%D0%B9_%D1%8F%D0%B7%D1%8B%D0%BA" TargetMode="External"/><Relationship Id="rId5" Type="http://schemas.openxmlformats.org/officeDocument/2006/relationships/hyperlink" Target="http://dic.academic.ru/dic.nsf/efremova/171955/%D0%98%D1%81%D1%81%D0%BB%D0%B5%D0%B4%D0%BE%D0%B2%D0%B0%D1%82%D1%8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2043</Words>
  <Characters>11646</Characters>
  <Application>Microsoft Office Word</Application>
  <DocSecurity>0</DocSecurity>
  <Lines>97</Lines>
  <Paragraphs>27</Paragraphs>
  <ScaleCrop>false</ScaleCrop>
  <Company/>
  <LinksUpToDate>false</LinksUpToDate>
  <CharactersWithSpaces>13662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slava</dc:creator>
  <cp:lastModifiedBy>slava</cp:lastModifiedBy>
  <cp:revision>2</cp:revision>
  <dcterms:created xsi:type="dcterms:W3CDTF">2020-01-12T06:52:00Z</dcterms:created>
  <dcterms:modified xsi:type="dcterms:W3CDTF">2020-01-12T07:08:00Z</dcterms:modified>
</cp:coreProperties>
</file>