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FD" w:rsidRPr="00F10CFF" w:rsidRDefault="00656530" w:rsidP="00AF1BFD">
      <w:pPr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BFD">
        <w:rPr>
          <w:rFonts w:ascii="Times New Roman" w:hAnsi="Times New Roman" w:cs="Times New Roman"/>
          <w:b/>
          <w:sz w:val="32"/>
          <w:szCs w:val="28"/>
        </w:rPr>
        <w:t xml:space="preserve">Роль современных педагогических технологий в </w:t>
      </w:r>
      <w:bookmarkStart w:id="0" w:name="_GoBack"/>
      <w:bookmarkEnd w:id="0"/>
      <w:r w:rsidRPr="00AF1BFD">
        <w:rPr>
          <w:rFonts w:ascii="Times New Roman" w:hAnsi="Times New Roman" w:cs="Times New Roman"/>
          <w:b/>
          <w:sz w:val="32"/>
          <w:szCs w:val="28"/>
        </w:rPr>
        <w:t>повышении качества образовани</w:t>
      </w:r>
      <w:r w:rsidR="00F10CFF">
        <w:rPr>
          <w:rFonts w:ascii="Times New Roman" w:hAnsi="Times New Roman" w:cs="Times New Roman"/>
          <w:b/>
          <w:sz w:val="32"/>
          <w:szCs w:val="28"/>
        </w:rPr>
        <w:t>я</w:t>
      </w:r>
    </w:p>
    <w:p w:rsidR="009D0E65" w:rsidRDefault="00AF1BFD" w:rsidP="0093523A">
      <w:pPr>
        <w:ind w:left="-567" w:right="-1" w:firstLine="1701"/>
        <w:jc w:val="right"/>
        <w:rPr>
          <w:rFonts w:ascii="Times New Roman" w:hAnsi="Times New Roman" w:cs="Times New Roman"/>
          <w:b/>
          <w:color w:val="000000" w:themeColor="text1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D86F8C" w:rsidRPr="00D86F8C">
        <w:rPr>
          <w:rFonts w:ascii="Times New Roman" w:hAnsi="Times New Roman" w:cs="Times New Roman"/>
          <w:b/>
          <w:i/>
          <w:sz w:val="28"/>
          <w:szCs w:val="28"/>
        </w:rPr>
        <w:t>Юманова</w:t>
      </w:r>
      <w:proofErr w:type="spellEnd"/>
      <w:r w:rsidR="00D86F8C" w:rsidRPr="00D86F8C">
        <w:rPr>
          <w:rFonts w:ascii="Times New Roman" w:hAnsi="Times New Roman" w:cs="Times New Roman"/>
          <w:b/>
          <w:i/>
          <w:sz w:val="28"/>
          <w:szCs w:val="28"/>
        </w:rPr>
        <w:t xml:space="preserve"> Светлана Святославовн</w:t>
      </w:r>
      <w:r w:rsidR="0093523A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D86F8C">
        <w:rPr>
          <w:rFonts w:ascii="Times New Roman" w:hAnsi="Times New Roman" w:cs="Times New Roman"/>
          <w:b/>
          <w:sz w:val="28"/>
          <w:szCs w:val="28"/>
        </w:rPr>
        <w:br/>
        <w:t>Учитель начальных классов</w:t>
      </w:r>
      <w:r w:rsidR="008830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г</w:t>
      </w:r>
      <w:r w:rsidR="003B4E4D" w:rsidRP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осударственно</w:t>
      </w:r>
      <w:r w:rsid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го</w:t>
      </w:r>
      <w:r w:rsidR="003B4E4D" w:rsidRP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бюджетно</w:t>
      </w:r>
      <w:r w:rsid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го</w:t>
      </w:r>
      <w:r w:rsidR="003B4E4D" w:rsidRP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общеобразовательно</w:t>
      </w:r>
      <w:r w:rsid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го</w:t>
      </w:r>
      <w:r w:rsidR="003B4E4D" w:rsidRP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учреждени</w:t>
      </w:r>
      <w:r w:rsid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я</w:t>
      </w:r>
      <w:r w:rsidR="003B4E4D" w:rsidRP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города Москвы </w:t>
      </w:r>
      <w:r w:rsidR="0093523A">
        <w:rPr>
          <w:rFonts w:ascii="Times New Roman" w:hAnsi="Times New Roman" w:cs="Times New Roman"/>
          <w:b/>
          <w:color w:val="000000" w:themeColor="text1"/>
          <w:sz w:val="28"/>
          <w:szCs w:val="20"/>
        </w:rPr>
        <w:br/>
      </w:r>
      <w:r w:rsidR="003B4E4D" w:rsidRP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"Школа № 1466 имени Надежды </w:t>
      </w:r>
      <w:proofErr w:type="spellStart"/>
      <w:r w:rsidR="003B4E4D" w:rsidRP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Рушевой</w:t>
      </w:r>
      <w:proofErr w:type="spellEnd"/>
      <w:r w:rsidR="003B4E4D" w:rsidRPr="003B4E4D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"</w:t>
      </w:r>
    </w:p>
    <w:p w:rsidR="00A97F31" w:rsidRDefault="003B4E4D" w:rsidP="00A97F31">
      <w:pPr>
        <w:pStyle w:val="Default"/>
      </w:pPr>
      <w:r w:rsidRPr="003B4E4D">
        <w:rPr>
          <w:color w:val="000000" w:themeColor="text1"/>
          <w:sz w:val="20"/>
          <w:szCs w:val="20"/>
        </w:rPr>
        <w:br/>
      </w:r>
      <w:r w:rsidR="00D86F8C">
        <w:rPr>
          <w:rFonts w:ascii="Times New Roman" w:hAnsi="Times New Roman" w:cs="Times New Roman"/>
          <w:b/>
          <w:sz w:val="28"/>
          <w:szCs w:val="28"/>
        </w:rPr>
        <w:br/>
      </w:r>
    </w:p>
    <w:p w:rsidR="00347ABE" w:rsidRDefault="00A97F31" w:rsidP="0032000F">
      <w:pPr>
        <w:pStyle w:val="Default"/>
        <w:ind w:firstLine="142"/>
        <w:jc w:val="both"/>
        <w:rPr>
          <w:sz w:val="20"/>
          <w:szCs w:val="20"/>
        </w:rPr>
      </w:pPr>
      <w:r w:rsidRPr="00A97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данный момент времени</w:t>
      </w:r>
      <w:r w:rsidRPr="00A97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системе российского образования,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происходит формирование новой формы процесса обучения</w:t>
      </w:r>
      <w:r w:rsidRPr="00A97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Данный процесс сопровождается глобальными модификациями в педагогической теории и практике. Происходит </w:t>
      </w:r>
      <w:r w:rsidR="00AC0629">
        <w:rPr>
          <w:rFonts w:ascii="Times New Roman" w:hAnsi="Times New Roman" w:cs="Times New Roman"/>
          <w:color w:val="000000" w:themeColor="text1"/>
          <w:sz w:val="28"/>
          <w:szCs w:val="28"/>
        </w:rPr>
        <w:t>смена</w:t>
      </w:r>
      <w:r w:rsidRPr="00A97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образовательных </w:t>
      </w:r>
      <w:r w:rsidR="00AC0629">
        <w:rPr>
          <w:rFonts w:ascii="Times New Roman" w:hAnsi="Times New Roman" w:cs="Times New Roman"/>
          <w:color w:val="000000" w:themeColor="text1"/>
          <w:sz w:val="28"/>
          <w:szCs w:val="28"/>
        </w:rPr>
        <w:t>стандартов</w:t>
      </w:r>
      <w:r w:rsidRPr="00A97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175393">
        <w:rPr>
          <w:rFonts w:ascii="Times New Roman" w:hAnsi="Times New Roman" w:cs="Times New Roman"/>
          <w:color w:val="000000" w:themeColor="text1"/>
          <w:sz w:val="28"/>
          <w:szCs w:val="28"/>
        </w:rPr>
        <w:t>внедряется</w:t>
      </w:r>
      <w:r w:rsidRPr="00A97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инновационное содержание обучения, применяются новые методы, подходы, взгляды, технологии, совершенствуется педагогическое мастерство. Содержание образования наполняется новыми процессами, умениями, формируются способности оперирования необходимой информацией, что влияет на индивидуализацию образовательной системы и программ</w:t>
      </w:r>
      <w:r>
        <w:rPr>
          <w:sz w:val="20"/>
          <w:szCs w:val="20"/>
        </w:rPr>
        <w:t>.</w:t>
      </w:r>
    </w:p>
    <w:p w:rsidR="00347ABE" w:rsidRDefault="00347ABE" w:rsidP="0032000F">
      <w:pPr>
        <w:pStyle w:val="Default"/>
        <w:ind w:firstLine="142"/>
        <w:jc w:val="both"/>
        <w:rPr>
          <w:sz w:val="20"/>
          <w:szCs w:val="20"/>
        </w:rPr>
      </w:pPr>
    </w:p>
    <w:p w:rsidR="00395503" w:rsidRDefault="00332E2D" w:rsidP="0032000F">
      <w:pPr>
        <w:pStyle w:val="Default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В нынешней ситуации </w:t>
      </w:r>
      <w:r w:rsidR="00347ABE" w:rsidRPr="00347ABE">
        <w:rPr>
          <w:rFonts w:ascii="Times New Roman" w:hAnsi="Times New Roman" w:cs="Times New Roman"/>
          <w:color w:val="000000" w:themeColor="text1"/>
          <w:sz w:val="28"/>
          <w:szCs w:val="20"/>
        </w:rPr>
        <w:t>педагогам нужно уметь ориентироваться в обширном спектре современных педагогических технологий, методов, направлений. Сейчас невозможно быть педагогически грамотным педагогом без усвоения широкого арсенала всех существующих педагогических технологий.</w:t>
      </w:r>
    </w:p>
    <w:p w:rsidR="00F31AA6" w:rsidRDefault="00F31AA6" w:rsidP="0032000F">
      <w:pPr>
        <w:pStyle w:val="Default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</w:p>
    <w:p w:rsidR="005B778B" w:rsidRPr="005B778B" w:rsidRDefault="005B778B" w:rsidP="0032000F">
      <w:pPr>
        <w:pStyle w:val="Default"/>
        <w:jc w:val="both"/>
        <w:rPr>
          <w:rFonts w:ascii="Times New Roman" w:hAnsi="Times New Roman" w:cs="Times New Roman"/>
          <w:sz w:val="28"/>
          <w:szCs w:val="20"/>
        </w:rPr>
      </w:pPr>
      <w:r w:rsidRPr="005B778B">
        <w:rPr>
          <w:rFonts w:ascii="Times New Roman" w:eastAsia="Times New Roman" w:hAnsi="Times New Roman" w:cs="Times New Roman"/>
          <w:sz w:val="28"/>
          <w:lang w:eastAsia="ru-RU"/>
        </w:rPr>
        <w:t>Одной из основных задач в учебном процессе является развитие у учащихся интереса к</w:t>
      </w:r>
      <w:r w:rsidR="00A712B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5B778B">
        <w:rPr>
          <w:rFonts w:ascii="Times New Roman" w:eastAsia="Times New Roman" w:hAnsi="Times New Roman" w:cs="Times New Roman"/>
          <w:sz w:val="28"/>
          <w:lang w:eastAsia="ru-RU"/>
        </w:rPr>
        <w:t>учению, творчеству. Данную задачу можно решить</w:t>
      </w:r>
      <w:proofErr w:type="gramStart"/>
      <w:r w:rsidRPr="005B778B">
        <w:rPr>
          <w:rFonts w:ascii="Times New Roman" w:eastAsia="Times New Roman" w:hAnsi="Times New Roman" w:cs="Times New Roman"/>
          <w:sz w:val="28"/>
          <w:lang w:eastAsia="ru-RU"/>
        </w:rPr>
        <w:t>,п</w:t>
      </w:r>
      <w:proofErr w:type="gramEnd"/>
      <w:r w:rsidRPr="005B778B">
        <w:rPr>
          <w:rFonts w:ascii="Times New Roman" w:eastAsia="Times New Roman" w:hAnsi="Times New Roman" w:cs="Times New Roman"/>
          <w:sz w:val="28"/>
          <w:lang w:eastAsia="ru-RU"/>
        </w:rPr>
        <w:t>рименяя на уроке современные обучающие</w:t>
      </w:r>
      <w:r w:rsidR="00A712B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5B778B">
        <w:rPr>
          <w:rFonts w:ascii="Times New Roman" w:eastAsia="Times New Roman" w:hAnsi="Times New Roman" w:cs="Times New Roman"/>
          <w:sz w:val="28"/>
          <w:lang w:eastAsia="ru-RU"/>
        </w:rPr>
        <w:t>технологии в учебном процессе, позволяющее разнообразить формы и средства обучения, повышающее</w:t>
      </w:r>
      <w:r w:rsidR="00A712B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5B778B">
        <w:rPr>
          <w:rFonts w:ascii="Times New Roman" w:eastAsia="Times New Roman" w:hAnsi="Times New Roman" w:cs="Times New Roman"/>
          <w:sz w:val="28"/>
          <w:lang w:eastAsia="ru-RU"/>
        </w:rPr>
        <w:t>творческую активность учащихся. Эти технологии,</w:t>
      </w:r>
      <w:r w:rsidR="00A712B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5B778B">
        <w:rPr>
          <w:rFonts w:ascii="Times New Roman" w:eastAsia="Times New Roman" w:hAnsi="Times New Roman" w:cs="Times New Roman"/>
          <w:sz w:val="28"/>
          <w:lang w:eastAsia="ru-RU"/>
        </w:rPr>
        <w:t>выстроенные системно, помогают рационально организовать учебный процесс, применить личностно-ориентированный подход, активно использовать ТСО иИКТ, Интернет – технологии</w:t>
      </w:r>
      <w:r w:rsidR="00F31AA6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5B778B">
        <w:rPr>
          <w:rFonts w:ascii="Times New Roman" w:eastAsia="Times New Roman" w:hAnsi="Times New Roman" w:cs="Times New Roman"/>
          <w:sz w:val="28"/>
          <w:lang w:eastAsia="ru-RU"/>
        </w:rPr>
        <w:t>Каждая конкретная технология обучения имеет свои признаки, определение, функцию,структуру, характерные только для нее.</w:t>
      </w:r>
    </w:p>
    <w:p w:rsidR="005B778B" w:rsidRDefault="005B778B" w:rsidP="0032000F">
      <w:pPr>
        <w:pStyle w:val="Default"/>
        <w:jc w:val="both"/>
        <w:rPr>
          <w:rFonts w:ascii="Times New Roman" w:hAnsi="Times New Roman" w:cs="Times New Roman"/>
          <w:sz w:val="28"/>
          <w:szCs w:val="20"/>
        </w:rPr>
      </w:pPr>
    </w:p>
    <w:p w:rsidR="00A8055F" w:rsidRDefault="00A8055F" w:rsidP="0032000F">
      <w:pPr>
        <w:pStyle w:val="Default"/>
        <w:jc w:val="both"/>
      </w:pPr>
    </w:p>
    <w:p w:rsidR="00867DD8" w:rsidRDefault="00867DD8" w:rsidP="0032000F">
      <w:pPr>
        <w:pStyle w:val="Default"/>
        <w:jc w:val="both"/>
        <w:rPr>
          <w:rFonts w:ascii="Times New Roman" w:hAnsi="Times New Roman" w:cs="Times New Roman"/>
          <w:sz w:val="28"/>
        </w:rPr>
      </w:pPr>
      <w:r w:rsidRPr="00C9602C">
        <w:rPr>
          <w:rFonts w:ascii="Times New Roman" w:hAnsi="Times New Roman" w:cs="Times New Roman"/>
          <w:sz w:val="28"/>
          <w:u w:val="single"/>
        </w:rPr>
        <w:t>Педагогическая технология</w:t>
      </w:r>
      <w:r w:rsidRPr="000B6592">
        <w:rPr>
          <w:rFonts w:ascii="Times New Roman" w:hAnsi="Times New Roman" w:cs="Times New Roman"/>
          <w:sz w:val="28"/>
        </w:rPr>
        <w:t xml:space="preserve"> - </w:t>
      </w:r>
      <w:r w:rsidR="00332B7D" w:rsidRPr="00332B7D">
        <w:rPr>
          <w:rFonts w:ascii="Times New Roman" w:hAnsi="Times New Roman" w:cs="Times New Roman"/>
          <w:sz w:val="28"/>
        </w:rPr>
        <w:t>конкретные методики педагогической работы: организация конспектирования учебника учащимися, работа с классной доской и другие, составленные на основе эмпирического опыта</w:t>
      </w:r>
      <w:r w:rsidR="00332B7D">
        <w:rPr>
          <w:rFonts w:ascii="Times New Roman" w:hAnsi="Times New Roman" w:cs="Times New Roman"/>
          <w:sz w:val="28"/>
        </w:rPr>
        <w:t xml:space="preserve"> процессы</w:t>
      </w:r>
      <w:r w:rsidR="00332B7D" w:rsidRPr="00332B7D">
        <w:rPr>
          <w:rFonts w:ascii="Times New Roman" w:hAnsi="Times New Roman" w:cs="Times New Roman"/>
          <w:sz w:val="28"/>
        </w:rPr>
        <w:t>; способы работы с средствами обучения, компьютерной техникой и реализация на ее основе программированного обучения</w:t>
      </w:r>
      <w:r w:rsidR="00CD4E4C" w:rsidRPr="00CD4E4C">
        <w:rPr>
          <w:rFonts w:ascii="Times New Roman" w:hAnsi="Times New Roman" w:cs="Times New Roman"/>
          <w:sz w:val="28"/>
        </w:rPr>
        <w:t>; совокупность методов, приемов обучения</w:t>
      </w:r>
      <w:r w:rsidR="007D4411" w:rsidRPr="007D4411">
        <w:rPr>
          <w:rFonts w:ascii="Times New Roman" w:hAnsi="Times New Roman" w:cs="Times New Roman"/>
          <w:sz w:val="28"/>
        </w:rPr>
        <w:t>.</w:t>
      </w:r>
    </w:p>
    <w:p w:rsidR="008E3323" w:rsidRDefault="008E3323" w:rsidP="0032000F">
      <w:pPr>
        <w:pStyle w:val="Default"/>
        <w:jc w:val="both"/>
        <w:rPr>
          <w:rFonts w:ascii="Times New Roman" w:hAnsi="Times New Roman" w:cs="Times New Roman"/>
          <w:sz w:val="28"/>
        </w:rPr>
      </w:pPr>
    </w:p>
    <w:p w:rsidR="001A7C54" w:rsidRDefault="001A7C54" w:rsidP="003200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73A" w:rsidRPr="00D55C93" w:rsidRDefault="00D55C93" w:rsidP="001A7C54">
      <w:pPr>
        <w:rPr>
          <w:rFonts w:ascii="Times New Roman" w:hAnsi="Times New Roman" w:cs="Times New Roman"/>
          <w:sz w:val="36"/>
          <w:szCs w:val="28"/>
          <w:u w:val="single"/>
        </w:rPr>
      </w:pPr>
      <w:r w:rsidRPr="00D55C93">
        <w:rPr>
          <w:rFonts w:ascii="Times New Roman" w:hAnsi="Times New Roman" w:cs="Times New Roman"/>
          <w:sz w:val="28"/>
          <w:u w:val="single"/>
        </w:rPr>
        <w:lastRenderedPageBreak/>
        <w:t>При всем многообразии педагогических технологий в каждой из них можно выделить определенные классификационные характеристики (по Г.К. Селевко):</w:t>
      </w:r>
    </w:p>
    <w:p w:rsidR="00D10196" w:rsidRDefault="008E3323" w:rsidP="008E3323">
      <w:pPr>
        <w:rPr>
          <w:rFonts w:ascii="Times New Roman" w:hAnsi="Times New Roman" w:cs="Times New Roman"/>
          <w:i/>
          <w:sz w:val="28"/>
          <w:szCs w:val="28"/>
        </w:rPr>
      </w:pPr>
      <w:r w:rsidRPr="000555E3">
        <w:rPr>
          <w:rFonts w:ascii="Times New Roman" w:hAnsi="Times New Roman" w:cs="Times New Roman"/>
          <w:i/>
          <w:sz w:val="28"/>
          <w:szCs w:val="28"/>
        </w:rPr>
        <w:t>По ориентации на личностные</w:t>
      </w:r>
      <w:r w:rsidR="00D10196">
        <w:rPr>
          <w:rFonts w:ascii="Times New Roman" w:hAnsi="Times New Roman" w:cs="Times New Roman"/>
          <w:i/>
          <w:sz w:val="28"/>
          <w:szCs w:val="28"/>
        </w:rPr>
        <w:t xml:space="preserve"> структуры</w:t>
      </w:r>
      <w:r w:rsidR="00D10196" w:rsidRPr="00D10196">
        <w:rPr>
          <w:rFonts w:ascii="Times New Roman" w:hAnsi="Times New Roman" w:cs="Times New Roman"/>
          <w:i/>
          <w:sz w:val="28"/>
          <w:szCs w:val="28"/>
        </w:rPr>
        <w:t>:</w:t>
      </w:r>
    </w:p>
    <w:p w:rsidR="008E3323" w:rsidRDefault="008E3323" w:rsidP="008E3323">
      <w:pPr>
        <w:rPr>
          <w:rFonts w:ascii="Times New Roman" w:hAnsi="Times New Roman" w:cs="Times New Roman"/>
          <w:sz w:val="28"/>
          <w:szCs w:val="28"/>
        </w:rPr>
      </w:pPr>
      <w:r w:rsidRPr="008E3323">
        <w:rPr>
          <w:rFonts w:ascii="Times New Roman" w:hAnsi="Times New Roman" w:cs="Times New Roman"/>
          <w:sz w:val="28"/>
          <w:szCs w:val="28"/>
        </w:rPr>
        <w:t>-информационные (формирование школьных знаний, умений и навыков);</w:t>
      </w:r>
    </w:p>
    <w:p w:rsidR="008E3323" w:rsidRPr="008E3323" w:rsidRDefault="008E3323" w:rsidP="008E3323">
      <w:pPr>
        <w:rPr>
          <w:rFonts w:ascii="Times New Roman" w:hAnsi="Times New Roman" w:cs="Times New Roman"/>
          <w:sz w:val="28"/>
          <w:szCs w:val="28"/>
        </w:rPr>
      </w:pPr>
      <w:r w:rsidRPr="008E3323">
        <w:rPr>
          <w:rFonts w:ascii="Times New Roman" w:hAnsi="Times New Roman" w:cs="Times New Roman"/>
          <w:sz w:val="28"/>
          <w:szCs w:val="28"/>
        </w:rPr>
        <w:t>-операционные (обеспечивают формирование умственных действий);</w:t>
      </w:r>
    </w:p>
    <w:p w:rsidR="008E3323" w:rsidRPr="008E3323" w:rsidRDefault="008E3323" w:rsidP="008E3323">
      <w:pPr>
        <w:rPr>
          <w:rFonts w:ascii="Times New Roman" w:hAnsi="Times New Roman" w:cs="Times New Roman"/>
          <w:sz w:val="28"/>
          <w:szCs w:val="28"/>
        </w:rPr>
      </w:pPr>
      <w:r w:rsidRPr="008E3323">
        <w:rPr>
          <w:rFonts w:ascii="Times New Roman" w:hAnsi="Times New Roman" w:cs="Times New Roman"/>
          <w:sz w:val="28"/>
          <w:szCs w:val="28"/>
        </w:rPr>
        <w:t>-технологии саморазвития (направлены на формирование способов умственных</w:t>
      </w:r>
      <w:r w:rsidR="00A712B7">
        <w:rPr>
          <w:rFonts w:ascii="Times New Roman" w:hAnsi="Times New Roman" w:cs="Times New Roman"/>
          <w:sz w:val="28"/>
          <w:szCs w:val="28"/>
        </w:rPr>
        <w:t xml:space="preserve"> </w:t>
      </w:r>
      <w:r w:rsidRPr="008E3323">
        <w:rPr>
          <w:rFonts w:ascii="Times New Roman" w:hAnsi="Times New Roman" w:cs="Times New Roman"/>
          <w:sz w:val="28"/>
          <w:szCs w:val="28"/>
        </w:rPr>
        <w:t>действий);</w:t>
      </w:r>
    </w:p>
    <w:p w:rsidR="008E3323" w:rsidRPr="008E3323" w:rsidRDefault="008E3323" w:rsidP="008E3323">
      <w:pPr>
        <w:rPr>
          <w:rFonts w:ascii="Times New Roman" w:hAnsi="Times New Roman" w:cs="Times New Roman"/>
          <w:sz w:val="28"/>
          <w:szCs w:val="28"/>
        </w:rPr>
      </w:pPr>
      <w:r w:rsidRPr="008E3323">
        <w:rPr>
          <w:rFonts w:ascii="Times New Roman" w:hAnsi="Times New Roman" w:cs="Times New Roman"/>
          <w:sz w:val="28"/>
          <w:szCs w:val="28"/>
        </w:rPr>
        <w:t>-эвристические (развивают творческие способности учащихся);</w:t>
      </w:r>
    </w:p>
    <w:p w:rsidR="008E3323" w:rsidRDefault="008E3323" w:rsidP="008E3323">
      <w:pPr>
        <w:rPr>
          <w:rFonts w:ascii="Times New Roman" w:hAnsi="Times New Roman" w:cs="Times New Roman"/>
          <w:sz w:val="28"/>
          <w:szCs w:val="28"/>
        </w:rPr>
      </w:pPr>
      <w:r w:rsidRPr="008E3323">
        <w:rPr>
          <w:rFonts w:ascii="Times New Roman" w:hAnsi="Times New Roman" w:cs="Times New Roman"/>
          <w:sz w:val="28"/>
          <w:szCs w:val="28"/>
        </w:rPr>
        <w:t>-прикладные (обеспечивают формирование действенно-практической сферы</w:t>
      </w:r>
      <w:r w:rsidR="00A712B7">
        <w:rPr>
          <w:rFonts w:ascii="Times New Roman" w:hAnsi="Times New Roman" w:cs="Times New Roman"/>
          <w:sz w:val="28"/>
          <w:szCs w:val="28"/>
        </w:rPr>
        <w:t xml:space="preserve"> </w:t>
      </w:r>
      <w:r w:rsidRPr="008E3323">
        <w:rPr>
          <w:rFonts w:ascii="Times New Roman" w:hAnsi="Times New Roman" w:cs="Times New Roman"/>
          <w:sz w:val="28"/>
          <w:szCs w:val="28"/>
        </w:rPr>
        <w:t>личности).</w:t>
      </w:r>
    </w:p>
    <w:p w:rsidR="000555E3" w:rsidRDefault="000555E3" w:rsidP="008E3323">
      <w:pPr>
        <w:rPr>
          <w:rFonts w:ascii="Times New Roman" w:hAnsi="Times New Roman" w:cs="Times New Roman"/>
          <w:sz w:val="28"/>
          <w:szCs w:val="28"/>
        </w:rPr>
      </w:pPr>
    </w:p>
    <w:p w:rsidR="006148D9" w:rsidRPr="000555E3" w:rsidRDefault="008E3323" w:rsidP="008E3323">
      <w:pPr>
        <w:rPr>
          <w:rFonts w:ascii="Times New Roman" w:eastAsia="Times New Roman" w:hAnsi="Times New Roman" w:cs="Times New Roman"/>
          <w:i/>
          <w:color w:val="000000"/>
          <w:sz w:val="28"/>
          <w:szCs w:val="27"/>
          <w:lang w:eastAsia="ru-RU"/>
        </w:rPr>
      </w:pPr>
      <w:r w:rsidRPr="008E3323">
        <w:rPr>
          <w:rFonts w:ascii="Times New Roman" w:eastAsia="Times New Roman" w:hAnsi="Times New Roman" w:cs="Times New Roman"/>
          <w:i/>
          <w:color w:val="000000"/>
          <w:sz w:val="28"/>
          <w:szCs w:val="27"/>
          <w:lang w:eastAsia="ru-RU"/>
        </w:rPr>
        <w:t xml:space="preserve">По направлению модернизации существующей традиционной системы: </w:t>
      </w:r>
    </w:p>
    <w:p w:rsidR="006148D9" w:rsidRDefault="006148D9" w:rsidP="008E3323">
      <w:pP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6148D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 -</w:t>
      </w:r>
      <w:r w:rsidR="008E3323" w:rsidRPr="008E33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на основе гуманизации и демократизации педагогических отношений </w:t>
      </w:r>
    </w:p>
    <w:p w:rsidR="006148D9" w:rsidRDefault="006148D9" w:rsidP="008E3323">
      <w:pP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6148D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 -</w:t>
      </w:r>
      <w:r w:rsidR="008E3323" w:rsidRPr="008E33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на основе активизации и интенсификации деятельности учащихся </w:t>
      </w:r>
    </w:p>
    <w:p w:rsidR="006148D9" w:rsidRDefault="006148D9" w:rsidP="008E3323">
      <w:pP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6148D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 -</w:t>
      </w:r>
      <w:r w:rsidR="008E3323" w:rsidRPr="008E33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на основе эффективности организации и управления процессом обучения</w:t>
      </w:r>
    </w:p>
    <w:p w:rsidR="008E3323" w:rsidRDefault="006148D9" w:rsidP="008E3323">
      <w:pP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6148D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-</w:t>
      </w:r>
      <w:r w:rsidR="008E3323" w:rsidRPr="008E33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на основе методического усовершенствования и дидактического реконструирования учебного материала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i/>
          <w:color w:val="000000"/>
          <w:sz w:val="28"/>
          <w:szCs w:val="27"/>
          <w:lang w:eastAsia="ru-RU"/>
        </w:rPr>
        <w:t>По преобладающему (доминирующему) методу: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 -догматические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-репродуктивные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-объяснительно-иллюстративные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-программированного обучения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 -проблемного обучения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-развивающего обучения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-</w:t>
      </w:r>
      <w:proofErr w:type="spellStart"/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саморазвивающего</w:t>
      </w:r>
      <w:proofErr w:type="spellEnd"/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обучения</w:t>
      </w:r>
    </w:p>
    <w:p w:rsid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-игровые</w:t>
      </w:r>
    </w:p>
    <w:p w:rsidR="00114FB4" w:rsidRPr="00114FB4" w:rsidRDefault="00114FB4" w:rsidP="00114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3B4EE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-</w:t>
      </w:r>
      <w:r w:rsidRPr="00114F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творческие информационные (компьютерные</w:t>
      </w:r>
      <w:r w:rsidRPr="003B4EE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)</w:t>
      </w:r>
    </w:p>
    <w:p w:rsidR="00114FB4" w:rsidRPr="00513190" w:rsidRDefault="003B4EE7" w:rsidP="008E3323">
      <w:pPr>
        <w:rPr>
          <w:rFonts w:ascii="Times New Roman" w:hAnsi="Times New Roman" w:cs="Times New Roman"/>
          <w:sz w:val="28"/>
          <w:szCs w:val="28"/>
          <w:u w:val="single"/>
        </w:rPr>
      </w:pPr>
      <w:r w:rsidRPr="00513190">
        <w:rPr>
          <w:rFonts w:ascii="Times New Roman" w:hAnsi="Times New Roman" w:cs="Times New Roman"/>
          <w:sz w:val="28"/>
          <w:szCs w:val="28"/>
          <w:u w:val="single"/>
        </w:rPr>
        <w:lastRenderedPageBreak/>
        <w:t>К современным педагогическим технологиям относят:</w:t>
      </w:r>
    </w:p>
    <w:p w:rsidR="003B4EE7" w:rsidRDefault="008313E1" w:rsidP="008313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Сетевые технологии</w:t>
      </w:r>
    </w:p>
    <w:p w:rsidR="008313E1" w:rsidRPr="009B00B2" w:rsidRDefault="009B00B2" w:rsidP="009B00B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00B2">
        <w:rPr>
          <w:rFonts w:ascii="Times New Roman" w:hAnsi="Times New Roman" w:cs="Times New Roman"/>
          <w:bCs/>
          <w:sz w:val="28"/>
          <w:szCs w:val="20"/>
        </w:rPr>
        <w:t>Технология личностно-ориентированного обучения</w:t>
      </w:r>
    </w:p>
    <w:p w:rsidR="008313E1" w:rsidRDefault="008313E1" w:rsidP="008313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карты</w:t>
      </w:r>
    </w:p>
    <w:p w:rsidR="008313E1" w:rsidRDefault="008313E1" w:rsidP="008313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</w:rPr>
        <w:t>Дебатов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8313E1" w:rsidRDefault="008313E1" w:rsidP="008313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</w:t>
      </w:r>
      <w:r w:rsidR="000C46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</w:rPr>
        <w:t>Шаг за шагом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8313E1" w:rsidRPr="00902A60" w:rsidRDefault="008313E1" w:rsidP="008313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</w:t>
      </w:r>
      <w:r>
        <w:rPr>
          <w:rFonts w:ascii="Times New Roman" w:hAnsi="Times New Roman" w:cs="Times New Roman"/>
          <w:sz w:val="28"/>
          <w:szCs w:val="28"/>
          <w:lang w:val="en-US"/>
        </w:rPr>
        <w:t>TAS</w:t>
      </w:r>
      <w:r w:rsidR="00902A60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902A60" w:rsidRDefault="00902A60" w:rsidP="008313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проекта</w:t>
      </w:r>
    </w:p>
    <w:p w:rsidR="000F6BFD" w:rsidRPr="000F6BFD" w:rsidRDefault="000F6BFD" w:rsidP="000F6BF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6BFD">
        <w:rPr>
          <w:rFonts w:ascii="Times New Roman" w:hAnsi="Times New Roman" w:cs="Times New Roman"/>
          <w:bCs/>
          <w:sz w:val="28"/>
          <w:szCs w:val="20"/>
        </w:rPr>
        <w:t>Игровые технологии</w:t>
      </w:r>
    </w:p>
    <w:p w:rsidR="003300BC" w:rsidRDefault="003300BC" w:rsidP="003300BC">
      <w:pPr>
        <w:pStyle w:val="Default"/>
        <w:jc w:val="center"/>
        <w:rPr>
          <w:rFonts w:ascii="Times New Roman" w:hAnsi="Times New Roman" w:cs="Times New Roman"/>
          <w:sz w:val="28"/>
          <w:lang w:val="en-US"/>
        </w:rPr>
      </w:pPr>
    </w:p>
    <w:p w:rsidR="00EC4513" w:rsidRDefault="00EC4513" w:rsidP="003300BC">
      <w:pPr>
        <w:pStyle w:val="Default"/>
        <w:jc w:val="center"/>
        <w:rPr>
          <w:rFonts w:ascii="Times New Roman" w:hAnsi="Times New Roman" w:cs="Times New Roman"/>
          <w:sz w:val="28"/>
          <w:lang w:val="en-US"/>
        </w:rPr>
      </w:pPr>
    </w:p>
    <w:p w:rsidR="003300BC" w:rsidRDefault="003300BC" w:rsidP="003300BC">
      <w:pPr>
        <w:pStyle w:val="Default"/>
        <w:jc w:val="center"/>
        <w:rPr>
          <w:rFonts w:ascii="Times New Roman" w:hAnsi="Times New Roman" w:cs="Times New Roman"/>
          <w:b/>
          <w:sz w:val="28"/>
        </w:rPr>
      </w:pPr>
      <w:r w:rsidRPr="00553DD8">
        <w:rPr>
          <w:rFonts w:ascii="Times New Roman" w:hAnsi="Times New Roman" w:cs="Times New Roman"/>
          <w:b/>
          <w:sz w:val="28"/>
        </w:rPr>
        <w:t>Сетевые технологии</w:t>
      </w:r>
    </w:p>
    <w:p w:rsidR="003300BC" w:rsidRDefault="003300BC" w:rsidP="0032000F">
      <w:pPr>
        <w:pStyle w:val="Default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3300BC">
        <w:rPr>
          <w:rFonts w:ascii="Times New Roman" w:hAnsi="Times New Roman" w:cs="Times New Roman"/>
          <w:color w:val="000000" w:themeColor="text1"/>
          <w:sz w:val="28"/>
        </w:rPr>
        <w:t>Широкое внедрение сетевых технологий в обучение порождает</w:t>
      </w:r>
      <w:r w:rsidR="00A712B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3300BC">
        <w:rPr>
          <w:rFonts w:ascii="Times New Roman" w:hAnsi="Times New Roman" w:cs="Times New Roman"/>
          <w:color w:val="000000" w:themeColor="text1"/>
          <w:sz w:val="28"/>
        </w:rPr>
        <w:t>новые возможности. Для образования особенно велико значение облачных технологий. Компьютерные сети в обучении можно применять для совместного</w:t>
      </w:r>
      <w:r w:rsidR="00A712B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3300BC">
        <w:rPr>
          <w:rFonts w:ascii="Times New Roman" w:hAnsi="Times New Roman" w:cs="Times New Roman"/>
          <w:color w:val="000000" w:themeColor="text1"/>
          <w:sz w:val="28"/>
        </w:rPr>
        <w:t>использования программных ресурсов, осуществления интерактивного взаимодействия, своевременного получения информации, непрерывного мониторинга качества полученных знаний и т. д. При таком образовании учебную деятельность учащийся осуществляет во взаимодействии с другими пользователями сети и с компьютером, т. е. учебная деятельность становится не индивидуальной, а совместной. На такое обучение нам надо смотреть как на процесс, происходящий в учебном сообществе, в котором и ученики, и учителя, и компьютер выполняют свои вполне определенные функции.</w:t>
      </w:r>
      <w:r w:rsidR="00EC4513" w:rsidRPr="00EC4513">
        <w:rPr>
          <w:rFonts w:ascii="Times New Roman" w:hAnsi="Times New Roman" w:cs="Times New Roman"/>
          <w:color w:val="000000" w:themeColor="text1"/>
          <w:sz w:val="28"/>
        </w:rPr>
        <w:t>Сетевые технологии предлагают альтернативу традиционным формам организации учебного процесса, создавая возможности для персонального обучения, интерактивных занятий и коллективного преподавания. Внедрение облачных технологий не только снизит затраты на приобретение необходимого программного обеспечения, повысит качество и эффективность образовательного процесса, но и подготовит школьника к жизни в современном информационном обществе.</w:t>
      </w:r>
    </w:p>
    <w:p w:rsidR="005606CB" w:rsidRDefault="005606CB" w:rsidP="005606CB">
      <w:pPr>
        <w:pStyle w:val="Default"/>
        <w:rPr>
          <w:rFonts w:ascii="Times New Roman" w:hAnsi="Times New Roman" w:cs="Times New Roman"/>
          <w:color w:val="000000" w:themeColor="text1"/>
          <w:sz w:val="28"/>
        </w:rPr>
      </w:pPr>
    </w:p>
    <w:p w:rsidR="005606CB" w:rsidRDefault="005606CB" w:rsidP="005606CB">
      <w:pPr>
        <w:pStyle w:val="Default"/>
        <w:rPr>
          <w:rFonts w:ascii="Times New Roman" w:hAnsi="Times New Roman" w:cs="Times New Roman"/>
          <w:b/>
          <w:bCs/>
          <w:sz w:val="28"/>
          <w:szCs w:val="20"/>
        </w:rPr>
      </w:pPr>
    </w:p>
    <w:p w:rsidR="005606CB" w:rsidRDefault="005606CB" w:rsidP="005606CB">
      <w:pPr>
        <w:pStyle w:val="Default"/>
        <w:rPr>
          <w:rFonts w:ascii="Times New Roman" w:hAnsi="Times New Roman" w:cs="Times New Roman"/>
          <w:b/>
          <w:bCs/>
          <w:sz w:val="28"/>
          <w:szCs w:val="20"/>
        </w:rPr>
      </w:pPr>
    </w:p>
    <w:p w:rsidR="00EC4513" w:rsidRPr="00EC4513" w:rsidRDefault="00EC4513" w:rsidP="005606CB">
      <w:pPr>
        <w:pStyle w:val="Default"/>
        <w:jc w:val="center"/>
        <w:rPr>
          <w:rFonts w:ascii="Times New Roman" w:hAnsi="Times New Roman" w:cs="Times New Roman"/>
          <w:b/>
        </w:rPr>
      </w:pPr>
      <w:r w:rsidRPr="00EC4513">
        <w:rPr>
          <w:rFonts w:ascii="Times New Roman" w:hAnsi="Times New Roman" w:cs="Times New Roman"/>
          <w:b/>
          <w:bCs/>
          <w:sz w:val="28"/>
          <w:szCs w:val="20"/>
        </w:rPr>
        <w:t>Технология личностно-ориентированного обучения</w:t>
      </w:r>
    </w:p>
    <w:p w:rsidR="00BD0A19" w:rsidRPr="00BD0A19" w:rsidRDefault="00DA1EE5" w:rsidP="0032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etersburgC" w:hAnsi="Times New Roman" w:cs="Times New Roman"/>
          <w:sz w:val="28"/>
          <w:szCs w:val="20"/>
        </w:rPr>
      </w:pPr>
      <w:r w:rsidRPr="00DA1EE5">
        <w:rPr>
          <w:rFonts w:ascii="Times New Roman" w:eastAsia="PetersburgC" w:hAnsi="Times New Roman" w:cs="Times New Roman"/>
          <w:sz w:val="28"/>
          <w:szCs w:val="20"/>
        </w:rPr>
        <w:t>В центре внимания педагога — уникальная целостная личность ребенка, стремящаяся к максимальной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DA1EE5">
        <w:rPr>
          <w:rFonts w:ascii="Times New Roman" w:eastAsia="PetersburgC" w:hAnsi="Times New Roman" w:cs="Times New Roman"/>
          <w:sz w:val="28"/>
          <w:szCs w:val="20"/>
        </w:rPr>
        <w:t>реализации своих возможностей (</w:t>
      </w:r>
      <w:proofErr w:type="spellStart"/>
      <w:r w:rsidRPr="00DA1EE5">
        <w:rPr>
          <w:rFonts w:ascii="Times New Roman" w:eastAsia="PetersburgC" w:hAnsi="Times New Roman" w:cs="Times New Roman"/>
          <w:sz w:val="28"/>
          <w:szCs w:val="20"/>
        </w:rPr>
        <w:t>самоактуализации</w:t>
      </w:r>
      <w:proofErr w:type="spellEnd"/>
      <w:r w:rsidRPr="00DA1EE5">
        <w:rPr>
          <w:rFonts w:ascii="Times New Roman" w:eastAsia="PetersburgC" w:hAnsi="Times New Roman" w:cs="Times New Roman"/>
          <w:sz w:val="28"/>
          <w:szCs w:val="20"/>
        </w:rPr>
        <w:t>),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DA1EE5">
        <w:rPr>
          <w:rFonts w:ascii="Times New Roman" w:eastAsia="PetersburgC" w:hAnsi="Times New Roman" w:cs="Times New Roman"/>
          <w:sz w:val="28"/>
          <w:szCs w:val="20"/>
        </w:rPr>
        <w:t>открытая для восприятия нового опыта, способная на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DA1EE5">
        <w:rPr>
          <w:rFonts w:ascii="Times New Roman" w:eastAsia="PetersburgC" w:hAnsi="Times New Roman" w:cs="Times New Roman"/>
          <w:sz w:val="28"/>
          <w:szCs w:val="20"/>
        </w:rPr>
        <w:t>осознанный и ответственный выбор в разнообразных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DA1EE5">
        <w:rPr>
          <w:rFonts w:ascii="Times New Roman" w:eastAsia="PetersburgC" w:hAnsi="Times New Roman" w:cs="Times New Roman"/>
          <w:sz w:val="28"/>
          <w:szCs w:val="20"/>
        </w:rPr>
        <w:t>жизненных ситуациях. Вотличие от формализованной передачи воспитаннику знаний и социальных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DA1EE5">
        <w:rPr>
          <w:rFonts w:ascii="Times New Roman" w:eastAsia="PetersburgC" w:hAnsi="Times New Roman" w:cs="Times New Roman"/>
          <w:sz w:val="28"/>
          <w:szCs w:val="20"/>
        </w:rPr>
        <w:t>норм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DA1EE5">
        <w:rPr>
          <w:rFonts w:ascii="Times New Roman" w:eastAsia="PetersburgC" w:hAnsi="Times New Roman" w:cs="Times New Roman"/>
          <w:sz w:val="28"/>
          <w:szCs w:val="20"/>
        </w:rPr>
        <w:t>в традиционных технологиях здесь достижение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DA1EE5">
        <w:rPr>
          <w:rFonts w:ascii="Times New Roman" w:eastAsia="PetersburgC" w:hAnsi="Times New Roman" w:cs="Times New Roman"/>
          <w:sz w:val="28"/>
          <w:szCs w:val="20"/>
        </w:rPr>
        <w:t>личностью перечисленных выше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DA1EE5">
        <w:rPr>
          <w:rFonts w:ascii="Times New Roman" w:eastAsia="PetersburgC" w:hAnsi="Times New Roman" w:cs="Times New Roman"/>
          <w:sz w:val="28"/>
          <w:szCs w:val="20"/>
        </w:rPr>
        <w:t>каче</w:t>
      </w:r>
      <w:proofErr w:type="gramStart"/>
      <w:r w:rsidRPr="00DA1EE5">
        <w:rPr>
          <w:rFonts w:ascii="Times New Roman" w:eastAsia="PetersburgC" w:hAnsi="Times New Roman" w:cs="Times New Roman"/>
          <w:sz w:val="28"/>
          <w:szCs w:val="20"/>
        </w:rPr>
        <w:t>ств пр</w:t>
      </w:r>
      <w:proofErr w:type="gramEnd"/>
      <w:r w:rsidRPr="00DA1EE5">
        <w:rPr>
          <w:rFonts w:ascii="Times New Roman" w:eastAsia="PetersburgC" w:hAnsi="Times New Roman" w:cs="Times New Roman"/>
          <w:sz w:val="28"/>
          <w:szCs w:val="20"/>
        </w:rPr>
        <w:t>овозглашается главной целью обучения и воспитания.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="00BD0A19">
        <w:rPr>
          <w:rFonts w:ascii="Times New Roman" w:eastAsia="PetersburgC" w:hAnsi="Times New Roman" w:cs="Times New Roman"/>
          <w:sz w:val="28"/>
          <w:szCs w:val="20"/>
        </w:rPr>
        <w:t>Т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>радиционных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 xml:space="preserve">дидактических </w:t>
      </w:r>
      <w:proofErr w:type="gramStart"/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>системах</w:t>
      </w:r>
      <w:proofErr w:type="gramEnd"/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 xml:space="preserve"> основой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>любой педагогической технологии является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 xml:space="preserve">объяснение, а в личностно-ориентированном образовании </w:t>
      </w:r>
      <w:r w:rsidR="00BD0A19">
        <w:rPr>
          <w:rFonts w:ascii="Times New Roman" w:eastAsia="PetersburgC" w:hAnsi="Times New Roman" w:cs="Times New Roman"/>
          <w:sz w:val="28"/>
          <w:szCs w:val="20"/>
        </w:rPr>
        <w:t xml:space="preserve">- 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>понимание и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>взаимопонимание. Фундаментальная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 xml:space="preserve">идея состоит в переходе от объяснения к 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lastRenderedPageBreak/>
        <w:t>пониманию</w:t>
      </w:r>
      <w:proofErr w:type="gramStart"/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>,о</w:t>
      </w:r>
      <w:proofErr w:type="gramEnd"/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 xml:space="preserve">т монолога к диалогу, от социального контроля </w:t>
      </w:r>
      <w:r w:rsidR="00BD0A19">
        <w:rPr>
          <w:rFonts w:ascii="Times New Roman" w:eastAsia="PetersburgC" w:hAnsi="Times New Roman" w:cs="Times New Roman"/>
          <w:sz w:val="28"/>
          <w:szCs w:val="20"/>
        </w:rPr>
        <w:t xml:space="preserve">- 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 xml:space="preserve">к развитию, от управления </w:t>
      </w:r>
      <w:r w:rsidR="00BD0A19">
        <w:rPr>
          <w:rFonts w:ascii="Times New Roman" w:eastAsia="PetersburgC" w:hAnsi="Times New Roman" w:cs="Times New Roman"/>
          <w:sz w:val="28"/>
          <w:szCs w:val="20"/>
        </w:rPr>
        <w:t>-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 xml:space="preserve"> к самоуправлению. Основная установка педагога </w:t>
      </w:r>
      <w:r w:rsidR="00BD0A19">
        <w:rPr>
          <w:rFonts w:ascii="Times New Roman" w:eastAsia="PetersburgC" w:hAnsi="Times New Roman" w:cs="Times New Roman"/>
          <w:sz w:val="28"/>
          <w:szCs w:val="20"/>
        </w:rPr>
        <w:t>-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 xml:space="preserve"> не на познание</w:t>
      </w:r>
      <w:r w:rsidR="00BD0A19" w:rsidRPr="00BD0A19">
        <w:rPr>
          <w:rFonts w:ascii="Cambria Math" w:eastAsia="PetersburgC" w:hAnsi="Cambria Math" w:cs="Cambria Math"/>
          <w:sz w:val="28"/>
          <w:szCs w:val="20"/>
        </w:rPr>
        <w:t>“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>предмета</w:t>
      </w:r>
      <w:r w:rsidR="00BD0A19" w:rsidRPr="00BD0A19">
        <w:rPr>
          <w:rFonts w:ascii="Cambria Math" w:eastAsia="PetersburgC" w:hAnsi="Cambria Math" w:cs="Cambria Math"/>
          <w:sz w:val="28"/>
          <w:szCs w:val="20"/>
        </w:rPr>
        <w:t>”</w:t>
      </w:r>
      <w:r w:rsidR="00BD0A19" w:rsidRPr="00BD0A19">
        <w:rPr>
          <w:rFonts w:ascii="Times New Roman" w:eastAsia="PetersburgC" w:hAnsi="Times New Roman" w:cs="Times New Roman"/>
          <w:sz w:val="28"/>
          <w:szCs w:val="20"/>
        </w:rPr>
        <w:t>, а на общение, взаимопонимание с учениками, на</w:t>
      </w:r>
    </w:p>
    <w:p w:rsidR="00BD0A19" w:rsidRDefault="00BD0A19" w:rsidP="0032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etersburgC" w:hAnsi="Times New Roman" w:cs="Times New Roman"/>
          <w:sz w:val="28"/>
          <w:szCs w:val="20"/>
        </w:rPr>
      </w:pPr>
      <w:r w:rsidRPr="00BD0A19">
        <w:rPr>
          <w:rFonts w:ascii="Times New Roman" w:eastAsia="PetersburgC" w:hAnsi="Times New Roman" w:cs="Times New Roman"/>
          <w:sz w:val="28"/>
          <w:szCs w:val="20"/>
        </w:rPr>
        <w:t xml:space="preserve">их </w:t>
      </w:r>
      <w:r w:rsidRPr="00BD0A19">
        <w:rPr>
          <w:rFonts w:ascii="Cambria Math" w:eastAsia="PetersburgC" w:hAnsi="Cambria Math" w:cs="Cambria Math"/>
          <w:sz w:val="28"/>
          <w:szCs w:val="20"/>
        </w:rPr>
        <w:t>“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освобождение</w:t>
      </w:r>
      <w:r w:rsidRPr="00BD0A19">
        <w:rPr>
          <w:rFonts w:ascii="Cambria Math" w:eastAsia="PetersburgC" w:hAnsi="Cambria Math" w:cs="Cambria Math"/>
          <w:sz w:val="28"/>
          <w:szCs w:val="20"/>
        </w:rPr>
        <w:t>”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 xml:space="preserve"> (К. Н. </w:t>
      </w:r>
      <w:proofErr w:type="spellStart"/>
      <w:r w:rsidRPr="00BD0A19">
        <w:rPr>
          <w:rFonts w:ascii="Times New Roman" w:eastAsia="PetersburgC" w:hAnsi="Times New Roman" w:cs="Times New Roman"/>
          <w:sz w:val="28"/>
          <w:szCs w:val="20"/>
        </w:rPr>
        <w:t>Вентцель</w:t>
      </w:r>
      <w:proofErr w:type="spellEnd"/>
      <w:r w:rsidRPr="00BD0A19">
        <w:rPr>
          <w:rFonts w:ascii="Times New Roman" w:eastAsia="PetersburgC" w:hAnsi="Times New Roman" w:cs="Times New Roman"/>
          <w:sz w:val="28"/>
          <w:szCs w:val="20"/>
        </w:rPr>
        <w:t>) для творчества.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Творчество,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исследовательский поиск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,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 xml:space="preserve"> являются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основным способом существования ребенка впространстве личностно-ориентированного образования. Технологии личностной ориентации пытаются найти методы и средства обучения и воспитания, соответствующие индивидуальным особенностям каждого ребенка: используют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методы психодиагностики, изменяют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отношения и организацию деятельности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детей, применяют разнообразные средства обучения (в том числе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технические), корректируют содержание образования</w:t>
      </w:r>
      <w:r w:rsidR="00911AF4" w:rsidRPr="00911AF4">
        <w:rPr>
          <w:rFonts w:ascii="Times New Roman" w:eastAsia="PetersburgC" w:hAnsi="Times New Roman" w:cs="Times New Roman"/>
          <w:sz w:val="28"/>
          <w:szCs w:val="20"/>
        </w:rPr>
        <w:t xml:space="preserve">.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Содержание образования представляет собой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среду, в которой происходит становление и развитие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личности ребенка. Ей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свойственны гуманистическая</w:t>
      </w:r>
      <w:r w:rsidR="00A712B7">
        <w:rPr>
          <w:rFonts w:ascii="Times New Roman" w:eastAsia="PetersburgC" w:hAnsi="Times New Roman" w:cs="Times New Roman"/>
          <w:sz w:val="28"/>
          <w:szCs w:val="20"/>
        </w:rPr>
        <w:t xml:space="preserve"> </w:t>
      </w:r>
      <w:r w:rsidRPr="00BD0A19">
        <w:rPr>
          <w:rFonts w:ascii="Times New Roman" w:eastAsia="PetersburgC" w:hAnsi="Times New Roman" w:cs="Times New Roman"/>
          <w:sz w:val="28"/>
          <w:szCs w:val="20"/>
        </w:rPr>
        <w:t>направленность, обращенность к человеку, гуманистические нормы и идеалы.</w:t>
      </w:r>
    </w:p>
    <w:p w:rsidR="005606CB" w:rsidRDefault="005606CB" w:rsidP="005606CB">
      <w:pPr>
        <w:autoSpaceDE w:val="0"/>
        <w:autoSpaceDN w:val="0"/>
        <w:adjustRightInd w:val="0"/>
        <w:spacing w:after="0" w:line="240" w:lineRule="auto"/>
        <w:rPr>
          <w:rFonts w:ascii="Times New Roman" w:eastAsia="PetersburgC" w:hAnsi="Times New Roman" w:cs="Times New Roman"/>
          <w:sz w:val="28"/>
          <w:szCs w:val="20"/>
        </w:rPr>
      </w:pPr>
    </w:p>
    <w:p w:rsidR="005606CB" w:rsidRDefault="005606CB" w:rsidP="00560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06CB" w:rsidRDefault="005606CB" w:rsidP="00560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313D" w:rsidRDefault="005606CB" w:rsidP="003C3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CB">
        <w:rPr>
          <w:rFonts w:ascii="Times New Roman" w:hAnsi="Times New Roman" w:cs="Times New Roman"/>
          <w:b/>
          <w:sz w:val="28"/>
          <w:szCs w:val="28"/>
        </w:rPr>
        <w:t>Технологические карты</w:t>
      </w:r>
    </w:p>
    <w:p w:rsidR="00A712B7" w:rsidRDefault="005606CB" w:rsidP="0032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5606C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Технологическая карта урока – это способ графического проектирования урока, таблица, позволяющая структурировать урок по выбранным учителем параметрам. Такими параметрами могут быть этапы урока, его цели, содержание учебного материала, методы и приемы организации учебной деятельности обучающихся, деятельность учителя и деятельность обучающихся. </w:t>
      </w:r>
      <w:r w:rsidRPr="005606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Сущностной характеристикой технологической карты становится представление образовательного процесса на уровне технологии – на уровне проектирования и конструирования, включая описание действий учителя и учащихся (действий целеполагания, организации, контроля и регулирования). </w:t>
      </w:r>
      <w:r w:rsidR="005151B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</w:t>
      </w:r>
      <w:r w:rsidRPr="005606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технологической карте урока должны быть определены пути достижения трех групп результатов образования (личностных, </w:t>
      </w:r>
      <w:proofErr w:type="spellStart"/>
      <w:r w:rsidRPr="005606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Pr="005606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и предметных</w:t>
      </w:r>
      <w:r w:rsidR="00A712B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)</w:t>
      </w:r>
      <w:r w:rsidRPr="005606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5606CB" w:rsidRDefault="006B3809" w:rsidP="0032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380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Технологическая карта позволит учителю:</w:t>
      </w:r>
      <w:r w:rsidR="00A712B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системно формировать у учащихся универсальные учебные действия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;п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роектировать свою деятельность на четверть, полугодие, год посредством перехода от поурочного планирования к проектированию темы;на практике реализовать межпредметные связи;выполнять диагностику достижения планируемых результатов учащимися на каждом этапе освоения темы.</w:t>
      </w:r>
      <w:r w:rsidR="00A712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B380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Технологическая карта позволит администрации школы</w:t>
      </w:r>
      <w:proofErr w:type="gramStart"/>
      <w:r w:rsidRPr="006B380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онтролировать выполнение программы и достижение планируемых результатов, а также осуществлять необходимую методическую помощь.</w:t>
      </w:r>
    </w:p>
    <w:p w:rsidR="00EE2C4F" w:rsidRDefault="00EE2C4F" w:rsidP="0032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C4F" w:rsidRDefault="00EE2C4F" w:rsidP="003C31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2C4F" w:rsidRDefault="0032000F" w:rsidP="00EE2C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 « Дебатов»</w:t>
      </w:r>
    </w:p>
    <w:p w:rsidR="0032000F" w:rsidRDefault="00A712B7" w:rsidP="003200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EE2C4F" w:rsidRDefault="004A5D48" w:rsidP="0032000F">
      <w:pPr>
        <w:jc w:val="both"/>
        <w:rPr>
          <w:rFonts w:ascii="Times New Roman" w:hAnsi="Times New Roman" w:cs="Times New Roman"/>
          <w:color w:val="000000"/>
          <w:sz w:val="28"/>
        </w:rPr>
      </w:pPr>
      <w:r w:rsidRPr="004A5D48">
        <w:rPr>
          <w:rFonts w:ascii="Times New Roman" w:hAnsi="Times New Roman" w:cs="Times New Roman"/>
          <w:color w:val="000000" w:themeColor="text1"/>
          <w:sz w:val="28"/>
        </w:rPr>
        <w:t xml:space="preserve">Технология дебатов относится к активной форме обучения и представляет собой культурный спор, при котором происходит обмен информацией, отражающей </w:t>
      </w:r>
      <w:r w:rsidRPr="004A5D48">
        <w:rPr>
          <w:rFonts w:ascii="Times New Roman" w:hAnsi="Times New Roman" w:cs="Times New Roman"/>
          <w:color w:val="000000" w:themeColor="text1"/>
          <w:sz w:val="28"/>
        </w:rPr>
        <w:lastRenderedPageBreak/>
        <w:t>полярные точки зрения по одной и той же проблеме</w:t>
      </w:r>
      <w:proofErr w:type="gramStart"/>
      <w:r w:rsidRPr="004A5D48">
        <w:rPr>
          <w:rFonts w:ascii="Times New Roman" w:hAnsi="Times New Roman" w:cs="Times New Roman"/>
          <w:color w:val="000000" w:themeColor="text1"/>
          <w:sz w:val="28"/>
        </w:rPr>
        <w:t>.</w:t>
      </w:r>
      <w:r w:rsidR="00EE2C4F" w:rsidRPr="00EE2C4F">
        <w:rPr>
          <w:rFonts w:ascii="Times New Roman" w:hAnsi="Times New Roman" w:cs="Times New Roman"/>
          <w:sz w:val="28"/>
        </w:rPr>
        <w:t>Т</w:t>
      </w:r>
      <w:proofErr w:type="gramEnd"/>
      <w:r w:rsidR="00EE2C4F" w:rsidRPr="00EE2C4F">
        <w:rPr>
          <w:rFonts w:ascii="Times New Roman" w:hAnsi="Times New Roman" w:cs="Times New Roman"/>
          <w:sz w:val="28"/>
        </w:rPr>
        <w:t xml:space="preserve">ехнология дебатов основана как на собственном опыте участников занятий, так и на использовании фактического учебного материала по соответствующей теме. При подготовке, на дискуссии, при анализе ситуации напрямую не даются готовые знания. Педагог побуждает школьников к индивидуальному поиску информации, предоставляет детям самостоятельность в выборе средств достижения своей цели, поощряет инициативу, дает возможность выбора партнеров по деятельности. Ученик сам организует свои действия, а значит идет процесс формирования самостоятельности и ответственности. Организация дебатов включает в себя три этапа: подготовку, проведение и обсуждение. </w:t>
      </w:r>
      <w:r w:rsidR="00B35E1A">
        <w:rPr>
          <w:rFonts w:ascii="Times New Roman" w:hAnsi="Times New Roman" w:cs="Times New Roman"/>
          <w:sz w:val="28"/>
        </w:rPr>
        <w:t xml:space="preserve">На этапе </w:t>
      </w:r>
      <w:r w:rsidR="00B35E1A" w:rsidRPr="00B35E1A">
        <w:rPr>
          <w:rFonts w:ascii="Times New Roman" w:hAnsi="Times New Roman" w:cs="Times New Roman"/>
          <w:color w:val="000000" w:themeColor="text1"/>
          <w:sz w:val="28"/>
        </w:rPr>
        <w:t>подготовки выбирается тема, создаются команды, распределяются роли, изучается литература, формулируются тезисы, аргументы.</w:t>
      </w:r>
      <w:r w:rsidR="0032000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35E1A" w:rsidRPr="00B35E1A">
        <w:rPr>
          <w:rFonts w:ascii="Times New Roman" w:hAnsi="Times New Roman" w:cs="Times New Roman"/>
          <w:color w:val="000000" w:themeColor="text1"/>
          <w:sz w:val="28"/>
        </w:rPr>
        <w:t xml:space="preserve">Этап проведения дебатов содержит поочередное выступление членов команд, выяснение позиций, аргументов и контраргументов. На заключительном этапе подводятся итоги, организуется обсуждение, определяется, насколько успешно осуществили свои задачи участники команд. </w:t>
      </w:r>
      <w:r w:rsidR="003E52C8">
        <w:rPr>
          <w:rFonts w:ascii="Times New Roman" w:hAnsi="Times New Roman" w:cs="Times New Roman"/>
          <w:color w:val="000000"/>
          <w:sz w:val="28"/>
        </w:rPr>
        <w:t>П</w:t>
      </w:r>
      <w:r w:rsidR="003E52C8" w:rsidRPr="003E52C8">
        <w:rPr>
          <w:rFonts w:ascii="Times New Roman" w:hAnsi="Times New Roman" w:cs="Times New Roman"/>
          <w:color w:val="000000"/>
          <w:sz w:val="28"/>
        </w:rPr>
        <w:t>едагогическая образовательная технология “Дебаты” базируется на следующих принципах: целостность, универсальность, вариативность, ориентация на демократизацию учебного процесса, личностная ориентированность обучения, ориентация на подготовку учащихся к самообразованию, добыванию знаний. Эта технология по праву принадлежит к открытой педагогике, в которой учеба рассматривается как процесс развития способностей, умений и личностных качеств ученика, а учитель выступает как координатор этого процесса.</w:t>
      </w:r>
    </w:p>
    <w:p w:rsidR="000C46B3" w:rsidRDefault="000C46B3" w:rsidP="00A712B7">
      <w:pPr>
        <w:rPr>
          <w:rFonts w:ascii="Times New Roman" w:hAnsi="Times New Roman" w:cs="Times New Roman"/>
          <w:b/>
          <w:color w:val="000000" w:themeColor="text1"/>
          <w:sz w:val="44"/>
          <w:szCs w:val="28"/>
        </w:rPr>
      </w:pPr>
    </w:p>
    <w:p w:rsidR="000C46B3" w:rsidRDefault="000C46B3" w:rsidP="000C46B3">
      <w:pPr>
        <w:rPr>
          <w:rFonts w:ascii="Times New Roman" w:hAnsi="Times New Roman" w:cs="Times New Roman"/>
          <w:sz w:val="28"/>
          <w:szCs w:val="28"/>
        </w:rPr>
      </w:pPr>
    </w:p>
    <w:p w:rsidR="0032000F" w:rsidRPr="0032000F" w:rsidRDefault="00A712B7" w:rsidP="0032000F">
      <w:pPr>
        <w:tabs>
          <w:tab w:val="left" w:pos="3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2000F">
        <w:rPr>
          <w:rFonts w:ascii="Times New Roman" w:hAnsi="Times New Roman" w:cs="Times New Roman"/>
          <w:b/>
          <w:sz w:val="28"/>
          <w:szCs w:val="28"/>
        </w:rPr>
        <w:t xml:space="preserve">Технология </w:t>
      </w:r>
      <w:r w:rsidR="0032000F" w:rsidRPr="0032000F">
        <w:rPr>
          <w:rFonts w:ascii="Times New Roman" w:hAnsi="Times New Roman" w:cs="Times New Roman"/>
          <w:b/>
          <w:color w:val="000000" w:themeColor="text1"/>
          <w:sz w:val="28"/>
          <w:szCs w:val="27"/>
        </w:rPr>
        <w:t>«Шаг за шагом</w:t>
      </w:r>
      <w:r w:rsidR="0032000F">
        <w:rPr>
          <w:rFonts w:ascii="Times New Roman" w:hAnsi="Times New Roman" w:cs="Times New Roman"/>
          <w:b/>
          <w:color w:val="000000" w:themeColor="text1"/>
          <w:sz w:val="28"/>
          <w:szCs w:val="27"/>
        </w:rPr>
        <w:t>»</w:t>
      </w:r>
    </w:p>
    <w:p w:rsidR="000C46B3" w:rsidRDefault="000C46B3" w:rsidP="0032000F">
      <w:pPr>
        <w:tabs>
          <w:tab w:val="left" w:pos="3656"/>
        </w:tabs>
        <w:jc w:val="both"/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Международный проект «Шаг за шагом» был начат в 1994 году. Главными целями проекта являются</w:t>
      </w:r>
      <w:proofErr w:type="gramStart"/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:с</w:t>
      </w:r>
      <w:proofErr w:type="gramEnd"/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оздание личностно-ориентированной, открытой модели семейно-общественного воспитания и обучения детей с учётом методических подходов и национальных традиций и достижений мирового педагогического опыта;</w:t>
      </w:r>
      <w:r w:rsidR="00DA1130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</w:t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разработка и внедрение новых педагогических технологий, которые основаны на </w:t>
      </w:r>
      <w:proofErr w:type="spellStart"/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микрогрупповом</w:t>
      </w:r>
      <w:proofErr w:type="spellEnd"/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и индивидуальном подходе в обучении детей и обеспечивают их полноценное психическое и физическое развитие в условиях школы.</w:t>
      </w:r>
      <w:r w:rsidR="00DA1130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</w:t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Авторы программы исходят из того, что ребёнком изначально движет ориентация на успех, на достижение, и стоит поддержать его в своих начинаниях, как все основные проблемы воспитания и образования будут решены. Эта проблема нацелена на</w:t>
      </w:r>
      <w:r w:rsidR="00DA1130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</w:t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активизацию процесса разностороннего (физического, интеллектуального, эмоционального и социального) развития </w:t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lastRenderedPageBreak/>
        <w:t>ребёнка</w:t>
      </w:r>
      <w:proofErr w:type="gramStart"/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.С</w:t>
      </w:r>
      <w:proofErr w:type="gramEnd"/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истемообразующим в этом ряду видится интеллектуальный, познавательный процесс. Поэтому в программе много внимания уделяется вопросам создания и организации предметной развивающей среды в виде различных центров активности ребёнка.</w:t>
      </w:r>
      <w:r w:rsidR="0032000F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</w:t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В основе программы лежит убеждение, что дети развиваются лучше, если они реально вовлечены в процесс учения. В задачи учителей входит постановка соответствующих целей перед каждым ребёнком и перед группой в целом, учёт интересов детей, их индивидуальных возможностей, активизации присущей им любознательности и поддержка совместной познавательной активности.</w:t>
      </w:r>
      <w:r w:rsidR="0032000F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</w:t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Программа «Шаг за шагом» – это продуманная обстановка, групповые и индивидуальные цели, заданные учителем, это активность, которая выступает одновременно как запланированная и как спонтанная, базирующаяся на интересах ребёнка и</w:t>
      </w:r>
      <w:proofErr w:type="gramStart"/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</w:t>
      </w:r>
      <w:r w:rsidR="00DA1130">
        <w:rPr>
          <w:rFonts w:ascii="Times New Roman" w:hAnsi="Times New Roman" w:cs="Times New Roman"/>
          <w:color w:val="000000" w:themeColor="text1"/>
          <w:sz w:val="28"/>
          <w:szCs w:val="27"/>
        </w:rPr>
        <w:t>,</w:t>
      </w:r>
      <w:proofErr w:type="gramEnd"/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одновременно</w:t>
      </w:r>
      <w:r w:rsidR="00DA1130">
        <w:rPr>
          <w:rFonts w:ascii="Times New Roman" w:hAnsi="Times New Roman" w:cs="Times New Roman"/>
          <w:color w:val="000000" w:themeColor="text1"/>
          <w:sz w:val="28"/>
          <w:szCs w:val="27"/>
        </w:rPr>
        <w:t>,</w:t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на знании соответствующих заданий.</w:t>
      </w:r>
      <w:r w:rsidR="00DA1130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</w:t>
      </w:r>
      <w:r w:rsidRPr="000C46B3">
        <w:rPr>
          <w:rFonts w:ascii="Times New Roman" w:hAnsi="Times New Roman" w:cs="Times New Roman"/>
          <w:color w:val="000000" w:themeColor="text1"/>
          <w:sz w:val="28"/>
          <w:szCs w:val="27"/>
        </w:rPr>
        <w:t>Ключевую роль в работе по данной технологии играет особый стиль педагогической деятельности. Объяснение учителем своих ожиданий должно строиться как приглашение детей к активному поведению, а не как выражение требований к ним. Такое приглашение должно делаться в доброжелательной открытой форме, которая даёт детям понять, что взрослый верит в их способность добиться успеха.</w:t>
      </w:r>
      <w:r w:rsidR="0080365D" w:rsidRPr="0080365D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Образовательная модель «Шаг за шагом» предусматривает разнообразные формы работы с родителями:</w:t>
      </w:r>
      <w:r w:rsidR="0080365D" w:rsidRPr="0080365D">
        <w:rPr>
          <w:rStyle w:val="a6"/>
          <w:rFonts w:ascii="Times New Roman" w:hAnsi="Times New Roman" w:cs="Times New Roman"/>
          <w:b w:val="0"/>
          <w:color w:val="000000" w:themeColor="text1"/>
          <w:sz w:val="28"/>
          <w:shd w:val="clear" w:color="auto" w:fill="FFFFFF"/>
        </w:rPr>
        <w:t>родительские собрания, открытые уроки для родителей, проведение уроков вместе с учителем</w:t>
      </w:r>
      <w:r w:rsidR="0080365D" w:rsidRPr="0080365D">
        <w:rPr>
          <w:rStyle w:val="a3"/>
          <w:rFonts w:ascii="Times New Roman" w:hAnsi="Times New Roman" w:cs="Times New Roman"/>
          <w:b/>
          <w:color w:val="000000" w:themeColor="text1"/>
          <w:sz w:val="28"/>
          <w:u w:val="none"/>
          <w:shd w:val="clear" w:color="auto" w:fill="FFFFFF"/>
        </w:rPr>
        <w:t xml:space="preserve">, </w:t>
      </w:r>
      <w:r w:rsidR="0080365D" w:rsidRPr="0080365D">
        <w:rPr>
          <w:rStyle w:val="a6"/>
          <w:rFonts w:ascii="Times New Roman" w:hAnsi="Times New Roman" w:cs="Times New Roman"/>
          <w:b w:val="0"/>
          <w:color w:val="000000" w:themeColor="text1"/>
          <w:sz w:val="28"/>
          <w:shd w:val="clear" w:color="auto" w:fill="FFFFFF"/>
        </w:rPr>
        <w:t>встречи «за круглым столом», консультации для родителей, привлечение родителей к проведению праздничных мероприятий для детей, привлечение родителей к проведению экскурсий и походов на природу</w:t>
      </w:r>
      <w:r w:rsidR="00A94CB0" w:rsidRPr="00A94CB0">
        <w:rPr>
          <w:rStyle w:val="a6"/>
          <w:rFonts w:ascii="Times New Roman" w:hAnsi="Times New Roman" w:cs="Times New Roman"/>
          <w:b w:val="0"/>
          <w:color w:val="000000" w:themeColor="text1"/>
          <w:sz w:val="28"/>
          <w:shd w:val="clear" w:color="auto" w:fill="FFFFFF"/>
        </w:rPr>
        <w:t xml:space="preserve">. </w:t>
      </w:r>
      <w:r w:rsidR="00A94CB0" w:rsidRPr="00A94CB0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Цель работы заключается в развитии интеллекта, расширении кругозора, формировании коммуникативных умений, навыков, в исследовательской и поисковой работе, привлечении родителей.</w:t>
      </w:r>
    </w:p>
    <w:p w:rsidR="00781369" w:rsidRDefault="00781369" w:rsidP="0032000F">
      <w:pPr>
        <w:jc w:val="both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E30871" w:rsidRPr="0032000F" w:rsidRDefault="0032000F" w:rsidP="0032000F">
      <w:pPr>
        <w:tabs>
          <w:tab w:val="left" w:pos="3882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20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Метод </w:t>
      </w:r>
      <w:r w:rsidRPr="0032000F">
        <w:rPr>
          <w:rFonts w:ascii="Times New Roman" w:hAnsi="Times New Roman" w:cs="Times New Roman"/>
          <w:b/>
          <w:color w:val="000000" w:themeColor="text1"/>
          <w:sz w:val="28"/>
        </w:rPr>
        <w:t>TASC</w:t>
      </w:r>
    </w:p>
    <w:p w:rsidR="005B24D4" w:rsidRPr="00E30871" w:rsidRDefault="00DA1130" w:rsidP="0032000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</w:t>
      </w:r>
      <w:r w:rsidR="00320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E308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781369" w:rsidRPr="00781369">
        <w:rPr>
          <w:rFonts w:ascii="Times New Roman" w:hAnsi="Times New Roman" w:cs="Times New Roman"/>
          <w:color w:val="000000" w:themeColor="text1"/>
          <w:sz w:val="28"/>
        </w:rPr>
        <w:t xml:space="preserve">Этот метод позволяет более четко организовать работу </w:t>
      </w:r>
      <w:r w:rsidR="00781369">
        <w:rPr>
          <w:rFonts w:ascii="Times New Roman" w:hAnsi="Times New Roman" w:cs="Times New Roman"/>
          <w:color w:val="000000" w:themeColor="text1"/>
          <w:sz w:val="28"/>
        </w:rPr>
        <w:t>учащихся</w:t>
      </w:r>
      <w:r w:rsidR="00781369" w:rsidRPr="00781369">
        <w:rPr>
          <w:rFonts w:ascii="Times New Roman" w:hAnsi="Times New Roman" w:cs="Times New Roman"/>
          <w:color w:val="000000" w:themeColor="text1"/>
          <w:sz w:val="28"/>
        </w:rPr>
        <w:t xml:space="preserve"> и облегчает преподавателю задачу оценки результатов образовательной деятельности на занятии. Данный метод обладает огромным потенциалом для развития когнитивных способностей, удобен в рамках групповой. Практической формой реализации метода TASC является разноцветный круг со встроенной стрелкой, который </w:t>
      </w:r>
      <w:r w:rsidR="00781369">
        <w:rPr>
          <w:rFonts w:ascii="Times New Roman" w:hAnsi="Times New Roman" w:cs="Times New Roman"/>
          <w:color w:val="000000" w:themeColor="text1"/>
          <w:sz w:val="28"/>
        </w:rPr>
        <w:t>учащиеся</w:t>
      </w:r>
      <w:r w:rsidR="00781369" w:rsidRPr="00781369">
        <w:rPr>
          <w:rFonts w:ascii="Times New Roman" w:hAnsi="Times New Roman" w:cs="Times New Roman"/>
          <w:color w:val="000000" w:themeColor="text1"/>
          <w:sz w:val="28"/>
        </w:rPr>
        <w:t xml:space="preserve"> могут легко изготовить самостоятельно</w:t>
      </w:r>
      <w:r w:rsidR="00781369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 w:rsidR="00781369" w:rsidRPr="00781369">
        <w:rPr>
          <w:rFonts w:ascii="Times New Roman" w:hAnsi="Times New Roman" w:cs="Times New Roman"/>
          <w:color w:val="000000" w:themeColor="text1"/>
          <w:sz w:val="28"/>
        </w:rPr>
        <w:t xml:space="preserve">По этому кругу они шаг за шагом перемещаются в процессе работы над определенной темой. Метод TASC позволяет преподавателю контролировать работу </w:t>
      </w:r>
      <w:r w:rsidR="00781369">
        <w:rPr>
          <w:rFonts w:ascii="Times New Roman" w:hAnsi="Times New Roman" w:cs="Times New Roman"/>
          <w:color w:val="000000" w:themeColor="text1"/>
          <w:sz w:val="28"/>
        </w:rPr>
        <w:t>учащихся</w:t>
      </w:r>
      <w:r w:rsidR="00781369" w:rsidRPr="00781369">
        <w:rPr>
          <w:rFonts w:ascii="Times New Roman" w:hAnsi="Times New Roman" w:cs="Times New Roman"/>
          <w:color w:val="000000" w:themeColor="text1"/>
          <w:sz w:val="28"/>
        </w:rPr>
        <w:t xml:space="preserve"> (скорость, тщательность, внимательность), а им самим помогает структурировать и быстро организовать собственную</w:t>
      </w:r>
      <w:r w:rsidR="00781369">
        <w:rPr>
          <w:rFonts w:ascii="Times New Roman" w:hAnsi="Times New Roman" w:cs="Times New Roman"/>
          <w:color w:val="000000" w:themeColor="text1"/>
          <w:sz w:val="28"/>
        </w:rPr>
        <w:t xml:space="preserve"> работу</w:t>
      </w:r>
      <w:r w:rsidR="00781369" w:rsidRPr="00781369">
        <w:rPr>
          <w:rFonts w:ascii="Times New Roman" w:hAnsi="Times New Roman" w:cs="Times New Roman"/>
          <w:color w:val="000000" w:themeColor="text1"/>
          <w:sz w:val="28"/>
        </w:rPr>
        <w:t xml:space="preserve">.Особенность метода TASC заключается в том, что он представляет собой многоэтапную систему проблемного обучения и </w:t>
      </w:r>
      <w:r w:rsidR="00781369" w:rsidRPr="00781369">
        <w:rPr>
          <w:rFonts w:ascii="Times New Roman" w:hAnsi="Times New Roman" w:cs="Times New Roman"/>
          <w:color w:val="000000" w:themeColor="text1"/>
          <w:sz w:val="28"/>
        </w:rPr>
        <w:lastRenderedPageBreak/>
        <w:t>приобретения базовых когнитивных навыков и прекрасно встраивается в работу на любом учебном занятии</w:t>
      </w:r>
      <w:r w:rsidR="005B24D4">
        <w:rPr>
          <w:rFonts w:ascii="Times New Roman" w:hAnsi="Times New Roman" w:cs="Times New Roman"/>
          <w:color w:val="000000" w:themeColor="text1"/>
          <w:sz w:val="28"/>
        </w:rPr>
        <w:t>.</w:t>
      </w:r>
      <w:r w:rsidR="005B24D4" w:rsidRPr="005B24D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А.В. Левитский отмечает: «Среди главных умений и навыков, которые приобретает обучающийся, можно выделить:</w:t>
      </w:r>
    </w:p>
    <w:p w:rsidR="005B24D4" w:rsidRPr="005B24D4" w:rsidRDefault="005B24D4" w:rsidP="00E3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4"/>
          <w:lang w:eastAsia="ru-RU"/>
        </w:rPr>
      </w:pPr>
      <w:r w:rsidRPr="005B24D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навыки анализа и синтеза;</w:t>
      </w:r>
    </w:p>
    <w:p w:rsidR="005B24D4" w:rsidRPr="005B24D4" w:rsidRDefault="005B24D4" w:rsidP="00E3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4"/>
          <w:lang w:eastAsia="ru-RU"/>
        </w:rPr>
      </w:pPr>
      <w:r w:rsidRPr="005B24D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умение выстраивать аналогии;</w:t>
      </w:r>
    </w:p>
    <w:p w:rsidR="005B24D4" w:rsidRPr="005B24D4" w:rsidRDefault="005B24D4" w:rsidP="00E3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4"/>
          <w:lang w:eastAsia="ru-RU"/>
        </w:rPr>
      </w:pPr>
      <w:r w:rsidRPr="005B24D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организация, классификация информации и овладение техниками запоминания;</w:t>
      </w:r>
    </w:p>
    <w:p w:rsidR="005B24D4" w:rsidRPr="005B24D4" w:rsidRDefault="005B24D4" w:rsidP="00E3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4"/>
          <w:lang w:eastAsia="ru-RU"/>
        </w:rPr>
      </w:pPr>
      <w:r w:rsidRPr="005B24D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логическое мышление;</w:t>
      </w:r>
    </w:p>
    <w:p w:rsidR="005B24D4" w:rsidRPr="005B24D4" w:rsidRDefault="005B24D4" w:rsidP="00E3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4"/>
          <w:lang w:eastAsia="ru-RU"/>
        </w:rPr>
      </w:pPr>
      <w:r w:rsidRPr="005B24D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организация проектной деятельности, построение рабочих гипотез, умение находить решение проблем».</w:t>
      </w:r>
    </w:p>
    <w:p w:rsidR="00C94B7A" w:rsidRDefault="005B24D4" w:rsidP="0032000F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B24D4">
        <w:rPr>
          <w:rFonts w:ascii="Times New Roman" w:hAnsi="Times New Roman" w:cs="Times New Roman"/>
          <w:color w:val="000000" w:themeColor="text1"/>
          <w:sz w:val="28"/>
        </w:rPr>
        <w:t>Метод TASC эффективен, так как он ориентирован на метапредметный характер обучения, приобретение навыков критического мышления, сопоставления, систематизации и классификации.</w:t>
      </w:r>
    </w:p>
    <w:p w:rsidR="00C94B7A" w:rsidRDefault="00C94B7A" w:rsidP="00C94B7A">
      <w:pPr>
        <w:rPr>
          <w:rFonts w:ascii="Times New Roman" w:hAnsi="Times New Roman" w:cs="Times New Roman"/>
          <w:sz w:val="28"/>
          <w:szCs w:val="24"/>
        </w:rPr>
      </w:pPr>
    </w:p>
    <w:p w:rsidR="00C94B7A" w:rsidRPr="00DA1130" w:rsidRDefault="00DA1130" w:rsidP="00DA1130">
      <w:pPr>
        <w:tabs>
          <w:tab w:val="left" w:pos="3982"/>
        </w:tabs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Pr="00DA1130">
        <w:rPr>
          <w:rFonts w:ascii="Times New Roman" w:hAnsi="Times New Roman" w:cs="Times New Roman"/>
          <w:b/>
          <w:sz w:val="28"/>
          <w:szCs w:val="24"/>
        </w:rPr>
        <w:t>Метод проекта</w:t>
      </w:r>
    </w:p>
    <w:p w:rsidR="00DA1130" w:rsidRDefault="00DA1130" w:rsidP="00DA1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CD3695" w:rsidRDefault="006049BB" w:rsidP="00DA1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049BB">
        <w:rPr>
          <w:rFonts w:ascii="Times New Roman" w:hAnsi="Times New Roman" w:cs="Times New Roman"/>
          <w:color w:val="000000" w:themeColor="text1"/>
          <w:sz w:val="28"/>
        </w:rPr>
        <w:t xml:space="preserve">Одной из </w:t>
      </w:r>
      <w:r w:rsidR="00B069AB">
        <w:rPr>
          <w:rFonts w:ascii="Times New Roman" w:hAnsi="Times New Roman" w:cs="Times New Roman"/>
          <w:color w:val="000000" w:themeColor="text1"/>
          <w:sz w:val="28"/>
        </w:rPr>
        <w:t>интенсивно используемых</w:t>
      </w:r>
      <w:r w:rsidRPr="006049BB">
        <w:rPr>
          <w:rFonts w:ascii="Times New Roman" w:hAnsi="Times New Roman" w:cs="Times New Roman"/>
          <w:color w:val="000000" w:themeColor="text1"/>
          <w:sz w:val="28"/>
        </w:rPr>
        <w:t xml:space="preserve"> технологий обучения </w:t>
      </w:r>
      <w:r>
        <w:rPr>
          <w:rFonts w:ascii="Times New Roman" w:hAnsi="Times New Roman" w:cs="Times New Roman"/>
          <w:color w:val="000000" w:themeColor="text1"/>
          <w:sz w:val="28"/>
        </w:rPr>
        <w:t>является</w:t>
      </w:r>
      <w:r w:rsidRPr="006049BB">
        <w:rPr>
          <w:rFonts w:ascii="Times New Roman" w:hAnsi="Times New Roman" w:cs="Times New Roman"/>
          <w:color w:val="000000" w:themeColor="text1"/>
          <w:sz w:val="28"/>
        </w:rPr>
        <w:t xml:space="preserve"> проектная работа, которая предусматривает создание проекта одним, двумя или группой исполнителей.</w:t>
      </w:r>
      <w:r w:rsidR="00DA113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7F0559" w:rsidRPr="007F0559">
        <w:rPr>
          <w:rFonts w:ascii="Times New Roman" w:hAnsi="Times New Roman" w:cs="Times New Roman"/>
          <w:color w:val="000000" w:themeColor="text1"/>
          <w:sz w:val="28"/>
        </w:rPr>
        <w:t xml:space="preserve">На сегодня метод проектов </w:t>
      </w:r>
      <w:r w:rsidR="00DA1130">
        <w:rPr>
          <w:rFonts w:ascii="Times New Roman" w:hAnsi="Times New Roman" w:cs="Times New Roman"/>
          <w:color w:val="000000" w:themeColor="text1"/>
          <w:sz w:val="28"/>
        </w:rPr>
        <w:t>является</w:t>
      </w:r>
      <w:r w:rsidR="007F0559" w:rsidRPr="007F0559">
        <w:rPr>
          <w:rFonts w:ascii="Times New Roman" w:hAnsi="Times New Roman" w:cs="Times New Roman"/>
          <w:color w:val="000000" w:themeColor="text1"/>
          <w:sz w:val="28"/>
        </w:rPr>
        <w:t xml:space="preserve"> одним из основных современных активных инновационных методов обучения, если педагог сможет применить эту технологию на практике.</w:t>
      </w:r>
      <w:r w:rsidR="00DA113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>Метод проекта – это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>инновационная технология обучения, при которой учащиеся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>приобретают новые знания в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>процессе поэтапного, самостоятельного</w:t>
      </w:r>
      <w:r w:rsidR="00DA1130">
        <w:rPr>
          <w:rFonts w:ascii="Times New Roman" w:hAnsi="Times New Roman" w:cs="Times New Roman"/>
          <w:sz w:val="28"/>
          <w:szCs w:val="24"/>
        </w:rPr>
        <w:t xml:space="preserve">, </w:t>
      </w:r>
      <w:r w:rsidR="00C94B7A">
        <w:rPr>
          <w:rFonts w:ascii="Times New Roman" w:hAnsi="Times New Roman" w:cs="Times New Roman"/>
          <w:sz w:val="28"/>
          <w:szCs w:val="24"/>
        </w:rPr>
        <w:t xml:space="preserve">либо </w:t>
      </w:r>
      <w:r w:rsidR="00C94B7A" w:rsidRPr="00C94B7A">
        <w:rPr>
          <w:rFonts w:ascii="Times New Roman" w:hAnsi="Times New Roman" w:cs="Times New Roman"/>
          <w:sz w:val="28"/>
          <w:szCs w:val="24"/>
        </w:rPr>
        <w:t>под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>руководством учителя планирования,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>разработки, выполнения и продуцирования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 xml:space="preserve">усложняющихся заданий </w:t>
      </w:r>
      <w:r w:rsidR="0029354F">
        <w:rPr>
          <w:rFonts w:ascii="Times New Roman" w:hAnsi="Times New Roman" w:cs="Times New Roman"/>
          <w:sz w:val="28"/>
          <w:szCs w:val="24"/>
        </w:rPr>
        <w:t xml:space="preserve">либо </w:t>
      </w:r>
      <w:r w:rsidR="00C94B7A" w:rsidRPr="00C94B7A">
        <w:rPr>
          <w:rFonts w:ascii="Times New Roman" w:hAnsi="Times New Roman" w:cs="Times New Roman"/>
          <w:sz w:val="28"/>
          <w:szCs w:val="24"/>
        </w:rPr>
        <w:t>аспектов проблемы, её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>микро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94B7A" w:rsidRPr="00C94B7A">
        <w:rPr>
          <w:rFonts w:ascii="Times New Roman" w:hAnsi="Times New Roman" w:cs="Times New Roman"/>
          <w:sz w:val="28"/>
          <w:szCs w:val="24"/>
        </w:rPr>
        <w:t>тем</w:t>
      </w:r>
      <w:r w:rsidR="0029354F">
        <w:rPr>
          <w:rFonts w:ascii="Times New Roman" w:hAnsi="Times New Roman" w:cs="Times New Roman"/>
          <w:sz w:val="28"/>
          <w:szCs w:val="24"/>
        </w:rPr>
        <w:t>.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D3695" w:rsidRPr="00CD3695">
        <w:rPr>
          <w:rFonts w:ascii="Times New Roman" w:hAnsi="Times New Roman" w:cs="Times New Roman"/>
          <w:sz w:val="28"/>
          <w:szCs w:val="24"/>
        </w:rPr>
        <w:t>Этапы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="00CD3695" w:rsidRPr="00CD3695">
        <w:rPr>
          <w:rFonts w:ascii="Times New Roman" w:hAnsi="Times New Roman" w:cs="Times New Roman"/>
          <w:sz w:val="28"/>
          <w:szCs w:val="24"/>
        </w:rPr>
        <w:t>подготовки проекта:</w:t>
      </w:r>
    </w:p>
    <w:p w:rsidR="00881B6A" w:rsidRPr="00CD3695" w:rsidRDefault="00881B6A" w:rsidP="00DA1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CD3695" w:rsidRPr="00CD3695" w:rsidRDefault="00CD3695" w:rsidP="00CD369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D3695">
        <w:rPr>
          <w:rFonts w:ascii="Times New Roman" w:hAnsi="Times New Roman" w:cs="Times New Roman"/>
          <w:sz w:val="28"/>
          <w:szCs w:val="24"/>
        </w:rPr>
        <w:t>организационно-подготовительный (формирование групп, выбор темы и др.)</w:t>
      </w:r>
    </w:p>
    <w:p w:rsidR="00CD3695" w:rsidRDefault="00CD3695" w:rsidP="00CD369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D3695">
        <w:rPr>
          <w:rFonts w:ascii="Times New Roman" w:hAnsi="Times New Roman" w:cs="Times New Roman"/>
          <w:sz w:val="28"/>
          <w:szCs w:val="24"/>
        </w:rPr>
        <w:t>планировани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CD3695">
        <w:rPr>
          <w:rFonts w:ascii="Times New Roman" w:hAnsi="Times New Roman" w:cs="Times New Roman"/>
          <w:sz w:val="28"/>
          <w:szCs w:val="24"/>
        </w:rPr>
        <w:t xml:space="preserve"> (составление плана, тезисов и др.); </w:t>
      </w:r>
    </w:p>
    <w:p w:rsidR="00CD3695" w:rsidRDefault="00CD3695" w:rsidP="00CD369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proofErr w:type="gramStart"/>
      <w:r w:rsidRPr="00CD3695">
        <w:rPr>
          <w:rFonts w:ascii="Times New Roman" w:hAnsi="Times New Roman" w:cs="Times New Roman"/>
          <w:sz w:val="28"/>
          <w:szCs w:val="24"/>
        </w:rPr>
        <w:t>технологический</w:t>
      </w:r>
      <w:proofErr w:type="gramEnd"/>
      <w:r w:rsidRPr="00CD3695">
        <w:rPr>
          <w:rFonts w:ascii="Times New Roman" w:hAnsi="Times New Roman" w:cs="Times New Roman"/>
          <w:sz w:val="28"/>
          <w:szCs w:val="24"/>
        </w:rPr>
        <w:t xml:space="preserve"> (работа в группах над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Pr="00CD3695">
        <w:rPr>
          <w:rFonts w:ascii="Times New Roman" w:hAnsi="Times New Roman" w:cs="Times New Roman"/>
          <w:sz w:val="28"/>
          <w:szCs w:val="24"/>
        </w:rPr>
        <w:t xml:space="preserve">поиском фактов, подтверждающих или опровергающих гипотезу и др.); </w:t>
      </w:r>
    </w:p>
    <w:p w:rsidR="00C94B7A" w:rsidRPr="00CD3695" w:rsidRDefault="00CD3695" w:rsidP="00CD369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proofErr w:type="gramStart"/>
      <w:r w:rsidRPr="00CD3695">
        <w:rPr>
          <w:rFonts w:ascii="Times New Roman" w:hAnsi="Times New Roman" w:cs="Times New Roman"/>
          <w:sz w:val="28"/>
          <w:szCs w:val="24"/>
        </w:rPr>
        <w:t>заключительны</w:t>
      </w:r>
      <w:r>
        <w:rPr>
          <w:rFonts w:ascii="Times New Roman" w:hAnsi="Times New Roman" w:cs="Times New Roman"/>
          <w:sz w:val="28"/>
          <w:szCs w:val="24"/>
        </w:rPr>
        <w:t>й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CD3695">
        <w:rPr>
          <w:rFonts w:ascii="Times New Roman" w:hAnsi="Times New Roman" w:cs="Times New Roman"/>
          <w:sz w:val="28"/>
          <w:szCs w:val="24"/>
        </w:rPr>
        <w:t>(оформление результатов, общественная презентация с оппонированием со стороны всех</w:t>
      </w:r>
      <w:r w:rsidR="00DA1130">
        <w:rPr>
          <w:rFonts w:ascii="Times New Roman" w:hAnsi="Times New Roman" w:cs="Times New Roman"/>
          <w:sz w:val="28"/>
          <w:szCs w:val="24"/>
        </w:rPr>
        <w:t xml:space="preserve"> </w:t>
      </w:r>
      <w:r w:rsidRPr="00CD3695">
        <w:rPr>
          <w:rFonts w:ascii="Times New Roman" w:hAnsi="Times New Roman" w:cs="Times New Roman"/>
          <w:sz w:val="28"/>
          <w:szCs w:val="24"/>
        </w:rPr>
        <w:t xml:space="preserve">присутствующих, обсуждение, </w:t>
      </w:r>
      <w:proofErr w:type="spellStart"/>
      <w:r w:rsidRPr="00CD3695">
        <w:rPr>
          <w:rFonts w:ascii="Times New Roman" w:hAnsi="Times New Roman" w:cs="Times New Roman"/>
          <w:sz w:val="28"/>
          <w:szCs w:val="24"/>
        </w:rPr>
        <w:t>саморефлексия</w:t>
      </w:r>
      <w:proofErr w:type="spellEnd"/>
      <w:r w:rsidRPr="00CD3695">
        <w:rPr>
          <w:rFonts w:ascii="Times New Roman" w:hAnsi="Times New Roman" w:cs="Times New Roman"/>
          <w:sz w:val="28"/>
          <w:szCs w:val="24"/>
        </w:rPr>
        <w:t xml:space="preserve"> и др.), выдвижение новых проблем.</w:t>
      </w:r>
    </w:p>
    <w:p w:rsidR="00E826E6" w:rsidRDefault="00E826E6" w:rsidP="004262A4">
      <w:pPr>
        <w:rPr>
          <w:rFonts w:ascii="Times New Roman" w:hAnsi="Times New Roman" w:cs="Times New Roman"/>
          <w:sz w:val="28"/>
        </w:rPr>
      </w:pPr>
    </w:p>
    <w:p w:rsidR="00FA2723" w:rsidRPr="00A712B7" w:rsidRDefault="00E826E6" w:rsidP="00FA2723">
      <w:pPr>
        <w:widowControl w:val="0"/>
        <w:autoSpaceDE w:val="0"/>
        <w:autoSpaceDN w:val="0"/>
        <w:adjustRightInd w:val="0"/>
        <w:jc w:val="both"/>
        <w:rPr>
          <w:rFonts w:ascii="Arial" w:hAnsi="Arial"/>
        </w:rPr>
      </w:pPr>
      <w:r w:rsidRPr="00E826E6">
        <w:rPr>
          <w:rFonts w:ascii="Times New Roman" w:hAnsi="Times New Roman" w:cs="Times New Roman"/>
          <w:sz w:val="28"/>
        </w:rPr>
        <w:t>Если говорить о методе проектов как о педагогической технологии, то эта технология предусматривает совокупность исследовательских, поисковых, проблемных методов, творческих за своей сутью.</w:t>
      </w:r>
      <w:r w:rsidR="00DA1130">
        <w:rPr>
          <w:rFonts w:ascii="Times New Roman" w:hAnsi="Times New Roman" w:cs="Times New Roman"/>
          <w:sz w:val="28"/>
        </w:rPr>
        <w:t xml:space="preserve"> </w:t>
      </w:r>
      <w:r w:rsidR="00834EB2" w:rsidRPr="00834EB2">
        <w:rPr>
          <w:rFonts w:ascii="Times New Roman" w:hAnsi="Times New Roman" w:cs="Times New Roman"/>
          <w:color w:val="000000" w:themeColor="text1"/>
          <w:sz w:val="28"/>
        </w:rPr>
        <w:t xml:space="preserve">Преподавателю в рамках проекта отводится роль разработчика, координатора, эксперта, консультанта. Метод проектов становится "интегрированным" компонентом целиком </w:t>
      </w:r>
      <w:r w:rsidR="00834EB2" w:rsidRPr="00834EB2">
        <w:rPr>
          <w:rFonts w:ascii="Times New Roman" w:hAnsi="Times New Roman" w:cs="Times New Roman"/>
          <w:color w:val="000000" w:themeColor="text1"/>
          <w:sz w:val="28"/>
        </w:rPr>
        <w:lastRenderedPageBreak/>
        <w:t>разработанной и структурированной системы образования. Популярность метода проектов обеспечивается возможностью объединения теоретических знаний и их практического применения для решения конкретных проблем. Кроме того, метод проектов поддерживает становление новых подходов к организации педагогического управления, есть одним из эффективных средств построения личностно - ориентированной педагогической системы</w:t>
      </w:r>
      <w:r w:rsidR="007F0559" w:rsidRPr="007F0559">
        <w:rPr>
          <w:rFonts w:ascii="Times New Roman" w:hAnsi="Times New Roman" w:cs="Times New Roman"/>
          <w:color w:val="000000" w:themeColor="text1"/>
          <w:sz w:val="28"/>
        </w:rPr>
        <w:t>. Проектная работа предусматривает включение механизмов запоминания и воспроизведение информации; передачу информации другим; применение знаний в вариативных ситуациях; понимание причинно-следственных связей, соотношение частей и целого; наведение аргументов и доказательств, перегруппировка отдельных частей и создание нового целого и т.п.</w:t>
      </w:r>
      <w:r w:rsidR="00DA113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7F0559" w:rsidRPr="007F0559">
        <w:rPr>
          <w:rFonts w:ascii="Times New Roman" w:hAnsi="Times New Roman" w:cs="Times New Roman"/>
          <w:color w:val="000000" w:themeColor="text1"/>
          <w:sz w:val="28"/>
        </w:rPr>
        <w:t xml:space="preserve">Метод проектов оказывает содействие не только раскрытию возможностей и способностей </w:t>
      </w:r>
      <w:r w:rsidR="007F0559">
        <w:rPr>
          <w:rFonts w:ascii="Times New Roman" w:hAnsi="Times New Roman" w:cs="Times New Roman"/>
          <w:color w:val="000000" w:themeColor="text1"/>
          <w:sz w:val="28"/>
        </w:rPr>
        <w:t>ученика</w:t>
      </w:r>
      <w:r w:rsidR="007F0559" w:rsidRPr="007F0559">
        <w:rPr>
          <w:rFonts w:ascii="Times New Roman" w:hAnsi="Times New Roman" w:cs="Times New Roman"/>
          <w:color w:val="000000" w:themeColor="text1"/>
          <w:sz w:val="28"/>
        </w:rPr>
        <w:t>, а и определению личностно значащих и социально ценностных перспектив. Проектная деятельность оказывает содействие развитию инициативы, самостоятельности, стимулирует процесс саморазвития</w:t>
      </w:r>
      <w:r w:rsidR="00EF6B10" w:rsidRPr="00C5092F">
        <w:rPr>
          <w:rFonts w:ascii="Times New Roman" w:hAnsi="Times New Roman" w:cs="Times New Roman"/>
          <w:color w:val="000000" w:themeColor="text1"/>
          <w:sz w:val="28"/>
        </w:rPr>
        <w:t>.</w:t>
      </w:r>
      <w:r w:rsidR="00DA113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C5092F" w:rsidRPr="00C5092F">
        <w:rPr>
          <w:rFonts w:ascii="Times New Roman" w:hAnsi="Times New Roman" w:cs="Times New Roman"/>
          <w:color w:val="000000" w:themeColor="text1"/>
          <w:sz w:val="28"/>
        </w:rPr>
        <w:t>Применение метода создает условия, благоприятные для положительных изменений в знаниях, привычках и поступках</w:t>
      </w:r>
      <w:r w:rsidR="00FA2723">
        <w:rPr>
          <w:rFonts w:ascii="Times New Roman" w:hAnsi="Times New Roman" w:cs="Times New Roman"/>
          <w:color w:val="000000" w:themeColor="text1"/>
          <w:sz w:val="28"/>
        </w:rPr>
        <w:t xml:space="preserve"> учеников</w:t>
      </w:r>
      <w:r w:rsidR="00C5092F" w:rsidRPr="00C5092F">
        <w:rPr>
          <w:rFonts w:ascii="Times New Roman" w:hAnsi="Times New Roman" w:cs="Times New Roman"/>
          <w:color w:val="000000" w:themeColor="text1"/>
          <w:sz w:val="28"/>
        </w:rPr>
        <w:t>, их отношении к получению знаний</w:t>
      </w:r>
      <w:proofErr w:type="gramStart"/>
      <w:r w:rsidR="00C5092F" w:rsidRPr="00C5092F">
        <w:rPr>
          <w:rFonts w:ascii="Times New Roman" w:hAnsi="Times New Roman" w:cs="Times New Roman"/>
          <w:color w:val="000000" w:themeColor="text1"/>
          <w:sz w:val="28"/>
        </w:rPr>
        <w:t>.</w:t>
      </w:r>
      <w:r w:rsidR="00FA2723" w:rsidRPr="007E5013">
        <w:rPr>
          <w:rFonts w:ascii="Times New Roman" w:hAnsi="Times New Roman" w:cs="Times New Roman"/>
          <w:sz w:val="28"/>
          <w:szCs w:val="20"/>
        </w:rPr>
        <w:t>Д</w:t>
      </w:r>
      <w:proofErr w:type="gramEnd"/>
      <w:r w:rsidR="00FA2723" w:rsidRPr="007E5013">
        <w:rPr>
          <w:rFonts w:ascii="Times New Roman" w:hAnsi="Times New Roman" w:cs="Times New Roman"/>
          <w:sz w:val="28"/>
          <w:szCs w:val="20"/>
        </w:rPr>
        <w:t>ля чего нам нужен метод проектов в системе образования?</w:t>
      </w:r>
      <w:r w:rsidR="00DA1130">
        <w:rPr>
          <w:rFonts w:ascii="Times New Roman" w:hAnsi="Times New Roman" w:cs="Times New Roman"/>
          <w:sz w:val="28"/>
          <w:szCs w:val="20"/>
        </w:rPr>
        <w:t xml:space="preserve"> </w:t>
      </w:r>
      <w:r w:rsidR="00FA2723" w:rsidRPr="00FA2723">
        <w:rPr>
          <w:rFonts w:ascii="Times New Roman" w:hAnsi="Times New Roman" w:cs="Times New Roman"/>
          <w:sz w:val="28"/>
          <w:szCs w:val="20"/>
        </w:rPr>
        <w:t>Прежде</w:t>
      </w:r>
      <w:r w:rsidR="00DA1130">
        <w:rPr>
          <w:rFonts w:ascii="Times New Roman" w:hAnsi="Times New Roman" w:cs="Times New Roman"/>
          <w:sz w:val="28"/>
          <w:szCs w:val="20"/>
        </w:rPr>
        <w:t xml:space="preserve"> </w:t>
      </w:r>
      <w:r w:rsidR="00FA2723" w:rsidRPr="00FA2723">
        <w:rPr>
          <w:rFonts w:ascii="Times New Roman" w:hAnsi="Times New Roman" w:cs="Times New Roman"/>
          <w:sz w:val="28"/>
          <w:szCs w:val="20"/>
        </w:rPr>
        <w:t>всего, для того, чтобы</w:t>
      </w:r>
      <w:r w:rsidR="00DA1130">
        <w:rPr>
          <w:rFonts w:ascii="Times New Roman" w:hAnsi="Times New Roman" w:cs="Times New Roman"/>
          <w:sz w:val="28"/>
          <w:szCs w:val="20"/>
        </w:rPr>
        <w:t>:</w:t>
      </w:r>
    </w:p>
    <w:p w:rsidR="00FA2723" w:rsidRPr="00FA2723" w:rsidRDefault="00FA2723" w:rsidP="00FA27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A2723">
        <w:rPr>
          <w:rFonts w:ascii="Times New Roman" w:hAnsi="Times New Roman" w:cs="Times New Roman"/>
          <w:sz w:val="28"/>
          <w:szCs w:val="20"/>
        </w:rPr>
        <w:t>выработать у школьников самостоятельное, критическое мышление, умение работать с информацией;</w:t>
      </w:r>
    </w:p>
    <w:p w:rsidR="00FA2723" w:rsidRPr="007E5013" w:rsidRDefault="00FA2723" w:rsidP="007E5013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E5013">
        <w:rPr>
          <w:rFonts w:ascii="Times New Roman" w:hAnsi="Times New Roman" w:cs="Times New Roman"/>
          <w:sz w:val="28"/>
          <w:szCs w:val="20"/>
        </w:rPr>
        <w:t>научить размышлять, опираясь на знание фактов, закономерностей науки, делать обоснованные выводы;</w:t>
      </w:r>
    </w:p>
    <w:p w:rsidR="00FA2723" w:rsidRPr="00FA2723" w:rsidRDefault="00FA2723" w:rsidP="00FA27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A2723">
        <w:rPr>
          <w:rFonts w:ascii="Times New Roman" w:hAnsi="Times New Roman" w:cs="Times New Roman"/>
          <w:sz w:val="28"/>
          <w:szCs w:val="20"/>
        </w:rPr>
        <w:t>принимать самостоятельные аргументированные решения;</w:t>
      </w:r>
    </w:p>
    <w:p w:rsidR="00FA2723" w:rsidRPr="00FA2723" w:rsidRDefault="00FA2723" w:rsidP="00FA27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A2723">
        <w:rPr>
          <w:rFonts w:ascii="Times New Roman" w:hAnsi="Times New Roman" w:cs="Times New Roman"/>
          <w:sz w:val="28"/>
          <w:szCs w:val="20"/>
        </w:rPr>
        <w:t>научить работать в команде, выполняя разные социальные роли.</w:t>
      </w:r>
    </w:p>
    <w:p w:rsidR="0085485D" w:rsidRDefault="0085485D" w:rsidP="0085485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</w:p>
    <w:p w:rsidR="0085485D" w:rsidRDefault="0085485D" w:rsidP="00DA11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0"/>
        </w:rPr>
      </w:pPr>
      <w:r w:rsidRPr="0085485D">
        <w:rPr>
          <w:rFonts w:ascii="Times New Roman" w:hAnsi="Times New Roman" w:cs="Times New Roman"/>
          <w:sz w:val="28"/>
          <w:szCs w:val="20"/>
        </w:rPr>
        <w:t>Грамотное, осознанное применение метода проектов в совместной деятельности учащихся и учителя может привнести в учебный процесс принципиально иную по сравнению с традиционным обучением систему взаимоотношений, принципиально иной подход к познавательной деятельности учащихся, основанный на уважении их интеллектуальных и творческих возможностей, сотрудничестве, самостоятельном критическом мышлении.</w:t>
      </w:r>
    </w:p>
    <w:p w:rsidR="00F17509" w:rsidRDefault="00F17509" w:rsidP="0085485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</w:rPr>
      </w:pPr>
    </w:p>
    <w:p w:rsidR="00F17509" w:rsidRDefault="00DA1130" w:rsidP="00F175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>Игровые технологии</w:t>
      </w:r>
    </w:p>
    <w:p w:rsidR="000C46B3" w:rsidRDefault="00F17509" w:rsidP="00DA1130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bCs/>
          <w:sz w:val="28"/>
          <w:szCs w:val="20"/>
        </w:rPr>
        <w:br/>
      </w:r>
      <w:r w:rsidRPr="00F17509">
        <w:rPr>
          <w:rFonts w:ascii="Times New Roman" w:hAnsi="Times New Roman" w:cs="Times New Roman"/>
          <w:sz w:val="28"/>
        </w:rPr>
        <w:t>Большинство современных технологий обучения помогает усваивать, закреплять, совершенствовать знания. Из огромного количества технологий привлекают игровые, которые способствуют повышению эффективности урока и поддержанию интереса у детей.</w:t>
      </w:r>
      <w:r w:rsidR="00DA1130">
        <w:rPr>
          <w:rFonts w:ascii="Times New Roman" w:hAnsi="Times New Roman" w:cs="Times New Roman"/>
          <w:sz w:val="28"/>
        </w:rPr>
        <w:t xml:space="preserve"> </w:t>
      </w:r>
      <w:r w:rsidRPr="00F17509">
        <w:rPr>
          <w:rFonts w:ascii="Times New Roman" w:hAnsi="Times New Roman" w:cs="Times New Roman"/>
          <w:sz w:val="28"/>
        </w:rPr>
        <w:t xml:space="preserve">Игра, наряду с трудом и учением, – один из основных видов деятельности человека, который использовался еще с древности. Однако и сейчас игра широко используется в педагогическом процессе.Следует </w:t>
      </w:r>
      <w:r w:rsidRPr="00F17509">
        <w:rPr>
          <w:rFonts w:ascii="Times New Roman" w:hAnsi="Times New Roman" w:cs="Times New Roman"/>
          <w:sz w:val="28"/>
        </w:rPr>
        <w:lastRenderedPageBreak/>
        <w:t xml:space="preserve">отметить, что в современной школе игровая деятельность используется для освоения понятий, овладения темой и даже разделом учебного предмета на уроке с целью введения, объяснения учебного материала, осуществления контроля. Существенным признаком игры является четко поставленная цель обучения и соответствующие ей педагогические результаты. Игра создает эмоциональный подъем, а мотивация игровой деятельности обеспечивается ее добровольностью, возможностями выбора и элементами соревнования, удовлетворения потребностей, самоутверждения, самореализации. Игры на уроках должны выступать как средства побуждения, стимулирования учащихся к учебной деятельности. Игровые технологии помогают организовывать учебный процесс. Среди многообразия игр, которые используются в работе с детьми в школе, различают: сюжетно-ролевые и дидактические. </w:t>
      </w:r>
      <w:r w:rsidRPr="00DA1130">
        <w:rPr>
          <w:rFonts w:ascii="Times New Roman" w:hAnsi="Times New Roman" w:cs="Times New Roman"/>
          <w:sz w:val="28"/>
        </w:rPr>
        <w:t xml:space="preserve">Дидактические игры </w:t>
      </w:r>
      <w:r w:rsidRPr="00F17509">
        <w:rPr>
          <w:rFonts w:ascii="Times New Roman" w:hAnsi="Times New Roman" w:cs="Times New Roman"/>
          <w:sz w:val="28"/>
        </w:rPr>
        <w:t>используются для достижения учебно-воспитательных целей, являются познавательными и развивающими. Отличительной особенностью ролевых игр является то, что ученики вместе с учителем становятся исполнителями определенных ролей. Ролевые игры развивают фантазию, воображение и речь, имеют большое значение для нравственного воспитания</w:t>
      </w:r>
      <w:r w:rsidR="00BF234E" w:rsidRPr="00BF234E">
        <w:rPr>
          <w:rFonts w:ascii="Times New Roman" w:hAnsi="Times New Roman" w:cs="Times New Roman"/>
          <w:sz w:val="28"/>
        </w:rPr>
        <w:t>.</w:t>
      </w:r>
      <w:r w:rsidR="00BF234E" w:rsidRPr="009C09D5">
        <w:rPr>
          <w:rFonts w:ascii="Times New Roman" w:hAnsi="Times New Roman" w:cs="Times New Roman"/>
          <w:sz w:val="28"/>
        </w:rPr>
        <w:t>В отличие от игр вообще педагогическая игра обладает существенным признаком – четко поставленной целью обучения и соответствующим ей педагогическим результатом, которые обоснованы, выделены в явном виде и характеризуются познавательной направленностью.</w:t>
      </w:r>
    </w:p>
    <w:p w:rsidR="006C4109" w:rsidRDefault="009C09D5" w:rsidP="00DA11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9C09D5">
        <w:rPr>
          <w:rFonts w:ascii="Times New Roman" w:hAnsi="Times New Roman" w:cs="Times New Roman"/>
          <w:sz w:val="28"/>
        </w:rPr>
        <w:t xml:space="preserve">Ребенок, поступая в школу, уже испытывает дискомфорт в чужой для себя обстановке и находится в ситуации стресса. В дальнейшем, ситуация стресса для младшего школьника, усугубляется за счет чрезмерной информационной нагрузки современной учебной программы, которая, в свою очередь, отрицательно влияет на процесс усвоения учебного материала, способствуя возникновению </w:t>
      </w:r>
      <w:proofErr w:type="spellStart"/>
      <w:r w:rsidRPr="009C09D5">
        <w:rPr>
          <w:rFonts w:ascii="Times New Roman" w:hAnsi="Times New Roman" w:cs="Times New Roman"/>
          <w:sz w:val="28"/>
        </w:rPr>
        <w:t>дидактоневрозов</w:t>
      </w:r>
      <w:proofErr w:type="spellEnd"/>
      <w:r w:rsidRPr="009C09D5">
        <w:rPr>
          <w:rFonts w:ascii="Times New Roman" w:hAnsi="Times New Roman" w:cs="Times New Roman"/>
          <w:sz w:val="28"/>
        </w:rPr>
        <w:t xml:space="preserve">, неуверенности в себе, школьной тревожности ослабляет психологическое здоровье. в связи с чем игровые технологии становятся особенно актуальны. В современной школе, делающей ставку на активизацию и интенсификацию учебного процесса, игровая деятельность может использоваться в следующих случаях: в качестве самостоятельных технологий для освоения понятия, темы и даже раздела учебного предмета; как элементы (иногда весьма существенные) более обширной технологии; в качестве урока (занятия) или его части (введения, объяснения, закрепления, упражнения, контроля); как технологии внеклассной работы. Реализация игровых приемов и ситуаций при урочной форме занятий происходит по таким основным направлениям: дидактическая цель ставится перед учащимися в форме игровой задачи; учебная деятельность подчиняется правилам игры; учебный материал используется в качестве ее средства. В учебную деятельность вводится элемент соревнования, который переводит дидактическую задачу в игровую; успешное выполнение дидактического задания связывается с игровым результатом. Место и </w:t>
      </w:r>
      <w:r w:rsidRPr="009C09D5">
        <w:rPr>
          <w:rFonts w:ascii="Times New Roman" w:hAnsi="Times New Roman" w:cs="Times New Roman"/>
          <w:sz w:val="28"/>
        </w:rPr>
        <w:lastRenderedPageBreak/>
        <w:t xml:space="preserve">роль игровой технологии в учебном процессе, сочетание элементов игры и ученья во многом зависят от понимания учителем функций и классификации педагогических игр. Познавательные интересы </w:t>
      </w:r>
      <w:r w:rsidR="00B47B68">
        <w:rPr>
          <w:rFonts w:ascii="Times New Roman" w:hAnsi="Times New Roman" w:cs="Times New Roman"/>
          <w:sz w:val="28"/>
        </w:rPr>
        <w:t>–</w:t>
      </w:r>
      <w:r w:rsidR="0032000F">
        <w:rPr>
          <w:rFonts w:ascii="Times New Roman" w:hAnsi="Times New Roman" w:cs="Times New Roman"/>
          <w:sz w:val="28"/>
        </w:rPr>
        <w:t xml:space="preserve"> </w:t>
      </w:r>
      <w:r w:rsidR="00B47B68">
        <w:rPr>
          <w:rFonts w:ascii="Times New Roman" w:hAnsi="Times New Roman" w:cs="Times New Roman"/>
          <w:sz w:val="28"/>
        </w:rPr>
        <w:t xml:space="preserve">это </w:t>
      </w:r>
      <w:r w:rsidRPr="009C09D5">
        <w:rPr>
          <w:rFonts w:ascii="Times New Roman" w:hAnsi="Times New Roman" w:cs="Times New Roman"/>
          <w:sz w:val="28"/>
        </w:rPr>
        <w:t>активная познавательная направленность, связанная с положительным эмоционально окрашенным отношением к изучению предмета с радостью познания, преодолению трудностей, созданием успеха, с самовыражением и утверждением развивающейся личности. В младшем школьном возрасте развитие познавательных интересов имеет свои особенности: побуждает ученика к самостоятельной деятельности, влияет на укрепление интереса, должно происходить в доступной для них форме. Уроки, пронизанные элементами игры, соревнования, содержащие игровые ситуации значительно способствуют развитию познавательных интересов младших школьников. Во время игры ученик выступает в качестве полноправного участника познавательной деятельности, он самостоятельно ставит перед собой задачи и решает их, играющий отдает ей максимум энергии, ума, выдержки, самостоятельности. Но самое важное - не по необходимости, не под давлением, а по желанию самих учащихся во время игр происходит многократное повторение материала в его различных сочетаниях и формах. Таким образом, следует отметить, что игровые технологии крайне необходимо использовать в образовательном процессе начальной школы.</w:t>
      </w:r>
    </w:p>
    <w:p w:rsidR="006C4109" w:rsidRDefault="006C4109" w:rsidP="009C09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</w:rPr>
      </w:pPr>
    </w:p>
    <w:p w:rsidR="006C4109" w:rsidRDefault="006C4109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</w:rPr>
      </w:pPr>
      <w:r w:rsidRPr="006C4109">
        <w:rPr>
          <w:rFonts w:ascii="Times New Roman" w:hAnsi="Times New Roman" w:cs="Times New Roman"/>
          <w:b/>
          <w:sz w:val="32"/>
        </w:rPr>
        <w:t>Заключение</w:t>
      </w:r>
    </w:p>
    <w:p w:rsidR="006C4109" w:rsidRDefault="006C4109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32000F" w:rsidRPr="000A43D5" w:rsidRDefault="0032000F" w:rsidP="003200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3D5">
        <w:rPr>
          <w:rFonts w:ascii="Times New Roman" w:hAnsi="Times New Roman" w:cs="Times New Roman"/>
          <w:sz w:val="28"/>
          <w:szCs w:val="28"/>
        </w:rPr>
        <w:t xml:space="preserve">Сегодня каждый педагог ищет наиболее эффективные пути усовершенствования учебного процесса, способы повышения мотивации к учёбе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0A43D5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A43D5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0A43D5">
        <w:rPr>
          <w:rFonts w:ascii="Times New Roman" w:hAnsi="Times New Roman" w:cs="Times New Roman"/>
          <w:sz w:val="28"/>
          <w:szCs w:val="28"/>
        </w:rPr>
        <w:t xml:space="preserve"> и качества обучения. Овладение современными педагогическими технологиями, их применение учителем - обязательная компетенция профессиональной деятельности каждого педагога.</w:t>
      </w:r>
    </w:p>
    <w:p w:rsidR="006C4109" w:rsidRDefault="006C4109" w:rsidP="00320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</w:p>
    <w:p w:rsidR="006C4109" w:rsidRDefault="006C4109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</w:p>
    <w:p w:rsidR="006C4109" w:rsidRDefault="006C4109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</w:p>
    <w:p w:rsidR="006C4109" w:rsidRDefault="006C4109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</w:p>
    <w:p w:rsidR="006C4109" w:rsidRDefault="006C4109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</w:p>
    <w:p w:rsidR="00D92BED" w:rsidRDefault="00D92BED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</w:p>
    <w:p w:rsidR="00D92BED" w:rsidRDefault="00D92BED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</w:p>
    <w:p w:rsidR="00D92BED" w:rsidRDefault="00D92BED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</w:p>
    <w:p w:rsidR="00D92BED" w:rsidRDefault="00D92BED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</w:p>
    <w:p w:rsidR="006C4109" w:rsidRPr="0032000F" w:rsidRDefault="006C4109" w:rsidP="006C41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32000F">
        <w:rPr>
          <w:rFonts w:ascii="Times New Roman" w:hAnsi="Times New Roman" w:cs="Times New Roman"/>
          <w:b/>
          <w:sz w:val="28"/>
        </w:rPr>
        <w:lastRenderedPageBreak/>
        <w:t>Список литературы</w:t>
      </w:r>
    </w:p>
    <w:p w:rsidR="00B249EF" w:rsidRPr="00353503" w:rsidRDefault="000925E0" w:rsidP="004B67AF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proofErr w:type="spellStart"/>
      <w:r w:rsidRPr="000925E0">
        <w:rPr>
          <w:bCs/>
        </w:rPr>
        <w:t>Сакбаева</w:t>
      </w:r>
      <w:proofErr w:type="spellEnd"/>
      <w:r w:rsidRPr="000925E0">
        <w:rPr>
          <w:bCs/>
        </w:rPr>
        <w:t xml:space="preserve"> </w:t>
      </w:r>
      <w:proofErr w:type="spellStart"/>
      <w:r w:rsidRPr="000925E0">
        <w:rPr>
          <w:bCs/>
        </w:rPr>
        <w:t>М</w:t>
      </w:r>
      <w:r>
        <w:rPr>
          <w:rFonts w:ascii="PetersburgC-Bold" w:hAnsi="PetersburgC-Bold" w:cs="PetersburgC-Bold"/>
          <w:b/>
          <w:bCs/>
        </w:rPr>
        <w:t>.</w:t>
      </w:r>
      <w:r w:rsidR="00EA2712" w:rsidRPr="004B67AF">
        <w:rPr>
          <w:color w:val="000000"/>
          <w:szCs w:val="23"/>
        </w:rPr>
        <w:t>«</w:t>
      </w:r>
      <w:r w:rsidR="00EA2712">
        <w:rPr>
          <w:bCs/>
          <w:szCs w:val="28"/>
        </w:rPr>
        <w:t>С</w:t>
      </w:r>
      <w:r w:rsidRPr="000925E0">
        <w:rPr>
          <w:bCs/>
          <w:szCs w:val="28"/>
        </w:rPr>
        <w:t>овременные</w:t>
      </w:r>
      <w:proofErr w:type="spellEnd"/>
      <w:r w:rsidRPr="000925E0">
        <w:rPr>
          <w:bCs/>
          <w:szCs w:val="28"/>
        </w:rPr>
        <w:t xml:space="preserve"> педагогические технологии</w:t>
      </w:r>
      <w:r w:rsidR="00EA2712" w:rsidRPr="004B67AF">
        <w:rPr>
          <w:color w:val="000000"/>
          <w:szCs w:val="23"/>
        </w:rPr>
        <w:t>»</w:t>
      </w:r>
      <w:r w:rsidR="00353503" w:rsidRPr="00353503">
        <w:rPr>
          <w:szCs w:val="20"/>
        </w:rPr>
        <w:t xml:space="preserve">// </w:t>
      </w:r>
      <w:proofErr w:type="spellStart"/>
      <w:r w:rsidR="00353503" w:rsidRPr="00353503">
        <w:rPr>
          <w:szCs w:val="20"/>
        </w:rPr>
        <w:t>Міжнароднийнауковий</w:t>
      </w:r>
      <w:proofErr w:type="spellEnd"/>
      <w:r w:rsidR="00353503" w:rsidRPr="00353503">
        <w:rPr>
          <w:szCs w:val="20"/>
        </w:rPr>
        <w:t xml:space="preserve"> журнал // № 6, т. 3, 2016</w:t>
      </w:r>
    </w:p>
    <w:p w:rsidR="00FC183E" w:rsidRPr="00FC183E" w:rsidRDefault="00B249EF" w:rsidP="00AC07F3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4B67AF">
        <w:rPr>
          <w:color w:val="000000"/>
          <w:szCs w:val="23"/>
        </w:rPr>
        <w:t>Горобец Людмила Николаевна «Метод проекта» как педагогическая технология // Вестник Адыгейского государственного университета. Серия 3: Педагогика и психология.2012.№2</w:t>
      </w:r>
    </w:p>
    <w:p w:rsidR="00EE2C4F" w:rsidRPr="00D70B02" w:rsidRDefault="00FC183E" w:rsidP="00AC07F3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b/>
          <w:sz w:val="32"/>
          <w:szCs w:val="28"/>
        </w:rPr>
      </w:pPr>
      <w:r w:rsidRPr="00FC183E">
        <w:rPr>
          <w:color w:val="000000"/>
          <w:szCs w:val="23"/>
        </w:rPr>
        <w:t xml:space="preserve">Егорова Елена Николаевна, </w:t>
      </w:r>
      <w:proofErr w:type="spellStart"/>
      <w:r w:rsidRPr="00FC183E">
        <w:rPr>
          <w:color w:val="000000"/>
          <w:szCs w:val="23"/>
        </w:rPr>
        <w:t>Бахметова</w:t>
      </w:r>
      <w:proofErr w:type="spellEnd"/>
      <w:r w:rsidRPr="00FC183E">
        <w:rPr>
          <w:color w:val="000000"/>
          <w:szCs w:val="23"/>
        </w:rPr>
        <w:t xml:space="preserve"> Юлия Николаевна Современные педагогические технологии как объективная потребность // Общество: социология, психология, педагогика. 2016. №1</w:t>
      </w:r>
    </w:p>
    <w:p w:rsidR="00EE2C4F" w:rsidRPr="008323CA" w:rsidRDefault="00D70B02" w:rsidP="004A1CF7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b/>
          <w:sz w:val="32"/>
          <w:szCs w:val="28"/>
          <w:lang w:eastAsia="en-US"/>
        </w:rPr>
      </w:pPr>
      <w:r w:rsidRPr="00D70B02">
        <w:rPr>
          <w:color w:val="000000"/>
          <w:szCs w:val="23"/>
        </w:rPr>
        <w:t xml:space="preserve">Александров Г. Н., Иванкова Н. И., Тимошкина Н. В., </w:t>
      </w:r>
      <w:proofErr w:type="spellStart"/>
      <w:r w:rsidRPr="00D70B02">
        <w:rPr>
          <w:color w:val="000000"/>
          <w:szCs w:val="23"/>
        </w:rPr>
        <w:t>Чшиева</w:t>
      </w:r>
      <w:proofErr w:type="spellEnd"/>
      <w:r w:rsidRPr="00D70B02">
        <w:rPr>
          <w:color w:val="000000"/>
          <w:szCs w:val="23"/>
        </w:rPr>
        <w:t xml:space="preserve"> Т. Л. Педагогические системы, педагогические процессы и педагогические технологии в современном педагогическом знании // ОТО. 2000. №2</w:t>
      </w:r>
    </w:p>
    <w:p w:rsidR="008323CA" w:rsidRPr="001E1889" w:rsidRDefault="008323CA" w:rsidP="004A1CF7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b/>
          <w:sz w:val="32"/>
          <w:szCs w:val="28"/>
          <w:lang w:eastAsia="en-US"/>
        </w:rPr>
      </w:pPr>
      <w:r>
        <w:t>Технология проектов в профессиональной деятельности педагога: монография / автор-сост. Несговорова Н.П.- Курган: Изд-во КГУ, 2013. - 316 с.</w:t>
      </w:r>
    </w:p>
    <w:p w:rsidR="001E1889" w:rsidRPr="00AE3559" w:rsidRDefault="001E1889" w:rsidP="004A1CF7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Style w:val="a7"/>
          <w:rFonts w:eastAsiaTheme="minorHAnsi"/>
          <w:i w:val="0"/>
          <w:iCs w:val="0"/>
          <w:color w:val="000000" w:themeColor="text1"/>
          <w:sz w:val="28"/>
          <w:szCs w:val="28"/>
          <w:lang w:eastAsia="en-US"/>
        </w:rPr>
      </w:pPr>
      <w:proofErr w:type="spellStart"/>
      <w:r w:rsidRPr="001E1889">
        <w:rPr>
          <w:bCs/>
          <w:color w:val="000000"/>
          <w:szCs w:val="28"/>
          <w:shd w:val="clear" w:color="auto" w:fill="FFFFFF"/>
        </w:rPr>
        <w:t>Лукьянчук</w:t>
      </w:r>
      <w:proofErr w:type="spellEnd"/>
      <w:r w:rsidRPr="001E1889">
        <w:rPr>
          <w:bCs/>
          <w:color w:val="000000"/>
          <w:szCs w:val="28"/>
          <w:shd w:val="clear" w:color="auto" w:fill="FFFFFF"/>
        </w:rPr>
        <w:t xml:space="preserve"> </w:t>
      </w:r>
      <w:proofErr w:type="spellStart"/>
      <w:r w:rsidRPr="001E1889">
        <w:rPr>
          <w:bCs/>
          <w:color w:val="000000"/>
          <w:szCs w:val="28"/>
          <w:shd w:val="clear" w:color="auto" w:fill="FFFFFF"/>
        </w:rPr>
        <w:t>Г.В.Новые</w:t>
      </w:r>
      <w:proofErr w:type="spellEnd"/>
      <w:r w:rsidRPr="001E1889">
        <w:rPr>
          <w:bCs/>
          <w:color w:val="000000"/>
          <w:szCs w:val="28"/>
          <w:shd w:val="clear" w:color="auto" w:fill="FFFFFF"/>
        </w:rPr>
        <w:t xml:space="preserve"> педагогические технологии при  внедрении ФГОС</w:t>
      </w:r>
      <w:r>
        <w:rPr>
          <w:bCs/>
          <w:color w:val="000000"/>
          <w:szCs w:val="28"/>
          <w:shd w:val="clear" w:color="auto" w:fill="FFFFFF"/>
        </w:rPr>
        <w:t xml:space="preserve"> // </w:t>
      </w:r>
      <w:r>
        <w:rPr>
          <w:rStyle w:val="a7"/>
          <w:color w:val="333333"/>
          <w:bdr w:val="none" w:sz="0" w:space="0" w:color="auto" w:frame="1"/>
          <w:shd w:val="clear" w:color="auto" w:fill="FFFFFF"/>
        </w:rPr>
        <w:t>URL:</w:t>
      </w:r>
      <w:hyperlink r:id="rId7" w:history="1">
        <w:r w:rsidR="00AE3559" w:rsidRPr="00F7008A">
          <w:rPr>
            <w:rStyle w:val="a3"/>
            <w:bdr w:val="none" w:sz="0" w:space="0" w:color="auto" w:frame="1"/>
            <w:shd w:val="clear" w:color="auto" w:fill="FFFFFF"/>
          </w:rPr>
          <w:t>https://nsportal.ru/nachalnaya-shkola/obshchepedagogicheskie-tekhnologii/2012/10/14/novye-pedagogicheskie-tekhnologii</w:t>
        </w:r>
      </w:hyperlink>
    </w:p>
    <w:p w:rsidR="00AE3559" w:rsidRDefault="007A1DB2" w:rsidP="004A1CF7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Cs w:val="28"/>
          <w:lang w:eastAsia="en-US"/>
        </w:rPr>
      </w:pPr>
      <w:r w:rsidRPr="007A1DB2">
        <w:rPr>
          <w:rFonts w:eastAsiaTheme="minorHAnsi"/>
          <w:color w:val="000000" w:themeColor="text1"/>
          <w:szCs w:val="28"/>
          <w:lang w:eastAsia="en-US"/>
        </w:rPr>
        <w:t>Скурихина Е.М Технологическая карта урока как новый вид методической продукции педагога</w:t>
      </w:r>
      <w:r w:rsidR="007753BA">
        <w:rPr>
          <w:rFonts w:eastAsiaTheme="minorHAnsi"/>
          <w:color w:val="000000" w:themeColor="text1"/>
          <w:szCs w:val="28"/>
          <w:lang w:eastAsia="en-US"/>
        </w:rPr>
        <w:t xml:space="preserve"> // </w:t>
      </w:r>
      <w:r w:rsidR="007753BA" w:rsidRPr="007753BA">
        <w:rPr>
          <w:rFonts w:eastAsiaTheme="minorHAnsi"/>
          <w:color w:val="000000" w:themeColor="text1"/>
          <w:szCs w:val="28"/>
          <w:lang w:eastAsia="en-US"/>
        </w:rPr>
        <w:t xml:space="preserve">МБОУ «СОШ №1 имени Созонова Ю.Г.», </w:t>
      </w:r>
      <w:r w:rsidR="00E26E7C" w:rsidRPr="007753BA">
        <w:rPr>
          <w:rFonts w:eastAsiaTheme="minorHAnsi"/>
          <w:color w:val="000000" w:themeColor="text1"/>
          <w:szCs w:val="28"/>
          <w:lang w:eastAsia="en-US"/>
        </w:rPr>
        <w:t>г. Ханты-Мансийск</w:t>
      </w:r>
    </w:p>
    <w:p w:rsidR="00184334" w:rsidRPr="00184334" w:rsidRDefault="00E26E7C" w:rsidP="00E26E7C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 w:val="22"/>
          <w:szCs w:val="28"/>
          <w:lang w:eastAsia="en-US"/>
        </w:rPr>
      </w:pPr>
      <w:proofErr w:type="spellStart"/>
      <w:r w:rsidRPr="00E26E7C">
        <w:rPr>
          <w:color w:val="000000" w:themeColor="text1"/>
          <w:szCs w:val="21"/>
          <w:shd w:val="clear" w:color="auto" w:fill="FFFFFF"/>
        </w:rPr>
        <w:t>Полат</w:t>
      </w:r>
      <w:proofErr w:type="spellEnd"/>
      <w:r w:rsidRPr="00E26E7C">
        <w:rPr>
          <w:color w:val="000000" w:themeColor="text1"/>
          <w:szCs w:val="21"/>
          <w:shd w:val="clear" w:color="auto" w:fill="FFFFFF"/>
        </w:rPr>
        <w:t>, Е. С. Новые педагогические и информационные технологии в системе образования — М.: Издательский центр «Академия», 2003. — 272с.</w:t>
      </w:r>
    </w:p>
    <w:p w:rsidR="001F57C3" w:rsidRPr="001F57C3" w:rsidRDefault="00184334" w:rsidP="00E26E7C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84334">
        <w:rPr>
          <w:bCs/>
          <w:color w:val="000000" w:themeColor="text1"/>
          <w:szCs w:val="20"/>
        </w:rPr>
        <w:t>Метод</w:t>
      </w:r>
      <w:r w:rsidRPr="00184334">
        <w:rPr>
          <w:color w:val="000000" w:themeColor="text1"/>
          <w:szCs w:val="20"/>
          <w:shd w:val="clear" w:color="auto" w:fill="FFFFFF"/>
        </w:rPr>
        <w:t> </w:t>
      </w:r>
      <w:r w:rsidRPr="00184334">
        <w:rPr>
          <w:bCs/>
          <w:color w:val="000000" w:themeColor="text1"/>
          <w:szCs w:val="20"/>
        </w:rPr>
        <w:t>проектов</w:t>
      </w:r>
      <w:r w:rsidRPr="00184334">
        <w:rPr>
          <w:color w:val="000000" w:themeColor="text1"/>
          <w:szCs w:val="20"/>
          <w:shd w:val="clear" w:color="auto" w:fill="FFFFFF"/>
        </w:rPr>
        <w:t xml:space="preserve">: история и теория вопроса / Е. С. </w:t>
      </w:r>
      <w:proofErr w:type="spellStart"/>
      <w:r w:rsidRPr="00184334">
        <w:rPr>
          <w:color w:val="000000" w:themeColor="text1"/>
          <w:szCs w:val="20"/>
          <w:shd w:val="clear" w:color="auto" w:fill="FFFFFF"/>
        </w:rPr>
        <w:t>Полат</w:t>
      </w:r>
      <w:proofErr w:type="spellEnd"/>
      <w:r w:rsidRPr="00184334">
        <w:rPr>
          <w:color w:val="000000" w:themeColor="text1"/>
          <w:szCs w:val="20"/>
          <w:shd w:val="clear" w:color="auto" w:fill="FFFFFF"/>
        </w:rPr>
        <w:t xml:space="preserve"> // Школьные технологии. - 2006.- </w:t>
      </w:r>
      <w:r>
        <w:rPr>
          <w:bCs/>
          <w:color w:val="000000" w:themeColor="text1"/>
          <w:szCs w:val="20"/>
        </w:rPr>
        <w:t>№</w:t>
      </w:r>
      <w:r w:rsidRPr="00184334">
        <w:rPr>
          <w:bCs/>
          <w:color w:val="000000" w:themeColor="text1"/>
          <w:szCs w:val="20"/>
        </w:rPr>
        <w:t>6</w:t>
      </w:r>
    </w:p>
    <w:p w:rsidR="00FC444C" w:rsidRPr="00FC444C" w:rsidRDefault="001F57C3" w:rsidP="00FC444C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57C3">
        <w:rPr>
          <w:color w:val="000000" w:themeColor="text1"/>
          <w:szCs w:val="21"/>
        </w:rPr>
        <w:t xml:space="preserve">Лебедева М. Б. Дистанционные образовательные технологии: проектирование и реализация учебных курсов./М.Б.Лебедева [и др.]. Под общ. ред. М.Б.Лебедевой. – СПб.: БХВ-Петербург, 2010. – 336 с.: </w:t>
      </w:r>
      <w:proofErr w:type="spellStart"/>
      <w:r w:rsidRPr="001F57C3">
        <w:rPr>
          <w:color w:val="000000" w:themeColor="text1"/>
          <w:szCs w:val="21"/>
        </w:rPr>
        <w:t>ил.+С</w:t>
      </w:r>
      <w:proofErr w:type="spellEnd"/>
      <w:r w:rsidRPr="001F57C3">
        <w:rPr>
          <w:color w:val="000000" w:themeColor="text1"/>
          <w:szCs w:val="21"/>
          <w:lang w:val="en-US"/>
        </w:rPr>
        <w:t>D</w:t>
      </w:r>
      <w:r w:rsidRPr="001F57C3">
        <w:rPr>
          <w:color w:val="000000" w:themeColor="text1"/>
          <w:szCs w:val="21"/>
        </w:rPr>
        <w:t>-</w:t>
      </w:r>
      <w:r w:rsidRPr="001F57C3">
        <w:rPr>
          <w:color w:val="000000" w:themeColor="text1"/>
          <w:szCs w:val="21"/>
          <w:lang w:val="en-US"/>
        </w:rPr>
        <w:t>ROM</w:t>
      </w:r>
      <w:r w:rsidRPr="001F57C3">
        <w:rPr>
          <w:color w:val="000000" w:themeColor="text1"/>
          <w:szCs w:val="21"/>
        </w:rPr>
        <w:t>.</w:t>
      </w:r>
    </w:p>
    <w:p w:rsidR="00FF5418" w:rsidRPr="00FF5418" w:rsidRDefault="007B448E" w:rsidP="00FF5418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444C">
        <w:rPr>
          <w:color w:val="000000" w:themeColor="text1"/>
          <w:shd w:val="clear" w:color="auto" w:fill="FFFFFF"/>
        </w:rPr>
        <w:t>Игровые технологии в учебном процессе / Л. О. Козлова</w:t>
      </w:r>
      <w:r w:rsidRPr="00FC444C">
        <w:rPr>
          <w:color w:val="000000" w:themeColor="text1"/>
        </w:rPr>
        <w:t xml:space="preserve"> // </w:t>
      </w:r>
      <w:r w:rsidRPr="00FC444C">
        <w:rPr>
          <w:color w:val="000000" w:themeColor="text1"/>
          <w:shd w:val="clear" w:color="auto" w:fill="FFFFFF"/>
        </w:rPr>
        <w:t>Сборник работ 67 научной конференции студентов и аспирантов Белорусского государственного университета. 17-20 мая 2010 г., Минск. В 3ч. Ч.2. - Минск, 2011. - С. 155-157.</w:t>
      </w:r>
    </w:p>
    <w:p w:rsidR="00FF5418" w:rsidRPr="001148A7" w:rsidRDefault="00FF5418" w:rsidP="00FF5418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 w:val="36"/>
          <w:szCs w:val="28"/>
          <w:lang w:eastAsia="en-US"/>
        </w:rPr>
      </w:pPr>
      <w:r w:rsidRPr="00FF5418">
        <w:rPr>
          <w:color w:val="000000" w:themeColor="text1"/>
          <w:szCs w:val="20"/>
          <w:shd w:val="clear" w:color="auto" w:fill="FFFFFF"/>
        </w:rPr>
        <w:t>Чупрасова В.И. Современные технологии в образовании: Курс лекций. - Владивосток: ТИДОТ ДВГУ, 2000. - 52 с.</w:t>
      </w:r>
    </w:p>
    <w:p w:rsidR="001148A7" w:rsidRDefault="001148A7" w:rsidP="00FF5418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Cs w:val="28"/>
          <w:lang w:eastAsia="en-US"/>
        </w:rPr>
      </w:pPr>
      <w:r w:rsidRPr="001148A7">
        <w:rPr>
          <w:rFonts w:eastAsiaTheme="minorHAnsi"/>
          <w:color w:val="000000" w:themeColor="text1"/>
          <w:szCs w:val="28"/>
          <w:lang w:eastAsia="en-US"/>
        </w:rPr>
        <w:t>Инновационные процессы в профессиональном образовании в условиях реализации ФГОС ВПО: Коллективная монография</w:t>
      </w:r>
      <w:proofErr w:type="gramStart"/>
      <w:r w:rsidRPr="001148A7">
        <w:rPr>
          <w:rFonts w:eastAsiaTheme="minorHAnsi"/>
          <w:color w:val="000000" w:themeColor="text1"/>
          <w:szCs w:val="28"/>
          <w:lang w:eastAsia="en-US"/>
        </w:rPr>
        <w:t xml:space="preserve"> / О</w:t>
      </w:r>
      <w:proofErr w:type="gramEnd"/>
      <w:r w:rsidRPr="001148A7">
        <w:rPr>
          <w:rFonts w:eastAsiaTheme="minorHAnsi"/>
          <w:color w:val="000000" w:themeColor="text1"/>
          <w:szCs w:val="28"/>
          <w:lang w:eastAsia="en-US"/>
        </w:rPr>
        <w:t xml:space="preserve">тв. ред. Л.А.Ибрагимова, Г.Г.Кругликова.— Нижневартовск: Изд-во </w:t>
      </w:r>
      <w:proofErr w:type="spellStart"/>
      <w:r w:rsidRPr="001148A7">
        <w:rPr>
          <w:rFonts w:eastAsiaTheme="minorHAnsi"/>
          <w:color w:val="000000" w:themeColor="text1"/>
          <w:szCs w:val="28"/>
          <w:lang w:eastAsia="en-US"/>
        </w:rPr>
        <w:t>Нижневарт</w:t>
      </w:r>
      <w:proofErr w:type="spellEnd"/>
      <w:r w:rsidRPr="001148A7">
        <w:rPr>
          <w:rFonts w:eastAsiaTheme="minorHAnsi"/>
          <w:color w:val="000000" w:themeColor="text1"/>
          <w:szCs w:val="28"/>
          <w:lang w:eastAsia="en-US"/>
        </w:rPr>
        <w:t>. гос. ун-та, 2013.— 117 с.</w:t>
      </w:r>
    </w:p>
    <w:p w:rsidR="001702F8" w:rsidRPr="00F46F41" w:rsidRDefault="001702F8" w:rsidP="00FF5418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Cs w:val="28"/>
          <w:lang w:eastAsia="en-US"/>
        </w:rPr>
      </w:pPr>
      <w:r>
        <w:t>Н. Н. Кожевникова «Урок с применением технологии дебатов. Формат дебатов Карла Поппера». Педагогическая мастерская. Все для учителя. Пилотный выпуск. 2011.</w:t>
      </w:r>
    </w:p>
    <w:p w:rsidR="00F46F41" w:rsidRPr="00C66D39" w:rsidRDefault="00F46F41" w:rsidP="00FF5418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Cs w:val="28"/>
          <w:lang w:eastAsia="en-US"/>
        </w:rPr>
      </w:pPr>
      <w:r>
        <w:t>В. А. Тестов</w:t>
      </w:r>
      <w:r w:rsidR="009D1F02">
        <w:t xml:space="preserve"> С</w:t>
      </w:r>
      <w:r w:rsidR="009D1F02" w:rsidRPr="009D1F02">
        <w:t>етевые технологии в образовании: проблемы и перспективы</w:t>
      </w:r>
      <w:r w:rsidR="009D1F02">
        <w:t xml:space="preserve"> // </w:t>
      </w:r>
      <w:r w:rsidR="009D1F02" w:rsidRPr="009D1F02">
        <w:t>Вологодский государственный университет Вологда, Россия</w:t>
      </w:r>
    </w:p>
    <w:p w:rsidR="00C66D39" w:rsidRPr="001148A7" w:rsidRDefault="00C66D39" w:rsidP="00FF5418">
      <w:pPr>
        <w:pStyle w:val="c1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color w:val="000000" w:themeColor="text1"/>
          <w:szCs w:val="28"/>
          <w:lang w:eastAsia="en-US"/>
        </w:rPr>
      </w:pPr>
      <w:r>
        <w:t xml:space="preserve">Воспитание и обучение: теория, методика и практика: материалы II </w:t>
      </w:r>
      <w:proofErr w:type="spellStart"/>
      <w:r>
        <w:t>междунар</w:t>
      </w:r>
      <w:proofErr w:type="spellEnd"/>
      <w:r>
        <w:t>. науч.-</w:t>
      </w:r>
      <w:proofErr w:type="spellStart"/>
      <w:r>
        <w:t>практ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 xml:space="preserve">. (Чебоксары, 05 </w:t>
      </w:r>
      <w:proofErr w:type="spellStart"/>
      <w:r>
        <w:t>нояб</w:t>
      </w:r>
      <w:proofErr w:type="spellEnd"/>
      <w:r>
        <w:t xml:space="preserve">. 2014 г.) / </w:t>
      </w:r>
      <w:proofErr w:type="spellStart"/>
      <w:r>
        <w:t>редкол</w:t>
      </w:r>
      <w:proofErr w:type="spellEnd"/>
      <w:r>
        <w:t>.: О. Н. Широков [и др.]. – Чебоксары: ЦНС «Интерактив плюс», 2014. – 322 с.</w:t>
      </w:r>
    </w:p>
    <w:p w:rsidR="00E26E7C" w:rsidRPr="007B448E" w:rsidRDefault="00E26E7C" w:rsidP="00FF5418">
      <w:pPr>
        <w:pStyle w:val="c1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284"/>
        <w:rPr>
          <w:rFonts w:eastAsiaTheme="minorHAnsi"/>
          <w:color w:val="000000" w:themeColor="text1"/>
          <w:lang w:eastAsia="en-US"/>
        </w:rPr>
      </w:pPr>
      <w:r w:rsidRPr="007B448E">
        <w:rPr>
          <w:color w:val="000000" w:themeColor="text1"/>
        </w:rPr>
        <w:br/>
      </w:r>
    </w:p>
    <w:sectPr w:rsidR="00E26E7C" w:rsidRPr="007B448E" w:rsidSect="00347AB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sburg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sburgC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D47"/>
    <w:multiLevelType w:val="hybridMultilevel"/>
    <w:tmpl w:val="E5A814AC"/>
    <w:lvl w:ilvl="0" w:tplc="724E7C0A">
      <w:start w:val="1"/>
      <w:numFmt w:val="decimal"/>
      <w:lvlText w:val="%1."/>
      <w:lvlJc w:val="left"/>
      <w:pPr>
        <w:ind w:left="644" w:hanging="360"/>
      </w:pPr>
      <w:rPr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932EF"/>
    <w:multiLevelType w:val="hybridMultilevel"/>
    <w:tmpl w:val="6750D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4731E"/>
    <w:multiLevelType w:val="hybridMultilevel"/>
    <w:tmpl w:val="34F2A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76664"/>
    <w:multiLevelType w:val="hybridMultilevel"/>
    <w:tmpl w:val="B3183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E2444"/>
    <w:multiLevelType w:val="hybridMultilevel"/>
    <w:tmpl w:val="0C5475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C075E"/>
    <w:multiLevelType w:val="multilevel"/>
    <w:tmpl w:val="91FE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8689D"/>
    <w:multiLevelType w:val="hybridMultilevel"/>
    <w:tmpl w:val="5CBE44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67FEC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0E0A33"/>
    <w:multiLevelType w:val="multilevel"/>
    <w:tmpl w:val="10804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1D2A3C"/>
    <w:multiLevelType w:val="hybridMultilevel"/>
    <w:tmpl w:val="1D269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232D5"/>
    <w:multiLevelType w:val="hybridMultilevel"/>
    <w:tmpl w:val="83A0048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67FEC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AB3D9A"/>
    <w:multiLevelType w:val="hybridMultilevel"/>
    <w:tmpl w:val="E468E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B1920"/>
    <w:multiLevelType w:val="hybridMultilevel"/>
    <w:tmpl w:val="E468E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B0323"/>
    <w:multiLevelType w:val="multilevel"/>
    <w:tmpl w:val="044AE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966B48"/>
    <w:multiLevelType w:val="hybridMultilevel"/>
    <w:tmpl w:val="E468E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B7F16"/>
    <w:multiLevelType w:val="multilevel"/>
    <w:tmpl w:val="85D4B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4B30F9"/>
    <w:multiLevelType w:val="multilevel"/>
    <w:tmpl w:val="1F36B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511077"/>
    <w:multiLevelType w:val="multilevel"/>
    <w:tmpl w:val="CE16B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16"/>
  </w:num>
  <w:num w:numId="5">
    <w:abstractNumId w:val="11"/>
  </w:num>
  <w:num w:numId="6">
    <w:abstractNumId w:val="13"/>
  </w:num>
  <w:num w:numId="7">
    <w:abstractNumId w:val="15"/>
  </w:num>
  <w:num w:numId="8">
    <w:abstractNumId w:val="7"/>
  </w:num>
  <w:num w:numId="9">
    <w:abstractNumId w:val="8"/>
  </w:num>
  <w:num w:numId="10">
    <w:abstractNumId w:val="9"/>
  </w:num>
  <w:num w:numId="11">
    <w:abstractNumId w:val="9"/>
  </w:num>
  <w:num w:numId="12">
    <w:abstractNumId w:val="6"/>
  </w:num>
  <w:num w:numId="13">
    <w:abstractNumId w:val="1"/>
  </w:num>
  <w:num w:numId="14">
    <w:abstractNumId w:val="4"/>
  </w:num>
  <w:num w:numId="15">
    <w:abstractNumId w:val="2"/>
  </w:num>
  <w:num w:numId="16">
    <w:abstractNumId w:val="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6530"/>
    <w:rsid w:val="000555E3"/>
    <w:rsid w:val="000925E0"/>
    <w:rsid w:val="000B6592"/>
    <w:rsid w:val="000C2629"/>
    <w:rsid w:val="000C46B3"/>
    <w:rsid w:val="000E5D72"/>
    <w:rsid w:val="000F6BFD"/>
    <w:rsid w:val="001148A7"/>
    <w:rsid w:val="00114FB4"/>
    <w:rsid w:val="001702F8"/>
    <w:rsid w:val="00175393"/>
    <w:rsid w:val="00184334"/>
    <w:rsid w:val="001A7C54"/>
    <w:rsid w:val="001E1889"/>
    <w:rsid w:val="001F57C3"/>
    <w:rsid w:val="001F5B36"/>
    <w:rsid w:val="0029354F"/>
    <w:rsid w:val="00305DB5"/>
    <w:rsid w:val="0032000F"/>
    <w:rsid w:val="003300BC"/>
    <w:rsid w:val="00332B7D"/>
    <w:rsid w:val="00332E2D"/>
    <w:rsid w:val="00347ABE"/>
    <w:rsid w:val="00353503"/>
    <w:rsid w:val="00395503"/>
    <w:rsid w:val="003B4E4D"/>
    <w:rsid w:val="003B4EE7"/>
    <w:rsid w:val="003C313D"/>
    <w:rsid w:val="003E52C8"/>
    <w:rsid w:val="00415B66"/>
    <w:rsid w:val="004262A4"/>
    <w:rsid w:val="0049312B"/>
    <w:rsid w:val="00493E3D"/>
    <w:rsid w:val="004A5D48"/>
    <w:rsid w:val="004B67AF"/>
    <w:rsid w:val="004F37D2"/>
    <w:rsid w:val="00513190"/>
    <w:rsid w:val="005151BE"/>
    <w:rsid w:val="00553DD8"/>
    <w:rsid w:val="005606CB"/>
    <w:rsid w:val="00561358"/>
    <w:rsid w:val="005B1AEE"/>
    <w:rsid w:val="005B24D4"/>
    <w:rsid w:val="005B778B"/>
    <w:rsid w:val="006049BB"/>
    <w:rsid w:val="006148D9"/>
    <w:rsid w:val="00656530"/>
    <w:rsid w:val="00675508"/>
    <w:rsid w:val="006B3809"/>
    <w:rsid w:val="006B3A70"/>
    <w:rsid w:val="006C4109"/>
    <w:rsid w:val="007753BA"/>
    <w:rsid w:val="00781369"/>
    <w:rsid w:val="007A1DB2"/>
    <w:rsid w:val="007B448E"/>
    <w:rsid w:val="007D4411"/>
    <w:rsid w:val="007E15C4"/>
    <w:rsid w:val="007E5013"/>
    <w:rsid w:val="007F0559"/>
    <w:rsid w:val="0080365D"/>
    <w:rsid w:val="008109E3"/>
    <w:rsid w:val="008313E1"/>
    <w:rsid w:val="008323CA"/>
    <w:rsid w:val="00834EB2"/>
    <w:rsid w:val="0085485D"/>
    <w:rsid w:val="00867DD8"/>
    <w:rsid w:val="00881B6A"/>
    <w:rsid w:val="008830A1"/>
    <w:rsid w:val="008D6702"/>
    <w:rsid w:val="008E3323"/>
    <w:rsid w:val="008E402D"/>
    <w:rsid w:val="00902A60"/>
    <w:rsid w:val="00911AF4"/>
    <w:rsid w:val="00921A1A"/>
    <w:rsid w:val="0093523A"/>
    <w:rsid w:val="009B00B2"/>
    <w:rsid w:val="009C09D5"/>
    <w:rsid w:val="009D0E65"/>
    <w:rsid w:val="009D1F02"/>
    <w:rsid w:val="00A712B7"/>
    <w:rsid w:val="00A8055F"/>
    <w:rsid w:val="00A94CB0"/>
    <w:rsid w:val="00A97F31"/>
    <w:rsid w:val="00AC0629"/>
    <w:rsid w:val="00AE3559"/>
    <w:rsid w:val="00AF1BFD"/>
    <w:rsid w:val="00B069AB"/>
    <w:rsid w:val="00B249EF"/>
    <w:rsid w:val="00B35E1A"/>
    <w:rsid w:val="00B47B68"/>
    <w:rsid w:val="00BD0A19"/>
    <w:rsid w:val="00BF234E"/>
    <w:rsid w:val="00C5092F"/>
    <w:rsid w:val="00C66D39"/>
    <w:rsid w:val="00C67084"/>
    <w:rsid w:val="00C7573A"/>
    <w:rsid w:val="00C94B7A"/>
    <w:rsid w:val="00C9602C"/>
    <w:rsid w:val="00CD3695"/>
    <w:rsid w:val="00CD4E4C"/>
    <w:rsid w:val="00D10196"/>
    <w:rsid w:val="00D166BE"/>
    <w:rsid w:val="00D55C93"/>
    <w:rsid w:val="00D70B02"/>
    <w:rsid w:val="00D86F8C"/>
    <w:rsid w:val="00D92BED"/>
    <w:rsid w:val="00DA1130"/>
    <w:rsid w:val="00DA1EE5"/>
    <w:rsid w:val="00DA60D1"/>
    <w:rsid w:val="00DF7449"/>
    <w:rsid w:val="00E26E7C"/>
    <w:rsid w:val="00E30871"/>
    <w:rsid w:val="00E826E6"/>
    <w:rsid w:val="00EA2712"/>
    <w:rsid w:val="00EA43DD"/>
    <w:rsid w:val="00EC4513"/>
    <w:rsid w:val="00EE2C4F"/>
    <w:rsid w:val="00EF6B10"/>
    <w:rsid w:val="00F10CFF"/>
    <w:rsid w:val="00F17509"/>
    <w:rsid w:val="00F31AA6"/>
    <w:rsid w:val="00F46F41"/>
    <w:rsid w:val="00FA2723"/>
    <w:rsid w:val="00FC183E"/>
    <w:rsid w:val="00FC444C"/>
    <w:rsid w:val="00FC4840"/>
    <w:rsid w:val="00FF5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29"/>
  </w:style>
  <w:style w:type="paragraph" w:styleId="1">
    <w:name w:val="heading 1"/>
    <w:basedOn w:val="a"/>
    <w:link w:val="10"/>
    <w:uiPriority w:val="9"/>
    <w:qFormat/>
    <w:rsid w:val="008313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4E4D"/>
    <w:rPr>
      <w:color w:val="0000FF"/>
      <w:u w:val="single"/>
    </w:rPr>
  </w:style>
  <w:style w:type="paragraph" w:customStyle="1" w:styleId="Default">
    <w:name w:val="Default"/>
    <w:rsid w:val="00A97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313E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13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0C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0365D"/>
    <w:rPr>
      <w:b/>
      <w:bCs/>
    </w:rPr>
  </w:style>
  <w:style w:type="paragraph" w:customStyle="1" w:styleId="c1">
    <w:name w:val="c1"/>
    <w:basedOn w:val="a"/>
    <w:rsid w:val="00305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5DB5"/>
  </w:style>
  <w:style w:type="character" w:styleId="a7">
    <w:name w:val="Emphasis"/>
    <w:basedOn w:val="a0"/>
    <w:uiPriority w:val="20"/>
    <w:qFormat/>
    <w:rsid w:val="001E1889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AE35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nachalnaya-shkola/obshchepedagogicheskie-tekhnologii/2012/10/14/novye-pedagogicheskie-tekhnologi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24D95-FE06-4689-A384-E05CA9F5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11</Pages>
  <Words>3718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Нет Нет</dc:creator>
  <cp:keywords/>
  <dc:description/>
  <cp:lastModifiedBy>Администратор</cp:lastModifiedBy>
  <cp:revision>97</cp:revision>
  <dcterms:created xsi:type="dcterms:W3CDTF">2018-11-21T18:00:00Z</dcterms:created>
  <dcterms:modified xsi:type="dcterms:W3CDTF">2018-11-28T05:14:00Z</dcterms:modified>
</cp:coreProperties>
</file>