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7530" w:rsidRDefault="00BD7530" w:rsidP="00BD7530">
      <w:pPr>
        <w:jc w:val="center"/>
        <w:rPr>
          <w:sz w:val="28"/>
          <w:szCs w:val="28"/>
        </w:rPr>
      </w:pPr>
      <w:r>
        <w:rPr>
          <w:sz w:val="28"/>
          <w:szCs w:val="28"/>
        </w:rPr>
        <w:t>ОКРУЖНАЯ НАУЧНО – ПРАКТИЧЕСКАЯ КОНФЕРЕНЦИЯ</w:t>
      </w:r>
    </w:p>
    <w:p w:rsidR="00BD7530" w:rsidRDefault="00BD7530" w:rsidP="00BD7530">
      <w:pPr>
        <w:jc w:val="center"/>
        <w:rPr>
          <w:sz w:val="28"/>
          <w:szCs w:val="28"/>
        </w:rPr>
      </w:pPr>
    </w:p>
    <w:p w:rsidR="00BD7530" w:rsidRDefault="00BD7530" w:rsidP="00BD7530">
      <w:pPr>
        <w:jc w:val="center"/>
        <w:rPr>
          <w:sz w:val="28"/>
          <w:szCs w:val="28"/>
        </w:rPr>
      </w:pPr>
    </w:p>
    <w:p w:rsidR="00BD7530" w:rsidRDefault="00BD7530" w:rsidP="00BD7530">
      <w:pPr>
        <w:jc w:val="center"/>
        <w:rPr>
          <w:sz w:val="28"/>
          <w:szCs w:val="28"/>
        </w:rPr>
      </w:pPr>
    </w:p>
    <w:p w:rsidR="00BD7530" w:rsidRDefault="00BD7530" w:rsidP="00BD7530">
      <w:pPr>
        <w:jc w:val="center"/>
        <w:rPr>
          <w:sz w:val="28"/>
          <w:szCs w:val="28"/>
        </w:rPr>
      </w:pPr>
    </w:p>
    <w:p w:rsidR="00BD7530" w:rsidRDefault="00BD7530" w:rsidP="00BD7530">
      <w:pPr>
        <w:jc w:val="center"/>
        <w:rPr>
          <w:sz w:val="28"/>
          <w:szCs w:val="28"/>
        </w:rPr>
      </w:pPr>
    </w:p>
    <w:p w:rsidR="00BD7530" w:rsidRPr="00E336C4" w:rsidRDefault="00BD7530" w:rsidP="00BD7530">
      <w:pPr>
        <w:jc w:val="center"/>
        <w:rPr>
          <w:sz w:val="28"/>
          <w:szCs w:val="28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spacing w:line="360" w:lineRule="auto"/>
        <w:jc w:val="center"/>
        <w:rPr>
          <w:sz w:val="28"/>
          <w:szCs w:val="28"/>
        </w:rPr>
      </w:pPr>
      <w:r w:rsidRPr="00E336C4">
        <w:rPr>
          <w:sz w:val="28"/>
          <w:szCs w:val="28"/>
        </w:rPr>
        <w:t>СЕКЦИЯ:</w:t>
      </w:r>
      <w:r>
        <w:rPr>
          <w:sz w:val="36"/>
          <w:szCs w:val="36"/>
        </w:rPr>
        <w:t xml:space="preserve"> «</w:t>
      </w:r>
      <w:r>
        <w:rPr>
          <w:sz w:val="28"/>
          <w:szCs w:val="28"/>
        </w:rPr>
        <w:t xml:space="preserve">Современные образовательные технологии как средство формирования </w:t>
      </w:r>
      <w:r w:rsidR="008956FC">
        <w:rPr>
          <w:sz w:val="28"/>
          <w:szCs w:val="28"/>
        </w:rPr>
        <w:t>компетентностей ученика</w:t>
      </w:r>
      <w:r>
        <w:rPr>
          <w:sz w:val="28"/>
          <w:szCs w:val="28"/>
        </w:rPr>
        <w:t>»</w:t>
      </w:r>
      <w:r w:rsidRPr="00E336C4">
        <w:rPr>
          <w:sz w:val="28"/>
          <w:szCs w:val="28"/>
        </w:rPr>
        <w:t xml:space="preserve"> </w:t>
      </w:r>
    </w:p>
    <w:p w:rsidR="00BD7530" w:rsidRDefault="00BD7530" w:rsidP="00BD7530">
      <w:pPr>
        <w:spacing w:line="360" w:lineRule="auto"/>
        <w:jc w:val="center"/>
        <w:rPr>
          <w:sz w:val="28"/>
          <w:szCs w:val="28"/>
        </w:rPr>
      </w:pPr>
    </w:p>
    <w:p w:rsidR="00BD7530" w:rsidRDefault="00BD7530" w:rsidP="00BD7530">
      <w:pPr>
        <w:jc w:val="center"/>
        <w:rPr>
          <w:sz w:val="44"/>
          <w:szCs w:val="44"/>
        </w:rPr>
      </w:pPr>
      <w:r>
        <w:rPr>
          <w:sz w:val="28"/>
          <w:szCs w:val="28"/>
        </w:rPr>
        <w:t>ТЕМА: «</w:t>
      </w:r>
      <w:r w:rsidRPr="00A91DCF">
        <w:rPr>
          <w:b/>
          <w:sz w:val="28"/>
          <w:szCs w:val="28"/>
        </w:rPr>
        <w:t>ПРИМЕНЕНИЕ ПРОГРАММЫ ADVANCED  GRAPFER  НА УРОКАХ АЛГЕБРЫ</w:t>
      </w:r>
      <w:r>
        <w:rPr>
          <w:sz w:val="28"/>
          <w:szCs w:val="28"/>
        </w:rPr>
        <w:t>»</w:t>
      </w:r>
    </w:p>
    <w:p w:rsidR="00BD7530" w:rsidRDefault="00BD7530" w:rsidP="00BD7530">
      <w:pPr>
        <w:jc w:val="center"/>
        <w:rPr>
          <w:sz w:val="44"/>
          <w:szCs w:val="44"/>
        </w:rPr>
      </w:pPr>
    </w:p>
    <w:p w:rsidR="00BD7530" w:rsidRDefault="00BD7530" w:rsidP="00BD7530">
      <w:pPr>
        <w:rPr>
          <w:sz w:val="44"/>
          <w:szCs w:val="44"/>
        </w:rPr>
      </w:pPr>
    </w:p>
    <w:p w:rsidR="00BD7530" w:rsidRDefault="00BD7530" w:rsidP="00BD7530">
      <w:pPr>
        <w:rPr>
          <w:sz w:val="28"/>
          <w:szCs w:val="28"/>
        </w:rPr>
      </w:pPr>
      <w:r w:rsidRPr="00E336C4">
        <w:rPr>
          <w:sz w:val="28"/>
          <w:szCs w:val="28"/>
        </w:rPr>
        <w:t xml:space="preserve">                                     </w:t>
      </w:r>
      <w:r>
        <w:rPr>
          <w:sz w:val="28"/>
          <w:szCs w:val="28"/>
        </w:rPr>
        <w:t xml:space="preserve">                            </w:t>
      </w:r>
    </w:p>
    <w:p w:rsidR="00BD7530" w:rsidRDefault="00BD7530" w:rsidP="00BD7530">
      <w:pPr>
        <w:rPr>
          <w:sz w:val="28"/>
          <w:szCs w:val="28"/>
        </w:rPr>
      </w:pPr>
    </w:p>
    <w:p w:rsidR="00BD7530" w:rsidRDefault="00BD7530" w:rsidP="00BD7530">
      <w:pPr>
        <w:rPr>
          <w:sz w:val="28"/>
          <w:szCs w:val="28"/>
        </w:rPr>
      </w:pPr>
    </w:p>
    <w:p w:rsidR="00BD7530" w:rsidRDefault="00BD7530" w:rsidP="00BD7530">
      <w:pPr>
        <w:rPr>
          <w:sz w:val="28"/>
          <w:szCs w:val="28"/>
        </w:rPr>
      </w:pPr>
    </w:p>
    <w:p w:rsidR="00BD7530" w:rsidRPr="0083326D" w:rsidRDefault="00BD7530" w:rsidP="00BD7530">
      <w:pPr>
        <w:spacing w:line="360" w:lineRule="auto"/>
        <w:jc w:val="center"/>
        <w:rPr>
          <w:i/>
          <w:sz w:val="28"/>
          <w:szCs w:val="28"/>
        </w:rPr>
      </w:pPr>
      <w:r w:rsidRPr="0083326D">
        <w:rPr>
          <w:i/>
          <w:sz w:val="28"/>
          <w:szCs w:val="28"/>
        </w:rPr>
        <w:t xml:space="preserve">Учитель </w:t>
      </w:r>
      <w:r>
        <w:rPr>
          <w:i/>
          <w:sz w:val="28"/>
          <w:szCs w:val="28"/>
        </w:rPr>
        <w:t>математики</w:t>
      </w:r>
    </w:p>
    <w:p w:rsidR="00BD7530" w:rsidRDefault="00BD7530" w:rsidP="00BD7530">
      <w:pPr>
        <w:spacing w:line="360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Помендюкова Ирина Васильевна</w:t>
      </w:r>
    </w:p>
    <w:p w:rsidR="00BD7530" w:rsidRPr="0083326D" w:rsidRDefault="00BD7530" w:rsidP="00BD7530">
      <w:pPr>
        <w:spacing w:line="360" w:lineRule="auto"/>
        <w:jc w:val="center"/>
        <w:rPr>
          <w:sz w:val="28"/>
          <w:szCs w:val="28"/>
        </w:rPr>
      </w:pPr>
      <w:r w:rsidRPr="0083326D">
        <w:rPr>
          <w:sz w:val="28"/>
          <w:szCs w:val="28"/>
        </w:rPr>
        <w:t>(с. Старое Эштебенькино</w:t>
      </w:r>
    </w:p>
    <w:p w:rsidR="00BD7530" w:rsidRPr="0083326D" w:rsidRDefault="00B92105" w:rsidP="00BD753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ГБОУ СОШ «ОЦ» имени Героя Советского Союза Дюдюкина Г.К.)</w:t>
      </w:r>
    </w:p>
    <w:p w:rsidR="00BD7530" w:rsidRDefault="00BD7530" w:rsidP="00BD7530">
      <w:pPr>
        <w:spacing w:line="360" w:lineRule="auto"/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</w:p>
    <w:p w:rsidR="00BD7530" w:rsidRDefault="00BD7530" w:rsidP="00BD7530">
      <w:pPr>
        <w:rPr>
          <w:sz w:val="36"/>
          <w:szCs w:val="36"/>
        </w:rPr>
      </w:pPr>
      <w:r>
        <w:rPr>
          <w:sz w:val="36"/>
          <w:szCs w:val="36"/>
        </w:rPr>
        <w:t xml:space="preserve">                                      </w:t>
      </w:r>
    </w:p>
    <w:p w:rsidR="00BD7530" w:rsidRDefault="00B92105" w:rsidP="00BD7530">
      <w:pPr>
        <w:jc w:val="center"/>
        <w:rPr>
          <w:sz w:val="44"/>
          <w:szCs w:val="44"/>
        </w:rPr>
      </w:pPr>
      <w:r>
        <w:rPr>
          <w:sz w:val="36"/>
          <w:szCs w:val="36"/>
        </w:rPr>
        <w:t>2019 г</w:t>
      </w:r>
    </w:p>
    <w:p w:rsidR="001440F2" w:rsidRPr="00A91DCF" w:rsidRDefault="001440F2" w:rsidP="00A91DCF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610DE2" w:rsidRPr="00462DC5" w:rsidRDefault="00610DE2" w:rsidP="00462DC5">
      <w:pPr>
        <w:spacing w:line="360" w:lineRule="auto"/>
        <w:ind w:firstLine="567"/>
        <w:rPr>
          <w:b/>
          <w:sz w:val="28"/>
          <w:szCs w:val="28"/>
        </w:rPr>
      </w:pPr>
      <w:r w:rsidRPr="00A91DCF">
        <w:rPr>
          <w:bCs/>
          <w:color w:val="000000"/>
          <w:sz w:val="28"/>
          <w:szCs w:val="28"/>
          <w:shd w:val="clear" w:color="auto" w:fill="FFFFFF"/>
        </w:rPr>
        <w:br w:type="page"/>
      </w:r>
      <w:r w:rsidRPr="00462DC5">
        <w:rPr>
          <w:b/>
          <w:sz w:val="28"/>
          <w:szCs w:val="28"/>
        </w:rPr>
        <w:lastRenderedPageBreak/>
        <w:t>Оглавление</w:t>
      </w:r>
    </w:p>
    <w:p w:rsidR="006F01AF" w:rsidRPr="006F01AF" w:rsidRDefault="003E3C5C">
      <w:pPr>
        <w:pStyle w:val="10"/>
        <w:rPr>
          <w:rFonts w:ascii="Times New Roman" w:eastAsiaTheme="minorEastAsia" w:hAnsi="Times New Roman"/>
          <w:noProof/>
          <w:sz w:val="28"/>
          <w:szCs w:val="28"/>
        </w:rPr>
      </w:pPr>
      <w:r w:rsidRPr="00A91DCF">
        <w:rPr>
          <w:rFonts w:ascii="Times New Roman" w:hAnsi="Times New Roman"/>
          <w:sz w:val="28"/>
          <w:szCs w:val="28"/>
        </w:rPr>
        <w:fldChar w:fldCharType="begin"/>
      </w:r>
      <w:r w:rsidR="00610DE2" w:rsidRPr="00A91DCF">
        <w:rPr>
          <w:rFonts w:ascii="Times New Roman" w:hAnsi="Times New Roman"/>
          <w:sz w:val="28"/>
          <w:szCs w:val="28"/>
        </w:rPr>
        <w:instrText xml:space="preserve"> TOC \o "1-3" \h \z \u </w:instrText>
      </w:r>
      <w:r w:rsidRPr="00A91DCF">
        <w:rPr>
          <w:rFonts w:ascii="Times New Roman" w:hAnsi="Times New Roman"/>
          <w:sz w:val="28"/>
          <w:szCs w:val="28"/>
        </w:rPr>
        <w:fldChar w:fldCharType="separate"/>
      </w:r>
      <w:hyperlink w:anchor="_Toc350699230" w:history="1">
        <w:r w:rsidR="006F01AF" w:rsidRPr="006F01AF">
          <w:rPr>
            <w:rStyle w:val="a8"/>
            <w:rFonts w:ascii="Times New Roman" w:hAnsi="Times New Roman"/>
            <w:noProof/>
            <w:sz w:val="28"/>
            <w:szCs w:val="28"/>
          </w:rPr>
          <w:t>ПРИМЕНЕНИЕ ПРОГРАММЫ ADVANCED  GRAPFER  НА УРОКАХ АЛГЕБРЫ</w:t>
        </w:r>
        <w:r w:rsidR="006F01AF" w:rsidRPr="006F01AF">
          <w:rPr>
            <w:rStyle w:val="a8"/>
            <w:rFonts w:ascii="Times New Roman" w:hAnsi="Times New Roman"/>
            <w:i/>
            <w:noProof/>
            <w:sz w:val="28"/>
            <w:szCs w:val="28"/>
          </w:rPr>
          <w:t>.</w:t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_Toc350699230 \h </w:instrText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t>3</w:t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6F01AF" w:rsidRPr="006F01AF" w:rsidRDefault="003E3C5C">
      <w:pPr>
        <w:pStyle w:val="10"/>
        <w:rPr>
          <w:rFonts w:ascii="Times New Roman" w:eastAsiaTheme="minorEastAsia" w:hAnsi="Times New Roman"/>
          <w:noProof/>
          <w:sz w:val="28"/>
          <w:szCs w:val="28"/>
        </w:rPr>
      </w:pPr>
      <w:hyperlink w:anchor="_Toc350699231" w:history="1">
        <w:r w:rsidR="006F01AF" w:rsidRPr="006F01AF">
          <w:rPr>
            <w:rStyle w:val="a8"/>
            <w:rFonts w:ascii="Times New Roman" w:hAnsi="Times New Roman"/>
            <w:noProof/>
            <w:sz w:val="28"/>
            <w:szCs w:val="28"/>
          </w:rPr>
          <w:t>Приложение 1</w:t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_Toc350699231 \h </w:instrText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t>7</w:t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6F01AF" w:rsidRPr="006F01AF" w:rsidRDefault="003E3C5C">
      <w:pPr>
        <w:pStyle w:val="10"/>
        <w:rPr>
          <w:rFonts w:ascii="Times New Roman" w:eastAsiaTheme="minorEastAsia" w:hAnsi="Times New Roman"/>
          <w:noProof/>
          <w:sz w:val="28"/>
          <w:szCs w:val="28"/>
        </w:rPr>
      </w:pPr>
      <w:hyperlink w:anchor="_Toc350699232" w:history="1">
        <w:r w:rsidR="006F01AF" w:rsidRPr="006F01AF">
          <w:rPr>
            <w:rStyle w:val="a8"/>
            <w:rFonts w:ascii="Times New Roman" w:hAnsi="Times New Roman"/>
            <w:noProof/>
            <w:sz w:val="28"/>
            <w:szCs w:val="28"/>
          </w:rPr>
          <w:t>Приложение 2.</w:t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_Toc350699232 \h </w:instrText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t>12</w:t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6F01AF" w:rsidRDefault="003E3C5C">
      <w:pPr>
        <w:pStyle w:val="10"/>
        <w:rPr>
          <w:rFonts w:asciiTheme="minorHAnsi" w:eastAsiaTheme="minorEastAsia" w:hAnsiTheme="minorHAnsi" w:cstheme="minorBidi"/>
          <w:noProof/>
        </w:rPr>
      </w:pPr>
      <w:hyperlink w:anchor="_Toc350699233" w:history="1">
        <w:r w:rsidR="006F01AF" w:rsidRPr="006F01AF">
          <w:rPr>
            <w:rStyle w:val="a8"/>
            <w:rFonts w:ascii="Times New Roman" w:hAnsi="Times New Roman"/>
            <w:noProof/>
            <w:sz w:val="28"/>
            <w:szCs w:val="28"/>
          </w:rPr>
          <w:t>Литература.</w:t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tab/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begin"/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instrText xml:space="preserve"> PAGEREF _Toc350699233 \h </w:instrText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separate"/>
        </w:r>
        <w:r w:rsidR="006F01AF" w:rsidRPr="006F01AF">
          <w:rPr>
            <w:rFonts w:ascii="Times New Roman" w:hAnsi="Times New Roman"/>
            <w:noProof/>
            <w:webHidden/>
            <w:sz w:val="28"/>
            <w:szCs w:val="28"/>
          </w:rPr>
          <w:t>19</w:t>
        </w:r>
        <w:r w:rsidRPr="006F01AF">
          <w:rPr>
            <w:rFonts w:ascii="Times New Roman" w:hAnsi="Times New Roman"/>
            <w:noProof/>
            <w:webHidden/>
            <w:sz w:val="28"/>
            <w:szCs w:val="28"/>
          </w:rPr>
          <w:fldChar w:fldCharType="end"/>
        </w:r>
      </w:hyperlink>
    </w:p>
    <w:p w:rsidR="00610DE2" w:rsidRPr="00A91DCF" w:rsidRDefault="003E3C5C" w:rsidP="00A91DCF">
      <w:pPr>
        <w:spacing w:line="360" w:lineRule="auto"/>
        <w:ind w:firstLine="567"/>
        <w:rPr>
          <w:sz w:val="28"/>
          <w:szCs w:val="28"/>
        </w:rPr>
      </w:pPr>
      <w:r w:rsidRPr="00A91DCF">
        <w:rPr>
          <w:sz w:val="28"/>
          <w:szCs w:val="28"/>
        </w:rPr>
        <w:fldChar w:fldCharType="end"/>
      </w:r>
    </w:p>
    <w:p w:rsidR="00610DE2" w:rsidRPr="00A91DCF" w:rsidRDefault="00610DE2" w:rsidP="00A91DCF">
      <w:pPr>
        <w:pStyle w:val="1"/>
        <w:spacing w:line="360" w:lineRule="auto"/>
        <w:ind w:firstLine="567"/>
        <w:rPr>
          <w:szCs w:val="28"/>
          <w:shd w:val="clear" w:color="auto" w:fill="FFFFFF"/>
        </w:rPr>
      </w:pPr>
    </w:p>
    <w:p w:rsidR="000418A6" w:rsidRPr="00A91DCF" w:rsidRDefault="00610DE2" w:rsidP="00A91DCF">
      <w:pPr>
        <w:spacing w:line="360" w:lineRule="auto"/>
        <w:ind w:firstLine="567"/>
        <w:rPr>
          <w:sz w:val="28"/>
          <w:szCs w:val="28"/>
        </w:rPr>
      </w:pPr>
      <w:r w:rsidRPr="00A91DCF">
        <w:rPr>
          <w:sz w:val="28"/>
          <w:szCs w:val="28"/>
          <w:shd w:val="clear" w:color="auto" w:fill="FFFFFF"/>
        </w:rPr>
        <w:br w:type="page"/>
      </w:r>
    </w:p>
    <w:p w:rsidR="00E556C3" w:rsidRPr="00A91DCF" w:rsidRDefault="001440F2" w:rsidP="00A91DCF">
      <w:pPr>
        <w:pStyle w:val="1"/>
        <w:spacing w:line="360" w:lineRule="auto"/>
        <w:ind w:firstLine="567"/>
        <w:rPr>
          <w:i/>
          <w:szCs w:val="28"/>
          <w:lang w:val="ru-RU"/>
        </w:rPr>
      </w:pPr>
      <w:bookmarkStart w:id="0" w:name="_Toc350699230"/>
      <w:r w:rsidRPr="00A91DCF">
        <w:rPr>
          <w:szCs w:val="28"/>
          <w:lang w:val="ru-RU"/>
        </w:rPr>
        <w:lastRenderedPageBreak/>
        <w:t>ПРИМЕНЕНИЕ</w:t>
      </w:r>
      <w:r w:rsidR="00E556C3" w:rsidRPr="00A91DCF">
        <w:rPr>
          <w:szCs w:val="28"/>
          <w:lang w:val="ru-RU"/>
        </w:rPr>
        <w:t xml:space="preserve"> ПРОГРАММЫ </w:t>
      </w:r>
      <w:r w:rsidR="00E556C3" w:rsidRPr="00A91DCF">
        <w:rPr>
          <w:szCs w:val="28"/>
        </w:rPr>
        <w:t>ADVANCED</w:t>
      </w:r>
      <w:r w:rsidR="00E556C3" w:rsidRPr="00A91DCF">
        <w:rPr>
          <w:szCs w:val="28"/>
          <w:lang w:val="ru-RU"/>
        </w:rPr>
        <w:t xml:space="preserve">  </w:t>
      </w:r>
      <w:r w:rsidR="00E556C3" w:rsidRPr="00A91DCF">
        <w:rPr>
          <w:szCs w:val="28"/>
        </w:rPr>
        <w:t>GRAPFER</w:t>
      </w:r>
      <w:r w:rsidR="000418A6" w:rsidRPr="00A91DCF">
        <w:rPr>
          <w:szCs w:val="28"/>
          <w:lang w:val="ru-RU"/>
        </w:rPr>
        <w:t xml:space="preserve">  </w:t>
      </w:r>
      <w:r w:rsidR="00E556C3" w:rsidRPr="00A91DCF">
        <w:rPr>
          <w:szCs w:val="28"/>
          <w:lang w:val="ru-RU"/>
        </w:rPr>
        <w:t>НА УРОКАХ АЛГЕБРЫ</w:t>
      </w:r>
      <w:r w:rsidRPr="00A91DCF">
        <w:rPr>
          <w:i/>
          <w:szCs w:val="28"/>
          <w:lang w:val="ru-RU"/>
        </w:rPr>
        <w:t>.</w:t>
      </w:r>
      <w:bookmarkEnd w:id="0"/>
    </w:p>
    <w:p w:rsidR="00E556C3" w:rsidRPr="00A91DCF" w:rsidRDefault="00E556C3" w:rsidP="00A91DCF">
      <w:pPr>
        <w:spacing w:line="360" w:lineRule="auto"/>
        <w:ind w:firstLine="567"/>
        <w:jc w:val="center"/>
        <w:rPr>
          <w:b/>
          <w:sz w:val="28"/>
          <w:szCs w:val="28"/>
        </w:rPr>
      </w:pPr>
    </w:p>
    <w:p w:rsidR="00E556C3" w:rsidRPr="00A91DCF" w:rsidRDefault="00E556C3" w:rsidP="00A91DCF">
      <w:pPr>
        <w:pStyle w:val="20"/>
        <w:spacing w:line="360" w:lineRule="auto"/>
        <w:ind w:firstLine="567"/>
        <w:rPr>
          <w:szCs w:val="28"/>
        </w:rPr>
      </w:pPr>
      <w:r w:rsidRPr="00A91DCF">
        <w:rPr>
          <w:szCs w:val="28"/>
        </w:rPr>
        <w:tab/>
        <w:t>Известно, что индийские математики, иллюстрируя рисунком доказательство теоремы Пифагора, сопровождали его одним только словом: «Смотри!». И во времена Пифагора, и в наши дни принцип наглядности остаётся одним из основных принципов педагогики, так как яркий зрительный образ по своему эффекту и убедительности не уступает математическим выкладкам.</w:t>
      </w:r>
    </w:p>
    <w:p w:rsidR="00E556C3" w:rsidRPr="00A91DCF" w:rsidRDefault="00E556C3" w:rsidP="00A91DCF">
      <w:pPr>
        <w:spacing w:line="360" w:lineRule="auto"/>
        <w:ind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ab/>
        <w:t>Более того, как отмечает П.М.Эрдниев, необходимость сочетания образного и логического компонентов вытекает из асимметричности полушарий мозга: «Правое полушарие – средоточие образов, эмоций, визуального мышления; левое – речи, логики, счёта, будущего времени, прогноза</w:t>
      </w:r>
      <w:r w:rsidR="00D4185E" w:rsidRPr="00A91DCF">
        <w:rPr>
          <w:sz w:val="28"/>
          <w:szCs w:val="28"/>
        </w:rPr>
        <w:t>.</w:t>
      </w:r>
      <w:r w:rsidR="000E30D4" w:rsidRPr="00A91DCF">
        <w:rPr>
          <w:sz w:val="28"/>
          <w:szCs w:val="28"/>
        </w:rPr>
        <w:t xml:space="preserve"> </w:t>
      </w:r>
      <w:r w:rsidRPr="00A91DCF">
        <w:rPr>
          <w:sz w:val="28"/>
          <w:szCs w:val="28"/>
        </w:rPr>
        <w:t>В связи с</w:t>
      </w:r>
      <w:r w:rsidRPr="00A91DCF">
        <w:rPr>
          <w:b/>
          <w:sz w:val="28"/>
          <w:szCs w:val="28"/>
        </w:rPr>
        <w:t xml:space="preserve"> </w:t>
      </w:r>
      <w:r w:rsidRPr="00A91DCF">
        <w:rPr>
          <w:sz w:val="28"/>
          <w:szCs w:val="28"/>
        </w:rPr>
        <w:t>этим</w:t>
      </w:r>
      <w:r w:rsidRPr="00A91DCF">
        <w:rPr>
          <w:b/>
          <w:sz w:val="28"/>
          <w:szCs w:val="28"/>
        </w:rPr>
        <w:t xml:space="preserve"> сочетание образного и логического компонентов информации является главным физиологическим условием прочности знаний</w:t>
      </w:r>
      <w:r w:rsidRPr="00A91DCF">
        <w:rPr>
          <w:sz w:val="28"/>
          <w:szCs w:val="28"/>
        </w:rPr>
        <w:t>».</w:t>
      </w:r>
    </w:p>
    <w:p w:rsidR="00E556C3" w:rsidRPr="00A91DCF" w:rsidRDefault="00E556C3" w:rsidP="00A91DCF">
      <w:pPr>
        <w:spacing w:line="360" w:lineRule="auto"/>
        <w:ind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Зрительные кана</w:t>
      </w:r>
      <w:r w:rsidR="00F32043" w:rsidRPr="00A91DCF">
        <w:rPr>
          <w:sz w:val="28"/>
          <w:szCs w:val="28"/>
        </w:rPr>
        <w:t>лы  переработки информации во много</w:t>
      </w:r>
      <w:r w:rsidRPr="00A91DCF">
        <w:rPr>
          <w:sz w:val="28"/>
          <w:szCs w:val="28"/>
        </w:rPr>
        <w:t xml:space="preserve"> раз мощнее слуховых; человек способен моментально различать направление (вверх, вниз, вправо, влево), форму, цвет; находить равные и подобные фигуры, видеть различия. В связи с этим развитие с помощью специальных упражнений </w:t>
      </w:r>
      <w:r w:rsidR="00157824" w:rsidRPr="00A91DCF">
        <w:rPr>
          <w:sz w:val="28"/>
          <w:szCs w:val="28"/>
        </w:rPr>
        <w:t>зрительного восприятия</w:t>
      </w:r>
      <w:r w:rsidRPr="00A91DCF">
        <w:rPr>
          <w:sz w:val="28"/>
          <w:szCs w:val="28"/>
        </w:rPr>
        <w:t xml:space="preserve"> позволяет ускорить процесс переработки</w:t>
      </w:r>
      <w:r w:rsidR="008C74F7" w:rsidRPr="00A91DCF">
        <w:rPr>
          <w:sz w:val="28"/>
          <w:szCs w:val="28"/>
        </w:rPr>
        <w:t xml:space="preserve"> и </w:t>
      </w:r>
      <w:r w:rsidRPr="00A91DCF">
        <w:rPr>
          <w:sz w:val="28"/>
          <w:szCs w:val="28"/>
        </w:rPr>
        <w:t xml:space="preserve"> усвоения информации.</w:t>
      </w:r>
    </w:p>
    <w:p w:rsidR="00635F59" w:rsidRPr="00A91DCF" w:rsidRDefault="00E7759C" w:rsidP="00A91DCF">
      <w:pPr>
        <w:spacing w:line="360" w:lineRule="auto"/>
        <w:ind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В век информационных технологий зрительное восприятие информации принимает ведущую роль</w:t>
      </w:r>
      <w:r w:rsidR="00157824" w:rsidRPr="00A91DCF">
        <w:rPr>
          <w:sz w:val="28"/>
          <w:szCs w:val="28"/>
        </w:rPr>
        <w:t>. Н</w:t>
      </w:r>
      <w:r w:rsidRPr="00A91DCF">
        <w:rPr>
          <w:sz w:val="28"/>
          <w:szCs w:val="28"/>
        </w:rPr>
        <w:t xml:space="preserve">аглядность, ранее выступавшая лишь в роли сопровождения вербального способа обучения,  </w:t>
      </w:r>
      <w:r w:rsidR="008D2650" w:rsidRPr="00A91DCF">
        <w:rPr>
          <w:sz w:val="28"/>
          <w:szCs w:val="28"/>
        </w:rPr>
        <w:t xml:space="preserve">становится эффективным </w:t>
      </w:r>
      <w:r w:rsidRPr="00A91DCF">
        <w:rPr>
          <w:sz w:val="28"/>
          <w:szCs w:val="28"/>
        </w:rPr>
        <w:t>инструмент</w:t>
      </w:r>
      <w:r w:rsidR="008D2650" w:rsidRPr="00A91DCF">
        <w:rPr>
          <w:sz w:val="28"/>
          <w:szCs w:val="28"/>
        </w:rPr>
        <w:t>ом</w:t>
      </w:r>
      <w:r w:rsidRPr="00A91DCF">
        <w:rPr>
          <w:sz w:val="28"/>
          <w:szCs w:val="28"/>
        </w:rPr>
        <w:t xml:space="preserve">  обучения, позволяющи</w:t>
      </w:r>
      <w:r w:rsidR="008D2650" w:rsidRPr="00A91DCF">
        <w:rPr>
          <w:sz w:val="28"/>
          <w:szCs w:val="28"/>
        </w:rPr>
        <w:t>м</w:t>
      </w:r>
      <w:r w:rsidRPr="00A91DCF">
        <w:rPr>
          <w:sz w:val="28"/>
          <w:szCs w:val="28"/>
        </w:rPr>
        <w:t xml:space="preserve"> через учебный материал развивать визуальное мышление ребёнка.</w:t>
      </w:r>
    </w:p>
    <w:p w:rsidR="00C7343A" w:rsidRPr="00C7343A" w:rsidRDefault="00635F59" w:rsidP="00C7343A">
      <w:pPr>
        <w:shd w:val="clear" w:color="auto" w:fill="FFFFFF"/>
        <w:spacing w:line="360" w:lineRule="auto"/>
        <w:jc w:val="both"/>
        <w:rPr>
          <w:color w:val="000000" w:themeColor="text1"/>
          <w:sz w:val="28"/>
          <w:szCs w:val="28"/>
          <w:lang w:eastAsia="zh-CN"/>
        </w:rPr>
      </w:pPr>
      <w:r w:rsidRPr="00A91DCF">
        <w:rPr>
          <w:sz w:val="28"/>
          <w:szCs w:val="28"/>
        </w:rPr>
        <w:t xml:space="preserve">Невозможно переоценить эффективность  электронных средств обучения в формировании функционально-графической компетентности учащихся. В настоящее время существует большое количество программ, позволяющих </w:t>
      </w:r>
      <w:r w:rsidRPr="00A91DCF">
        <w:rPr>
          <w:sz w:val="28"/>
          <w:szCs w:val="28"/>
        </w:rPr>
        <w:lastRenderedPageBreak/>
        <w:t>строить графики функций. Все они имеют свои достоинства и свои недостатки.</w:t>
      </w:r>
      <w:r w:rsidR="00C7343A" w:rsidRPr="00C7343A">
        <w:rPr>
          <w:color w:val="E36C0A" w:themeColor="accent6" w:themeShade="BF"/>
          <w:sz w:val="28"/>
          <w:szCs w:val="28"/>
          <w:lang w:eastAsia="zh-CN"/>
        </w:rPr>
        <w:t xml:space="preserve"> </w:t>
      </w:r>
      <w:r w:rsidR="00C7343A" w:rsidRPr="00C7343A">
        <w:rPr>
          <w:color w:val="000000" w:themeColor="text1"/>
          <w:sz w:val="28"/>
          <w:szCs w:val="28"/>
          <w:lang w:eastAsia="zh-CN"/>
        </w:rPr>
        <w:t xml:space="preserve">В отличие от традиционного метода использования компьютерных технологий, предусматривающего, в основном, трансляцию знания от учителя к ученикам, создание среды электронного обучения в классе (школе) позволяет ключевым образом изменить парадигму обучения, создать условия для реализации принципов личностно-ориентированного обучения, «учиться всегда и везде». </w:t>
      </w:r>
    </w:p>
    <w:p w:rsidR="00C7343A" w:rsidRPr="00C7343A" w:rsidRDefault="00C7343A" w:rsidP="00C7343A">
      <w:pPr>
        <w:spacing w:line="360" w:lineRule="auto"/>
        <w:jc w:val="both"/>
        <w:rPr>
          <w:color w:val="000000" w:themeColor="text1"/>
          <w:sz w:val="28"/>
          <w:szCs w:val="28"/>
          <w:lang w:eastAsia="zh-CN"/>
        </w:rPr>
      </w:pPr>
      <w:r w:rsidRPr="00C7343A">
        <w:rPr>
          <w:color w:val="000000" w:themeColor="text1"/>
          <w:sz w:val="28"/>
          <w:szCs w:val="28"/>
          <w:lang w:eastAsia="zh-CN"/>
        </w:rPr>
        <w:t xml:space="preserve">   Программа</w:t>
      </w:r>
      <w:r w:rsidRPr="00C7343A">
        <w:rPr>
          <w:color w:val="000000" w:themeColor="text1"/>
          <w:sz w:val="28"/>
          <w:szCs w:val="28"/>
        </w:rPr>
        <w:t xml:space="preserve"> ADVANCED GRAPHER, отвечает, на мой взгляд, этим требованиям. Имеет возможность интенсифицировать процесс обучения, сделать его более наглядным и динамичным. Применение программы на уроке, факультативных занятиях, в самостоятельной работе дома способствует повышению качества знаний, расширяет горизонты школьной математики.</w:t>
      </w:r>
    </w:p>
    <w:p w:rsidR="00C7343A" w:rsidRPr="00C7343A" w:rsidRDefault="00C7343A" w:rsidP="00C7343A">
      <w:pPr>
        <w:pStyle w:val="a9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C7343A">
        <w:rPr>
          <w:color w:val="000000" w:themeColor="text1"/>
          <w:sz w:val="28"/>
          <w:szCs w:val="28"/>
        </w:rPr>
        <w:t xml:space="preserve">   Используя ADVANCED GRAPHER, можно строить графики алгебраических и тригонометрических функций, исследовать функции, находить их производную или первообразную. С помощью программы легко вычисляются координаты точек пересечения графиков, вычисляются площади замкнутых фигур, устанавливаются уравнения касательных к графику данной функции в указанных точках. Позволяет программа решать графически уравнения и неравенства.</w:t>
      </w:r>
    </w:p>
    <w:p w:rsidR="00C7343A" w:rsidRPr="00C7343A" w:rsidRDefault="00C7343A" w:rsidP="00C7343A">
      <w:pPr>
        <w:pStyle w:val="a9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C7343A">
        <w:rPr>
          <w:color w:val="000000" w:themeColor="text1"/>
          <w:sz w:val="28"/>
          <w:szCs w:val="28"/>
        </w:rPr>
        <w:t xml:space="preserve">   Любому учителю известно, что уроки, посвященные изучению расположения графиков функций в системе координат, требуют построения достаточно большого количества этих графиков. Чем больше будет построено графиков, тем лучше учащиеся усвоят данный материал. Но возникает существенная проблема – ученики во время урока просто не могут построить у себя в тетрадях достаточно большое количество графиков. В этом случае на помощь приходит ADVANCED GRAPHER, с помощью которой можно также задать нужные цвет и толщину линии.</w:t>
      </w:r>
    </w:p>
    <w:p w:rsidR="00635F59" w:rsidRPr="00B92105" w:rsidRDefault="00C7343A" w:rsidP="00C7343A">
      <w:pPr>
        <w:spacing w:line="360" w:lineRule="auto"/>
        <w:ind w:firstLine="567"/>
        <w:jc w:val="both"/>
        <w:rPr>
          <w:sz w:val="28"/>
          <w:szCs w:val="28"/>
        </w:rPr>
      </w:pPr>
      <w:r w:rsidRPr="00C7343A">
        <w:rPr>
          <w:color w:val="000000" w:themeColor="text1"/>
          <w:sz w:val="28"/>
          <w:szCs w:val="28"/>
        </w:rPr>
        <w:t xml:space="preserve">  </w:t>
      </w:r>
    </w:p>
    <w:p w:rsidR="00AC7E45" w:rsidRPr="00A91DCF" w:rsidRDefault="00AC7E45" w:rsidP="00A91DCF">
      <w:pPr>
        <w:spacing w:line="360" w:lineRule="auto"/>
        <w:ind w:firstLine="567"/>
        <w:jc w:val="both"/>
        <w:rPr>
          <w:color w:val="0000FF"/>
          <w:sz w:val="28"/>
          <w:szCs w:val="28"/>
          <w:u w:val="single"/>
        </w:rPr>
      </w:pPr>
      <w:r w:rsidRPr="00A91DCF">
        <w:rPr>
          <w:sz w:val="28"/>
          <w:szCs w:val="28"/>
        </w:rPr>
        <w:t xml:space="preserve">ADVANCED  GRAPHER   </w:t>
      </w:r>
      <w:r w:rsidR="00496BC9" w:rsidRPr="00A91DCF">
        <w:rPr>
          <w:sz w:val="28"/>
          <w:szCs w:val="28"/>
        </w:rPr>
        <w:t>эту</w:t>
      </w:r>
      <w:r w:rsidRPr="00A91DCF">
        <w:rPr>
          <w:sz w:val="28"/>
          <w:szCs w:val="28"/>
        </w:rPr>
        <w:t xml:space="preserve"> программ</w:t>
      </w:r>
      <w:r w:rsidR="00496BC9" w:rsidRPr="00A91DCF">
        <w:rPr>
          <w:sz w:val="28"/>
          <w:szCs w:val="28"/>
        </w:rPr>
        <w:t xml:space="preserve">у можно найти </w:t>
      </w:r>
      <w:r w:rsidRPr="00A91DCF">
        <w:rPr>
          <w:sz w:val="28"/>
          <w:szCs w:val="28"/>
        </w:rPr>
        <w:t xml:space="preserve"> </w:t>
      </w:r>
      <w:r w:rsidR="00496BC9" w:rsidRPr="00A91DCF">
        <w:rPr>
          <w:sz w:val="28"/>
          <w:szCs w:val="28"/>
        </w:rPr>
        <w:t xml:space="preserve">и скачать бесплатно на сайте </w:t>
      </w:r>
      <w:hyperlink r:id="rId8" w:history="1">
        <w:r w:rsidR="00496BC9" w:rsidRPr="00A91DCF">
          <w:rPr>
            <w:rStyle w:val="a8"/>
            <w:sz w:val="28"/>
            <w:szCs w:val="28"/>
            <w:lang w:val="en-US"/>
          </w:rPr>
          <w:t>http</w:t>
        </w:r>
        <w:r w:rsidR="00496BC9" w:rsidRPr="00A91DCF">
          <w:rPr>
            <w:rStyle w:val="a8"/>
            <w:sz w:val="28"/>
            <w:szCs w:val="28"/>
          </w:rPr>
          <w:t>://</w:t>
        </w:r>
        <w:r w:rsidR="00496BC9" w:rsidRPr="00A91DCF">
          <w:rPr>
            <w:rStyle w:val="a8"/>
            <w:sz w:val="28"/>
            <w:szCs w:val="28"/>
            <w:lang w:val="en-US"/>
          </w:rPr>
          <w:t>www</w:t>
        </w:r>
        <w:r w:rsidR="00496BC9" w:rsidRPr="00A91DCF">
          <w:rPr>
            <w:rStyle w:val="a8"/>
            <w:sz w:val="28"/>
            <w:szCs w:val="28"/>
          </w:rPr>
          <w:t>.</w:t>
        </w:r>
        <w:r w:rsidR="00496BC9" w:rsidRPr="00A91DCF">
          <w:rPr>
            <w:rStyle w:val="a8"/>
            <w:sz w:val="28"/>
            <w:szCs w:val="28"/>
            <w:lang w:val="en-US"/>
          </w:rPr>
          <w:t>edu</w:t>
        </w:r>
        <w:r w:rsidR="00496BC9" w:rsidRPr="00A91DCF">
          <w:rPr>
            <w:rStyle w:val="a8"/>
            <w:sz w:val="28"/>
            <w:szCs w:val="28"/>
          </w:rPr>
          <w:t>.</w:t>
        </w:r>
        <w:r w:rsidR="00496BC9" w:rsidRPr="00A91DCF">
          <w:rPr>
            <w:rStyle w:val="a8"/>
            <w:sz w:val="28"/>
            <w:szCs w:val="28"/>
            <w:lang w:val="en-US"/>
          </w:rPr>
          <w:t>ru</w:t>
        </w:r>
      </w:hyperlink>
      <w:r w:rsidR="00496BC9" w:rsidRPr="00A91DCF">
        <w:rPr>
          <w:sz w:val="28"/>
          <w:szCs w:val="28"/>
        </w:rPr>
        <w:t xml:space="preserve"> </w:t>
      </w:r>
      <w:r w:rsidRPr="00A91DCF">
        <w:rPr>
          <w:sz w:val="28"/>
          <w:szCs w:val="28"/>
        </w:rPr>
        <w:t xml:space="preserve">и на авторском сайте </w:t>
      </w:r>
      <w:r w:rsidRPr="00A91DCF">
        <w:rPr>
          <w:color w:val="0000FF"/>
          <w:sz w:val="28"/>
          <w:szCs w:val="28"/>
          <w:u w:val="single"/>
          <w:lang w:val="en-US"/>
        </w:rPr>
        <w:t>http</w:t>
      </w:r>
      <w:r w:rsidRPr="00A91DCF">
        <w:rPr>
          <w:color w:val="0000FF"/>
          <w:sz w:val="28"/>
          <w:szCs w:val="28"/>
          <w:u w:val="single"/>
        </w:rPr>
        <w:t>://</w:t>
      </w:r>
      <w:r w:rsidRPr="00A91DCF">
        <w:rPr>
          <w:color w:val="0000FF"/>
          <w:sz w:val="28"/>
          <w:szCs w:val="28"/>
          <w:u w:val="single"/>
          <w:lang w:val="en-US"/>
        </w:rPr>
        <w:t>www</w:t>
      </w:r>
      <w:r w:rsidRPr="00A91DCF">
        <w:rPr>
          <w:color w:val="0000FF"/>
          <w:sz w:val="28"/>
          <w:szCs w:val="28"/>
          <w:u w:val="single"/>
        </w:rPr>
        <w:t>.</w:t>
      </w:r>
      <w:r w:rsidRPr="00A91DCF">
        <w:rPr>
          <w:color w:val="0000FF"/>
          <w:sz w:val="28"/>
          <w:szCs w:val="28"/>
          <w:u w:val="single"/>
          <w:lang w:val="en-US"/>
        </w:rPr>
        <w:t>serpik</w:t>
      </w:r>
      <w:r w:rsidRPr="00A91DCF">
        <w:rPr>
          <w:color w:val="0000FF"/>
          <w:sz w:val="28"/>
          <w:szCs w:val="28"/>
          <w:u w:val="single"/>
        </w:rPr>
        <w:t>.</w:t>
      </w:r>
      <w:r w:rsidRPr="00A91DCF">
        <w:rPr>
          <w:color w:val="0000FF"/>
          <w:sz w:val="28"/>
          <w:szCs w:val="28"/>
          <w:u w:val="single"/>
          <w:lang w:val="en-US"/>
        </w:rPr>
        <w:t>com</w:t>
      </w:r>
      <w:r w:rsidRPr="00A91DCF">
        <w:rPr>
          <w:color w:val="0000FF"/>
          <w:sz w:val="28"/>
          <w:szCs w:val="28"/>
          <w:u w:val="single"/>
        </w:rPr>
        <w:t>.</w:t>
      </w:r>
    </w:p>
    <w:p w:rsidR="00635F59" w:rsidRPr="00A91DCF" w:rsidRDefault="00635F59" w:rsidP="00A91DCF">
      <w:pPr>
        <w:spacing w:line="360" w:lineRule="auto"/>
        <w:ind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lastRenderedPageBreak/>
        <w:t xml:space="preserve">При изучении </w:t>
      </w:r>
      <w:r w:rsidR="00DC7429" w:rsidRPr="00A91DCF">
        <w:rPr>
          <w:sz w:val="28"/>
          <w:szCs w:val="28"/>
        </w:rPr>
        <w:t xml:space="preserve">тем функционально-графической линии курса алгебры учитель, применяя программу  </w:t>
      </w:r>
      <w:r w:rsidR="00DC7429" w:rsidRPr="00A91DCF">
        <w:rPr>
          <w:sz w:val="28"/>
          <w:szCs w:val="28"/>
          <w:lang w:val="en-US"/>
        </w:rPr>
        <w:t>ADVANCED</w:t>
      </w:r>
      <w:r w:rsidR="00DC7429" w:rsidRPr="00A91DCF">
        <w:rPr>
          <w:sz w:val="28"/>
          <w:szCs w:val="28"/>
        </w:rPr>
        <w:t xml:space="preserve"> </w:t>
      </w:r>
      <w:r w:rsidR="00DC7429" w:rsidRPr="00A91DCF">
        <w:rPr>
          <w:sz w:val="28"/>
          <w:szCs w:val="28"/>
          <w:lang w:val="en-US"/>
        </w:rPr>
        <w:t>GRAPFER</w:t>
      </w:r>
      <w:r w:rsidR="00DC7429" w:rsidRPr="00A91DCF">
        <w:rPr>
          <w:sz w:val="28"/>
          <w:szCs w:val="28"/>
        </w:rPr>
        <w:t>, имеет возможность  разрабатывать систему заданий, направленных на развитие различных предметных компетенций:</w:t>
      </w:r>
    </w:p>
    <w:p w:rsidR="00DC7429" w:rsidRPr="00A91DCF" w:rsidRDefault="00DC7429" w:rsidP="00A91DCF">
      <w:pPr>
        <w:numPr>
          <w:ilvl w:val="0"/>
          <w:numId w:val="4"/>
        </w:numPr>
        <w:tabs>
          <w:tab w:val="clear" w:pos="1440"/>
          <w:tab w:val="num" w:pos="540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Задания, направленные на развитие «культуры зрительного восприятия» (обучение навыкам анализа изображения, его интерпретации, сравнения,  обобщения);</w:t>
      </w:r>
    </w:p>
    <w:p w:rsidR="00DC7429" w:rsidRPr="00A91DCF" w:rsidRDefault="00DC7429" w:rsidP="00A91DCF">
      <w:pPr>
        <w:numPr>
          <w:ilvl w:val="0"/>
          <w:numId w:val="4"/>
        </w:numPr>
        <w:tabs>
          <w:tab w:val="clear" w:pos="1440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Задания, направленные на развитие умения перекодировать зрительную  информацию в вербальную,  символьную и обратно;</w:t>
      </w:r>
    </w:p>
    <w:p w:rsidR="00DC7429" w:rsidRPr="00A91DCF" w:rsidRDefault="00DC7429" w:rsidP="00A91DCF">
      <w:pPr>
        <w:numPr>
          <w:ilvl w:val="0"/>
          <w:numId w:val="4"/>
        </w:numPr>
        <w:tabs>
          <w:tab w:val="clear" w:pos="1440"/>
          <w:tab w:val="num" w:pos="540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Задания, направленные на формирование  новых зрительных образов и их связей;</w:t>
      </w:r>
    </w:p>
    <w:p w:rsidR="00E556C3" w:rsidRPr="00A91DCF" w:rsidRDefault="00DC7429" w:rsidP="00A91DCF">
      <w:pPr>
        <w:numPr>
          <w:ilvl w:val="0"/>
          <w:numId w:val="4"/>
        </w:numPr>
        <w:tabs>
          <w:tab w:val="clear" w:pos="1440"/>
          <w:tab w:val="num" w:pos="540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 xml:space="preserve">Задания, направленные на развитие навыков оперирования наглядными образами (составление задач, использование зрительных ассоциаций,  решение исследовательских задач). </w:t>
      </w:r>
    </w:p>
    <w:p w:rsidR="00E556C3" w:rsidRPr="00A91DCF" w:rsidRDefault="00E556C3" w:rsidP="00A91DCF">
      <w:pPr>
        <w:spacing w:line="360" w:lineRule="auto"/>
        <w:ind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Особенно эффективно применение программы ADVANCED GRAPHER</w:t>
      </w:r>
      <w:r w:rsidR="00FD4B69" w:rsidRPr="00A91DCF">
        <w:rPr>
          <w:sz w:val="28"/>
          <w:szCs w:val="28"/>
        </w:rPr>
        <w:t xml:space="preserve"> при изучении следующих тем курса алгебры</w:t>
      </w:r>
      <w:r w:rsidRPr="00A91DCF">
        <w:rPr>
          <w:sz w:val="28"/>
          <w:szCs w:val="28"/>
        </w:rPr>
        <w:t>:</w:t>
      </w:r>
    </w:p>
    <w:p w:rsidR="00E556C3" w:rsidRPr="00A91DCF" w:rsidRDefault="00E556C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взаимное расположение графиков линейных функций  (7 класс);</w:t>
      </w:r>
    </w:p>
    <w:p w:rsidR="00E556C3" w:rsidRPr="00A91DCF" w:rsidRDefault="00E556C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графический способ решения системы линейных уравнений  (7 класс);</w:t>
      </w:r>
    </w:p>
    <w:p w:rsidR="00E556C3" w:rsidRPr="00A91DCF" w:rsidRDefault="00E556C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графический способ решения уравнений (8 класс);</w:t>
      </w:r>
    </w:p>
    <w:p w:rsidR="001440F2" w:rsidRPr="00A91DCF" w:rsidRDefault="00E556C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построение графика квадратичной функции (9 класс);</w:t>
      </w:r>
    </w:p>
    <w:p w:rsidR="00012063" w:rsidRPr="00A91DCF" w:rsidRDefault="0001206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график уравнения с двумя переменными (9 класс);</w:t>
      </w:r>
    </w:p>
    <w:p w:rsidR="00E556C3" w:rsidRPr="00A91DCF" w:rsidRDefault="00E556C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 xml:space="preserve">графический способ решения систем </w:t>
      </w:r>
      <w:r w:rsidR="00DC7429" w:rsidRPr="00A91DCF">
        <w:rPr>
          <w:sz w:val="28"/>
          <w:szCs w:val="28"/>
        </w:rPr>
        <w:t xml:space="preserve">нелинейных </w:t>
      </w:r>
      <w:r w:rsidRPr="00A91DCF">
        <w:rPr>
          <w:sz w:val="28"/>
          <w:szCs w:val="28"/>
        </w:rPr>
        <w:t>уравнений (9 класс);</w:t>
      </w:r>
    </w:p>
    <w:p w:rsidR="00012063" w:rsidRPr="00A91DCF" w:rsidRDefault="0001206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преобразования графиков  функций (9 – 10 классы);</w:t>
      </w:r>
    </w:p>
    <w:p w:rsidR="00E556C3" w:rsidRPr="00A91DCF" w:rsidRDefault="0001206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 xml:space="preserve">геометрический смысл производной; </w:t>
      </w:r>
      <w:r w:rsidR="00E556C3" w:rsidRPr="00A91DCF">
        <w:rPr>
          <w:sz w:val="28"/>
          <w:szCs w:val="28"/>
        </w:rPr>
        <w:t>нахождение</w:t>
      </w:r>
      <w:r w:rsidRPr="00A91DCF">
        <w:rPr>
          <w:sz w:val="28"/>
          <w:szCs w:val="28"/>
        </w:rPr>
        <w:t xml:space="preserve"> уравнения</w:t>
      </w:r>
      <w:r w:rsidR="00E556C3" w:rsidRPr="00A91DCF">
        <w:rPr>
          <w:sz w:val="28"/>
          <w:szCs w:val="28"/>
        </w:rPr>
        <w:t xml:space="preserve"> касательной к графику функции (10 класс);</w:t>
      </w:r>
    </w:p>
    <w:p w:rsidR="00E556C3" w:rsidRPr="00A91DCF" w:rsidRDefault="00E556C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исследование функции при помощи производной и построение графика функции (10 класс);</w:t>
      </w:r>
    </w:p>
    <w:p w:rsidR="00E556C3" w:rsidRPr="00A91DCF" w:rsidRDefault="00E556C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>нахождение площади фигуры</w:t>
      </w:r>
      <w:r w:rsidR="00DC7429" w:rsidRPr="00A91DCF">
        <w:rPr>
          <w:sz w:val="28"/>
          <w:szCs w:val="28"/>
        </w:rPr>
        <w:t>, ограниченной графиками функций</w:t>
      </w:r>
      <w:r w:rsidRPr="00A91DCF">
        <w:rPr>
          <w:sz w:val="28"/>
          <w:szCs w:val="28"/>
        </w:rPr>
        <w:t xml:space="preserve"> (11 класс);</w:t>
      </w:r>
    </w:p>
    <w:p w:rsidR="00E556C3" w:rsidRPr="00A91DCF" w:rsidRDefault="00012063" w:rsidP="00A91DCF">
      <w:pPr>
        <w:numPr>
          <w:ilvl w:val="0"/>
          <w:numId w:val="3"/>
        </w:numPr>
        <w:tabs>
          <w:tab w:val="clear" w:pos="1620"/>
          <w:tab w:val="num" w:pos="567"/>
        </w:tabs>
        <w:spacing w:line="360" w:lineRule="auto"/>
        <w:ind w:left="0"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lastRenderedPageBreak/>
        <w:t>подготовка к ЕГЭ</w:t>
      </w:r>
      <w:r w:rsidR="00E556C3" w:rsidRPr="00A91DCF">
        <w:rPr>
          <w:sz w:val="28"/>
          <w:szCs w:val="28"/>
        </w:rPr>
        <w:t>.</w:t>
      </w:r>
    </w:p>
    <w:p w:rsidR="00E556C3" w:rsidRPr="00A91DCF" w:rsidRDefault="00E556C3" w:rsidP="00A91DCF">
      <w:pPr>
        <w:pStyle w:val="30"/>
        <w:spacing w:line="360" w:lineRule="auto"/>
        <w:ind w:firstLine="567"/>
        <w:jc w:val="both"/>
        <w:rPr>
          <w:szCs w:val="28"/>
        </w:rPr>
      </w:pPr>
      <w:r w:rsidRPr="00A91DCF">
        <w:rPr>
          <w:szCs w:val="28"/>
        </w:rPr>
        <w:t xml:space="preserve">Кроме того, программа </w:t>
      </w:r>
      <w:r w:rsidR="00FD4B69" w:rsidRPr="00A91DCF">
        <w:rPr>
          <w:szCs w:val="28"/>
        </w:rPr>
        <w:t xml:space="preserve">ADVANCED GRAPHER </w:t>
      </w:r>
      <w:r w:rsidRPr="00A91DCF">
        <w:rPr>
          <w:szCs w:val="28"/>
        </w:rPr>
        <w:t>успешно используется на занятиях спецкурса и элективных курсов</w:t>
      </w:r>
      <w:r w:rsidR="00012063" w:rsidRPr="00A91DCF">
        <w:rPr>
          <w:szCs w:val="28"/>
        </w:rPr>
        <w:t xml:space="preserve"> при изучении таких тем, как </w:t>
      </w:r>
      <w:r w:rsidR="00FD4B69" w:rsidRPr="00A91DCF">
        <w:rPr>
          <w:szCs w:val="28"/>
        </w:rPr>
        <w:t xml:space="preserve">«График дробно-линейной функции», </w:t>
      </w:r>
      <w:r w:rsidR="00012063" w:rsidRPr="00A91DCF">
        <w:rPr>
          <w:szCs w:val="28"/>
        </w:rPr>
        <w:t>«</w:t>
      </w:r>
      <w:r w:rsidR="00FD4B69" w:rsidRPr="00A91DCF">
        <w:rPr>
          <w:szCs w:val="28"/>
        </w:rPr>
        <w:t>Множество решений</w:t>
      </w:r>
      <w:r w:rsidR="00012063" w:rsidRPr="00A91DCF">
        <w:rPr>
          <w:szCs w:val="28"/>
        </w:rPr>
        <w:t xml:space="preserve"> неравенств с двумя переменными</w:t>
      </w:r>
      <w:r w:rsidR="00FD4B69" w:rsidRPr="00A91DCF">
        <w:rPr>
          <w:szCs w:val="28"/>
        </w:rPr>
        <w:t xml:space="preserve"> и их систем</w:t>
      </w:r>
      <w:r w:rsidR="00012063" w:rsidRPr="00A91DCF">
        <w:rPr>
          <w:szCs w:val="28"/>
        </w:rPr>
        <w:t>»,</w:t>
      </w:r>
      <w:r w:rsidR="001440F2" w:rsidRPr="00A91DCF">
        <w:rPr>
          <w:szCs w:val="28"/>
        </w:rPr>
        <w:t xml:space="preserve"> «Квадратное уравнение с ограничениями на корни», </w:t>
      </w:r>
      <w:r w:rsidR="00012063" w:rsidRPr="00A91DCF">
        <w:rPr>
          <w:szCs w:val="28"/>
        </w:rPr>
        <w:t xml:space="preserve"> «Решение уравнений с параметром»</w:t>
      </w:r>
      <w:r w:rsidR="00FD4B69" w:rsidRPr="00A91DCF">
        <w:rPr>
          <w:szCs w:val="28"/>
        </w:rPr>
        <w:t>, «Задачи линейного программирования» и многие другие. Учитель может также использовать программу ADVANCED GRAPHER для изготовления раздаточного материала.</w:t>
      </w:r>
    </w:p>
    <w:p w:rsidR="000418A6" w:rsidRPr="00A91DCF" w:rsidRDefault="00E556C3" w:rsidP="00A91DCF">
      <w:pPr>
        <w:spacing w:line="360" w:lineRule="auto"/>
        <w:ind w:firstLine="567"/>
        <w:jc w:val="both"/>
        <w:rPr>
          <w:sz w:val="28"/>
          <w:szCs w:val="28"/>
        </w:rPr>
      </w:pPr>
      <w:r w:rsidRPr="00A91DCF">
        <w:rPr>
          <w:sz w:val="28"/>
          <w:szCs w:val="28"/>
        </w:rPr>
        <w:t xml:space="preserve">Используя программу </w:t>
      </w:r>
      <w:r w:rsidRPr="00A91DCF">
        <w:rPr>
          <w:sz w:val="28"/>
          <w:szCs w:val="28"/>
          <w:lang w:val="en-US"/>
        </w:rPr>
        <w:t>ADVANCED</w:t>
      </w:r>
      <w:r w:rsidRPr="00A91DCF">
        <w:rPr>
          <w:sz w:val="28"/>
          <w:szCs w:val="28"/>
        </w:rPr>
        <w:t xml:space="preserve"> </w:t>
      </w:r>
      <w:r w:rsidRPr="00A91DCF">
        <w:rPr>
          <w:sz w:val="28"/>
          <w:szCs w:val="28"/>
          <w:lang w:val="en-US"/>
        </w:rPr>
        <w:t>GRAPFER</w:t>
      </w:r>
      <w:r w:rsidRPr="00A91DCF">
        <w:rPr>
          <w:sz w:val="28"/>
          <w:szCs w:val="28"/>
        </w:rPr>
        <w:t xml:space="preserve"> на уроках алгебры, учащиеся получают навык сопоставления алгебраической и геометрической стороны задачи. Многие из них, установив программу на личном компьютере, используют её в дальне</w:t>
      </w:r>
      <w:r w:rsidR="001440F2" w:rsidRPr="00A91DCF">
        <w:rPr>
          <w:sz w:val="28"/>
          <w:szCs w:val="28"/>
        </w:rPr>
        <w:t xml:space="preserve">йшем при подготовке к урокам при решении различного рода заданий или их проверке. </w:t>
      </w:r>
      <w:r w:rsidRPr="00A91DCF">
        <w:rPr>
          <w:sz w:val="28"/>
          <w:szCs w:val="28"/>
        </w:rPr>
        <w:t xml:space="preserve">    </w:t>
      </w:r>
    </w:p>
    <w:p w:rsidR="000418A6" w:rsidRPr="00A91DCF" w:rsidRDefault="000418A6" w:rsidP="00A91DCF">
      <w:pPr>
        <w:spacing w:line="360" w:lineRule="auto"/>
        <w:ind w:firstLine="567"/>
        <w:jc w:val="both"/>
        <w:rPr>
          <w:b/>
          <w:color w:val="000000"/>
          <w:sz w:val="28"/>
          <w:szCs w:val="28"/>
        </w:rPr>
      </w:pPr>
    </w:p>
    <w:p w:rsidR="00C76572" w:rsidRPr="00B92105" w:rsidRDefault="00C76572">
      <w:pPr>
        <w:rPr>
          <w:b/>
          <w:sz w:val="28"/>
          <w:szCs w:val="28"/>
        </w:rPr>
      </w:pPr>
      <w:r>
        <w:rPr>
          <w:szCs w:val="28"/>
        </w:rPr>
        <w:br w:type="page"/>
      </w:r>
    </w:p>
    <w:p w:rsidR="00EC4DD2" w:rsidRPr="00EC4DD2" w:rsidRDefault="00EC4DD2" w:rsidP="00EC4DD2">
      <w:pPr>
        <w:pStyle w:val="1"/>
        <w:spacing w:line="360" w:lineRule="auto"/>
        <w:ind w:firstLine="567"/>
        <w:jc w:val="right"/>
        <w:rPr>
          <w:b w:val="0"/>
          <w:szCs w:val="28"/>
          <w:lang w:val="ru-RU"/>
        </w:rPr>
      </w:pPr>
      <w:bookmarkStart w:id="1" w:name="_Toc350699231"/>
      <w:r w:rsidRPr="00EC4DD2">
        <w:rPr>
          <w:b w:val="0"/>
          <w:szCs w:val="28"/>
          <w:lang w:val="ru-RU"/>
        </w:rPr>
        <w:lastRenderedPageBreak/>
        <w:t>Приложение 1</w:t>
      </w:r>
      <w:bookmarkEnd w:id="1"/>
    </w:p>
    <w:p w:rsidR="009278CE" w:rsidRPr="008956FC" w:rsidRDefault="000418A6" w:rsidP="008956FC">
      <w:pPr>
        <w:jc w:val="center"/>
        <w:rPr>
          <w:b/>
          <w:sz w:val="28"/>
          <w:szCs w:val="28"/>
        </w:rPr>
      </w:pPr>
      <w:r w:rsidRPr="008956FC">
        <w:rPr>
          <w:b/>
          <w:sz w:val="28"/>
          <w:szCs w:val="28"/>
        </w:rPr>
        <w:t>Примеры использования программы на уроках алгебры</w:t>
      </w:r>
    </w:p>
    <w:p w:rsidR="000418A6" w:rsidRPr="00A91DCF" w:rsidRDefault="000418A6" w:rsidP="00A91DCF">
      <w:pPr>
        <w:spacing w:line="360" w:lineRule="auto"/>
        <w:ind w:firstLine="567"/>
        <w:jc w:val="both"/>
        <w:rPr>
          <w:sz w:val="28"/>
          <w:szCs w:val="28"/>
        </w:rPr>
      </w:pPr>
    </w:p>
    <w:p w:rsidR="00041FFE" w:rsidRPr="00A91DCF" w:rsidRDefault="007D0187" w:rsidP="00A91DCF">
      <w:pPr>
        <w:pStyle w:val="a4"/>
        <w:spacing w:line="360" w:lineRule="auto"/>
        <w:ind w:firstLine="567"/>
        <w:jc w:val="center"/>
        <w:rPr>
          <w:b/>
          <w:bCs/>
          <w:szCs w:val="28"/>
        </w:rPr>
      </w:pPr>
      <w:r w:rsidRPr="00A91DCF">
        <w:rPr>
          <w:b/>
          <w:bCs/>
          <w:szCs w:val="28"/>
        </w:rPr>
        <w:t>7 класс</w:t>
      </w:r>
    </w:p>
    <w:p w:rsidR="007D0187" w:rsidRPr="00A91DCF" w:rsidRDefault="007D0187" w:rsidP="00A91DCF">
      <w:pPr>
        <w:pStyle w:val="a4"/>
        <w:spacing w:line="360" w:lineRule="auto"/>
        <w:ind w:firstLine="567"/>
        <w:jc w:val="center"/>
        <w:rPr>
          <w:b/>
          <w:bCs/>
          <w:szCs w:val="28"/>
        </w:rPr>
      </w:pPr>
      <w:r w:rsidRPr="00A91DCF">
        <w:rPr>
          <w:b/>
          <w:bCs/>
          <w:szCs w:val="28"/>
        </w:rPr>
        <w:t>§10</w:t>
      </w:r>
      <w:r w:rsidR="004C6BF8" w:rsidRPr="00A91DCF">
        <w:rPr>
          <w:b/>
          <w:bCs/>
          <w:szCs w:val="28"/>
        </w:rPr>
        <w:t>.</w:t>
      </w:r>
      <w:r w:rsidRPr="00A91DCF">
        <w:rPr>
          <w:b/>
          <w:bCs/>
          <w:szCs w:val="28"/>
        </w:rPr>
        <w:t xml:space="preserve"> Взаимное расположение графиков линейных функций.</w:t>
      </w:r>
    </w:p>
    <w:p w:rsidR="00EC4DD2" w:rsidRDefault="007D0187" w:rsidP="00EC4DD2">
      <w:pPr>
        <w:pStyle w:val="a4"/>
        <w:spacing w:line="360" w:lineRule="auto"/>
        <w:ind w:firstLine="567"/>
        <w:rPr>
          <w:bCs/>
          <w:szCs w:val="28"/>
        </w:rPr>
      </w:pPr>
      <w:r w:rsidRPr="00A91DCF">
        <w:rPr>
          <w:bCs/>
          <w:szCs w:val="28"/>
        </w:rPr>
        <w:t xml:space="preserve">№10.10. Найдите координаты точки пересечения заданных прямых; если это </w:t>
      </w:r>
      <w:r w:rsidR="00BC1813" w:rsidRPr="00A91DCF">
        <w:rPr>
          <w:bCs/>
          <w:szCs w:val="28"/>
        </w:rPr>
        <w:t>не</w:t>
      </w:r>
      <w:r w:rsidRPr="00A91DCF">
        <w:rPr>
          <w:bCs/>
          <w:szCs w:val="28"/>
        </w:rPr>
        <w:t>возможно</w:t>
      </w:r>
      <w:r w:rsidR="004C6BF8" w:rsidRPr="00A91DCF">
        <w:rPr>
          <w:bCs/>
          <w:szCs w:val="28"/>
        </w:rPr>
        <w:t>,</w:t>
      </w:r>
      <w:r w:rsidR="00BC1813" w:rsidRPr="00A91DCF">
        <w:rPr>
          <w:bCs/>
          <w:szCs w:val="28"/>
        </w:rPr>
        <w:t xml:space="preserve"> объясните почему:</w:t>
      </w:r>
    </w:p>
    <w:p w:rsidR="001F4424" w:rsidRPr="00A91DCF" w:rsidRDefault="00BC1813" w:rsidP="00EC4DD2">
      <w:pPr>
        <w:pStyle w:val="a4"/>
        <w:spacing w:line="360" w:lineRule="auto"/>
        <w:ind w:firstLine="567"/>
        <w:jc w:val="left"/>
        <w:rPr>
          <w:b/>
          <w:szCs w:val="28"/>
        </w:rPr>
      </w:pPr>
      <w:r w:rsidRPr="00EC4DD2">
        <w:rPr>
          <w:szCs w:val="28"/>
        </w:rPr>
        <w:t>а) у=2х+3 и у=3х+2</w:t>
      </w:r>
      <w:r w:rsidR="00E250D8">
        <w:rPr>
          <w:noProof/>
          <w:szCs w:val="28"/>
        </w:rPr>
        <w:drawing>
          <wp:inline distT="0" distB="0" distL="0" distR="0">
            <wp:extent cx="5443532" cy="3062378"/>
            <wp:effectExtent l="19050" t="0" r="4768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014" cy="3062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53F3" w:rsidRPr="00A91DCF">
        <w:rPr>
          <w:b/>
          <w:szCs w:val="28"/>
        </w:rPr>
        <w:t xml:space="preserve"> </w:t>
      </w:r>
    </w:p>
    <w:p w:rsidR="00D4185E" w:rsidRPr="008956FC" w:rsidRDefault="001F4424" w:rsidP="008956FC">
      <w:pPr>
        <w:rPr>
          <w:sz w:val="28"/>
          <w:szCs w:val="28"/>
        </w:rPr>
      </w:pPr>
      <w:r w:rsidRPr="008956FC">
        <w:rPr>
          <w:sz w:val="28"/>
          <w:szCs w:val="28"/>
        </w:rPr>
        <w:t xml:space="preserve">б) </w:t>
      </w:r>
      <w:r w:rsidR="007A53F3" w:rsidRPr="008956FC">
        <w:rPr>
          <w:sz w:val="28"/>
          <w:szCs w:val="28"/>
        </w:rPr>
        <w:t>у=-15х-14 и у=-15х+8</w:t>
      </w:r>
      <w:r w:rsidR="00BC1813" w:rsidRPr="008956FC">
        <w:rPr>
          <w:sz w:val="28"/>
          <w:szCs w:val="28"/>
        </w:rPr>
        <w:t xml:space="preserve"> </w:t>
      </w:r>
    </w:p>
    <w:p w:rsidR="007A53F3" w:rsidRPr="00A91DCF" w:rsidRDefault="00E250D8" w:rsidP="00EC4DD2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20690" cy="3105785"/>
            <wp:effectExtent l="19050" t="0" r="381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690" cy="310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50D8" w:rsidRPr="008956FC" w:rsidRDefault="00E250D8" w:rsidP="008956FC">
      <w:pPr>
        <w:rPr>
          <w:sz w:val="28"/>
        </w:rPr>
      </w:pPr>
      <w:r w:rsidRPr="008956FC">
        <w:rPr>
          <w:sz w:val="28"/>
        </w:rPr>
        <w:lastRenderedPageBreak/>
        <w:t>§11. Графический способ решения системы линейных уравнений.</w:t>
      </w:r>
    </w:p>
    <w:p w:rsidR="00E250D8" w:rsidRPr="008956FC" w:rsidRDefault="00E250D8" w:rsidP="008956FC">
      <w:pPr>
        <w:rPr>
          <w:sz w:val="28"/>
        </w:rPr>
      </w:pPr>
      <w:r w:rsidRPr="008956FC">
        <w:rPr>
          <w:sz w:val="28"/>
        </w:rPr>
        <w:t>№11</w:t>
      </w:r>
      <w:r w:rsidR="00A85CE7" w:rsidRPr="008956FC">
        <w:rPr>
          <w:sz w:val="28"/>
        </w:rPr>
        <w:t>.13</w:t>
      </w:r>
      <w:r w:rsidRPr="008956FC">
        <w:rPr>
          <w:sz w:val="28"/>
        </w:rPr>
        <w:t xml:space="preserve">.  Решите графически систему уравнений </w:t>
      </w:r>
    </w:p>
    <w:p w:rsidR="00A85CE7" w:rsidRPr="008956FC" w:rsidRDefault="00A85CE7" w:rsidP="008956FC">
      <w:pPr>
        <w:rPr>
          <w:sz w:val="28"/>
        </w:rPr>
      </w:pPr>
      <w:r w:rsidRPr="008956FC">
        <w:rPr>
          <w:sz w:val="28"/>
        </w:rPr>
        <w:t>а</w:t>
      </w:r>
      <w:r w:rsidR="00E250D8" w:rsidRPr="008956FC">
        <w:rPr>
          <w:sz w:val="28"/>
        </w:rPr>
        <w:t xml:space="preserve">) </w:t>
      </w:r>
      <m:oMath>
        <m:d>
          <m:dPr>
            <m:begChr m:val="{"/>
            <m:endChr m:val=""/>
            <m:ctrlPr>
              <w:rPr>
                <w:rFonts w:ascii="Cambria Math" w:hAnsi="Cambria Math"/>
                <w:sz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8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x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+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y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=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5</m:t>
                </m:r>
              </m:e>
              <m:e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3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x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y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=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-</m:t>
                </m:r>
                <m:r>
                  <m:rPr>
                    <m:sty m:val="p"/>
                  </m:rPr>
                  <w:rPr>
                    <w:rFonts w:ascii="Cambria Math"/>
                    <w:sz w:val="28"/>
                  </w:rPr>
                  <m:t>7</m:t>
                </m:r>
              </m:e>
            </m:eqArr>
          </m:e>
        </m:d>
      </m:oMath>
    </w:p>
    <w:p w:rsidR="00A85CE7" w:rsidRDefault="00A85CE7" w:rsidP="00E250D8">
      <w:pPr>
        <w:pStyle w:val="1"/>
        <w:spacing w:line="360" w:lineRule="auto"/>
        <w:ind w:firstLine="567"/>
        <w:jc w:val="left"/>
        <w:rPr>
          <w:szCs w:val="28"/>
          <w:lang w:val="ru-RU"/>
        </w:rPr>
      </w:pPr>
      <w:r>
        <w:rPr>
          <w:b w:val="0"/>
          <w:noProof/>
          <w:szCs w:val="28"/>
          <w:lang w:val="ru-RU"/>
        </w:rPr>
        <w:drawing>
          <wp:inline distT="0" distB="0" distL="0" distR="0">
            <wp:extent cx="5737287" cy="3226279"/>
            <wp:effectExtent l="1905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257" cy="3226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5CE7" w:rsidRPr="008956FC" w:rsidRDefault="00A85CE7" w:rsidP="008956FC">
      <w:pPr>
        <w:rPr>
          <w:sz w:val="28"/>
        </w:rPr>
      </w:pPr>
      <w:r w:rsidRPr="008956FC">
        <w:rPr>
          <w:sz w:val="28"/>
        </w:rPr>
        <w:t>§ 43. Нахождение уравнения касательной к графику функции.</w:t>
      </w:r>
    </w:p>
    <w:p w:rsidR="00C76572" w:rsidRPr="008956FC" w:rsidRDefault="00C76572" w:rsidP="008956FC">
      <w:pPr>
        <w:rPr>
          <w:sz w:val="28"/>
        </w:rPr>
      </w:pPr>
      <w:r w:rsidRPr="008956FC">
        <w:rPr>
          <w:sz w:val="28"/>
        </w:rPr>
        <w:t xml:space="preserve">№ 43.22. </w:t>
      </w:r>
      <w:r w:rsidR="00A85CE7" w:rsidRPr="008956FC">
        <w:rPr>
          <w:sz w:val="28"/>
        </w:rPr>
        <w:t>Составьте уравнение касательной к графику функции y=f(x) в точке с абсциссой х=а</w:t>
      </w:r>
    </w:p>
    <w:p w:rsidR="00C76572" w:rsidRPr="008956FC" w:rsidRDefault="00C76572" w:rsidP="008956FC">
      <w:pPr>
        <w:rPr>
          <w:sz w:val="28"/>
        </w:rPr>
      </w:pPr>
      <w:r w:rsidRPr="008956FC">
        <w:rPr>
          <w:sz w:val="28"/>
        </w:rPr>
        <w:t>г) f(x)=x2-3x+5, a= -1</w:t>
      </w:r>
    </w:p>
    <w:p w:rsidR="00C76572" w:rsidRDefault="00C76572" w:rsidP="00E250D8">
      <w:pPr>
        <w:pStyle w:val="1"/>
        <w:spacing w:line="360" w:lineRule="auto"/>
        <w:ind w:firstLine="567"/>
        <w:jc w:val="left"/>
        <w:rPr>
          <w:szCs w:val="28"/>
          <w:lang w:val="ru-RU"/>
        </w:rPr>
      </w:pPr>
      <w:r>
        <w:rPr>
          <w:b w:val="0"/>
          <w:noProof/>
          <w:szCs w:val="28"/>
          <w:lang w:val="ru-RU"/>
        </w:rPr>
        <w:drawing>
          <wp:inline distT="0" distB="0" distL="0" distR="0">
            <wp:extent cx="5564038" cy="3128855"/>
            <wp:effectExtent l="1905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661" cy="3132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1DCF">
        <w:rPr>
          <w:szCs w:val="28"/>
          <w:lang w:val="ru-RU"/>
        </w:rPr>
        <w:t xml:space="preserve"> </w:t>
      </w:r>
    </w:p>
    <w:p w:rsidR="000B0F7D" w:rsidRPr="008956FC" w:rsidRDefault="000B0F7D" w:rsidP="008956FC">
      <w:pPr>
        <w:rPr>
          <w:sz w:val="28"/>
        </w:rPr>
      </w:pPr>
      <w:r w:rsidRPr="008956FC">
        <w:rPr>
          <w:sz w:val="28"/>
        </w:rPr>
        <w:t>§</w:t>
      </w:r>
      <w:r w:rsidR="00FC6C98" w:rsidRPr="008956FC">
        <w:rPr>
          <w:sz w:val="28"/>
        </w:rPr>
        <w:t>44,</w:t>
      </w:r>
      <w:r w:rsidRPr="008956FC">
        <w:rPr>
          <w:sz w:val="28"/>
        </w:rPr>
        <w:t>45. Исследование функции при помощи производной и построение графика функции</w:t>
      </w:r>
    </w:p>
    <w:p w:rsidR="00FC6C98" w:rsidRPr="008956FC" w:rsidRDefault="00FC6C98" w:rsidP="008956FC">
      <w:pPr>
        <w:rPr>
          <w:sz w:val="28"/>
        </w:rPr>
      </w:pPr>
      <w:r w:rsidRPr="008956FC">
        <w:rPr>
          <w:sz w:val="28"/>
        </w:rPr>
        <w:t>№44.64. Исследуйте функцию и постройте её график:</w:t>
      </w:r>
    </w:p>
    <w:p w:rsidR="00FC6C98" w:rsidRPr="008956FC" w:rsidRDefault="00FC6C98" w:rsidP="008956FC">
      <w:pPr>
        <w:rPr>
          <w:sz w:val="28"/>
        </w:rPr>
      </w:pPr>
      <w:r w:rsidRPr="008956FC">
        <w:rPr>
          <w:sz w:val="28"/>
        </w:rPr>
        <w:t>в) у=х3+3х2 .</w:t>
      </w:r>
    </w:p>
    <w:p w:rsidR="006F01AF" w:rsidRDefault="00FC6C98" w:rsidP="008956FC">
      <w:r>
        <w:rPr>
          <w:b/>
          <w:noProof/>
        </w:rPr>
        <w:lastRenderedPageBreak/>
        <w:drawing>
          <wp:inline distT="0" distB="0" distL="0" distR="0">
            <wp:extent cx="5890044" cy="3312178"/>
            <wp:effectExtent l="1905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643" cy="3317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1DCF">
        <w:t xml:space="preserve"> </w:t>
      </w:r>
    </w:p>
    <w:p w:rsidR="00D4185E" w:rsidRPr="008956FC" w:rsidRDefault="001F4424" w:rsidP="008956FC">
      <w:pPr>
        <w:rPr>
          <w:sz w:val="28"/>
        </w:rPr>
      </w:pPr>
      <w:r w:rsidRPr="008956FC">
        <w:rPr>
          <w:sz w:val="28"/>
        </w:rPr>
        <w:t>11 класс</w:t>
      </w:r>
    </w:p>
    <w:p w:rsidR="001F4424" w:rsidRPr="008956FC" w:rsidRDefault="001F4424" w:rsidP="008956FC">
      <w:pPr>
        <w:rPr>
          <w:sz w:val="28"/>
        </w:rPr>
      </w:pPr>
      <w:r w:rsidRPr="008956FC">
        <w:rPr>
          <w:sz w:val="28"/>
        </w:rPr>
        <w:t>§21</w:t>
      </w:r>
      <w:r w:rsidR="004C6BF8" w:rsidRPr="008956FC">
        <w:rPr>
          <w:sz w:val="28"/>
        </w:rPr>
        <w:t>.</w:t>
      </w:r>
      <w:r w:rsidRPr="008956FC">
        <w:rPr>
          <w:sz w:val="28"/>
        </w:rPr>
        <w:t xml:space="preserve"> Определённый интеграл</w:t>
      </w:r>
    </w:p>
    <w:p w:rsidR="001F4424" w:rsidRPr="008956FC" w:rsidRDefault="001F4424" w:rsidP="008956FC">
      <w:pPr>
        <w:rPr>
          <w:sz w:val="28"/>
        </w:rPr>
      </w:pPr>
      <w:r w:rsidRPr="008956FC">
        <w:rPr>
          <w:sz w:val="28"/>
        </w:rPr>
        <w:t>№21.49</w:t>
      </w:r>
      <w:r w:rsidR="00EA0820" w:rsidRPr="008956FC">
        <w:rPr>
          <w:sz w:val="28"/>
        </w:rPr>
        <w:t>. Вычислите площадь фигуры, ограниченной линиями</w:t>
      </w:r>
    </w:p>
    <w:p w:rsidR="00EA0820" w:rsidRPr="008956FC" w:rsidRDefault="00EA0820" w:rsidP="008956FC">
      <w:pPr>
        <w:rPr>
          <w:sz w:val="28"/>
        </w:rPr>
      </w:pPr>
      <w:r w:rsidRPr="008956FC">
        <w:rPr>
          <w:sz w:val="28"/>
        </w:rPr>
        <w:t>а) у=1-х2,  у=-х-1</w:t>
      </w:r>
    </w:p>
    <w:p w:rsidR="00EA0820" w:rsidRPr="00A91DCF" w:rsidRDefault="00E250D8" w:rsidP="00A91DCF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6320" cy="3441700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344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467EFF" w:rsidRPr="008956FC" w:rsidRDefault="00467EFF" w:rsidP="008956FC">
      <w:pPr>
        <w:rPr>
          <w:sz w:val="28"/>
        </w:rPr>
      </w:pPr>
      <w:r w:rsidRPr="008956FC">
        <w:rPr>
          <w:sz w:val="28"/>
        </w:rPr>
        <w:lastRenderedPageBreak/>
        <w:t>№21.51. Вычислите площадь фигуры, ограниченной линиями</w:t>
      </w:r>
    </w:p>
    <w:p w:rsidR="00D4185E" w:rsidRPr="008956FC" w:rsidRDefault="00467EFF" w:rsidP="008956FC">
      <w:pPr>
        <w:rPr>
          <w:sz w:val="28"/>
        </w:rPr>
      </w:pPr>
      <w:r w:rsidRPr="008956FC">
        <w:rPr>
          <w:sz w:val="28"/>
        </w:rPr>
        <w:t>а) у=cos x, y=-x, x=0, x=π/2</w:t>
      </w:r>
    </w:p>
    <w:p w:rsidR="00467EFF" w:rsidRDefault="00E250D8" w:rsidP="00A91DCF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6320" cy="3441700"/>
            <wp:effectExtent l="1905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344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343A" w:rsidRDefault="00C7343A" w:rsidP="001F6E4A">
      <w:pPr>
        <w:autoSpaceDE w:val="0"/>
        <w:autoSpaceDN w:val="0"/>
        <w:adjustRightInd w:val="0"/>
        <w:rPr>
          <w:b/>
          <w:color w:val="000000"/>
          <w:sz w:val="28"/>
          <w:szCs w:val="28"/>
        </w:rPr>
      </w:pPr>
    </w:p>
    <w:p w:rsidR="001F6E4A" w:rsidRPr="008956FC" w:rsidRDefault="001F6E4A" w:rsidP="008956FC">
      <w:pPr>
        <w:rPr>
          <w:sz w:val="28"/>
        </w:rPr>
      </w:pPr>
      <w:r w:rsidRPr="008956FC">
        <w:rPr>
          <w:sz w:val="28"/>
        </w:rPr>
        <w:t>§17</w:t>
      </w:r>
      <w:r w:rsidR="00C7343A" w:rsidRPr="008956FC">
        <w:rPr>
          <w:sz w:val="28"/>
        </w:rPr>
        <w:t xml:space="preserve">. </w:t>
      </w:r>
      <w:r w:rsidRPr="008956FC">
        <w:rPr>
          <w:sz w:val="28"/>
        </w:rPr>
        <w:t xml:space="preserve"> Построение графика функции у=kf(x) </w:t>
      </w:r>
    </w:p>
    <w:p w:rsidR="001F6E4A" w:rsidRPr="008956FC" w:rsidRDefault="001F6E4A" w:rsidP="008956FC">
      <w:pPr>
        <w:rPr>
          <w:sz w:val="28"/>
        </w:rPr>
      </w:pPr>
      <w:r w:rsidRPr="008956FC">
        <w:rPr>
          <w:sz w:val="28"/>
        </w:rPr>
        <w:t>№17.3</w:t>
      </w:r>
      <w:r w:rsidR="00C7343A" w:rsidRPr="008956FC">
        <w:rPr>
          <w:sz w:val="28"/>
        </w:rPr>
        <w:t xml:space="preserve">. </w:t>
      </w:r>
      <w:r w:rsidRPr="008956FC">
        <w:rPr>
          <w:sz w:val="28"/>
        </w:rPr>
        <w:t xml:space="preserve"> а) у</w:t>
      </w:r>
      <w:r w:rsidR="00C7343A" w:rsidRPr="008956FC">
        <w:rPr>
          <w:sz w:val="28"/>
        </w:rPr>
        <w:t xml:space="preserve"> </w:t>
      </w:r>
      <w:r w:rsidRPr="008956FC">
        <w:rPr>
          <w:sz w:val="28"/>
        </w:rPr>
        <w:t>=</w:t>
      </w:r>
      <w:r w:rsidR="00C7343A" w:rsidRPr="008956FC">
        <w:rPr>
          <w:sz w:val="28"/>
        </w:rPr>
        <w:t xml:space="preserve"> </w:t>
      </w:r>
      <w:r w:rsidRPr="008956FC">
        <w:rPr>
          <w:sz w:val="28"/>
        </w:rPr>
        <w:t>cos х и у</w:t>
      </w:r>
      <w:r w:rsidR="00C7343A" w:rsidRPr="008956FC">
        <w:rPr>
          <w:sz w:val="28"/>
        </w:rPr>
        <w:t xml:space="preserve"> </w:t>
      </w:r>
      <w:r w:rsidRPr="008956FC">
        <w:rPr>
          <w:sz w:val="28"/>
        </w:rPr>
        <w:t>=</w:t>
      </w:r>
      <w:r w:rsidR="00C7343A" w:rsidRPr="008956FC">
        <w:rPr>
          <w:sz w:val="28"/>
        </w:rPr>
        <w:t xml:space="preserve"> </w:t>
      </w:r>
      <w:r w:rsidRPr="008956FC">
        <w:rPr>
          <w:sz w:val="28"/>
        </w:rPr>
        <w:t xml:space="preserve">3 cos х. Постройте график функции </w:t>
      </w:r>
    </w:p>
    <w:p w:rsidR="001F6E4A" w:rsidRPr="001F6E4A" w:rsidRDefault="00E250D8" w:rsidP="001F6E4A">
      <w:pPr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6116320" cy="3467735"/>
            <wp:effectExtent l="1905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b="21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346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6F01AF" w:rsidRDefault="006F01AF" w:rsidP="008956FC">
      <w:pPr>
        <w:rPr>
          <w:sz w:val="28"/>
        </w:rPr>
      </w:pPr>
    </w:p>
    <w:p w:rsidR="001F6E4A" w:rsidRPr="008956FC" w:rsidRDefault="001F6E4A" w:rsidP="008956FC">
      <w:pPr>
        <w:rPr>
          <w:sz w:val="28"/>
        </w:rPr>
      </w:pPr>
      <w:r w:rsidRPr="008956FC">
        <w:rPr>
          <w:sz w:val="28"/>
        </w:rPr>
        <w:lastRenderedPageBreak/>
        <w:t>§18</w:t>
      </w:r>
      <w:r w:rsidR="00C7343A" w:rsidRPr="008956FC">
        <w:rPr>
          <w:sz w:val="28"/>
        </w:rPr>
        <w:t>.</w:t>
      </w:r>
      <w:r w:rsidRPr="008956FC">
        <w:rPr>
          <w:sz w:val="28"/>
        </w:rPr>
        <w:t xml:space="preserve"> Построение графика функции у=f(кx)</w:t>
      </w:r>
    </w:p>
    <w:p w:rsidR="001F6E4A" w:rsidRPr="008956FC" w:rsidRDefault="001F6E4A" w:rsidP="008956FC">
      <w:pPr>
        <w:rPr>
          <w:sz w:val="28"/>
        </w:rPr>
      </w:pPr>
      <w:r w:rsidRPr="008956FC">
        <w:rPr>
          <w:sz w:val="28"/>
        </w:rPr>
        <w:t>№18.2</w:t>
      </w:r>
      <w:r w:rsidR="00C7343A" w:rsidRPr="008956FC">
        <w:rPr>
          <w:sz w:val="28"/>
        </w:rPr>
        <w:t xml:space="preserve">. </w:t>
      </w:r>
      <w:r w:rsidRPr="008956FC">
        <w:rPr>
          <w:sz w:val="28"/>
        </w:rPr>
        <w:t xml:space="preserve"> у</w:t>
      </w:r>
      <w:r w:rsidR="00C7343A" w:rsidRPr="008956FC">
        <w:rPr>
          <w:sz w:val="28"/>
        </w:rPr>
        <w:t xml:space="preserve"> </w:t>
      </w:r>
      <w:r w:rsidRPr="008956FC">
        <w:rPr>
          <w:sz w:val="28"/>
        </w:rPr>
        <w:t>= cos х и у</w:t>
      </w:r>
      <w:r w:rsidR="00C7343A" w:rsidRPr="008956FC">
        <w:rPr>
          <w:sz w:val="28"/>
        </w:rPr>
        <w:t xml:space="preserve"> </w:t>
      </w:r>
      <w:r w:rsidRPr="008956FC">
        <w:rPr>
          <w:sz w:val="28"/>
        </w:rPr>
        <w:t xml:space="preserve">= cos </w:t>
      </w:r>
      <w:r w:rsidR="00C7343A" w:rsidRPr="008956FC">
        <w:rPr>
          <w:sz w:val="28"/>
        </w:rPr>
        <w:t>(</w:t>
      </w:r>
      <w:r w:rsidRPr="008956FC">
        <w:rPr>
          <w:sz w:val="28"/>
        </w:rPr>
        <w:t>х/2</w:t>
      </w:r>
      <w:r w:rsidR="00C7343A" w:rsidRPr="008956FC">
        <w:rPr>
          <w:sz w:val="28"/>
        </w:rPr>
        <w:t>)</w:t>
      </w:r>
      <w:r w:rsidRPr="008956FC">
        <w:rPr>
          <w:sz w:val="28"/>
        </w:rPr>
        <w:t>. Постройте график функции</w:t>
      </w:r>
    </w:p>
    <w:p w:rsidR="001F6E4A" w:rsidRPr="001F6E4A" w:rsidRDefault="00E250D8" w:rsidP="00A91DCF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116320" cy="3441700"/>
            <wp:effectExtent l="1905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344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E4A" w:rsidRDefault="001F6E4A" w:rsidP="00A91DCF">
      <w:pPr>
        <w:pStyle w:val="1"/>
        <w:spacing w:line="360" w:lineRule="auto"/>
        <w:ind w:firstLine="567"/>
        <w:rPr>
          <w:szCs w:val="28"/>
          <w:lang w:val="ru-RU"/>
        </w:rPr>
      </w:pPr>
    </w:p>
    <w:p w:rsidR="006F01AF" w:rsidRDefault="001F6E4A" w:rsidP="00A91DCF">
      <w:pPr>
        <w:pStyle w:val="1"/>
        <w:spacing w:line="360" w:lineRule="auto"/>
        <w:ind w:firstLine="567"/>
        <w:rPr>
          <w:szCs w:val="28"/>
          <w:lang w:val="ru-RU"/>
        </w:rPr>
      </w:pPr>
      <w:r>
        <w:rPr>
          <w:szCs w:val="28"/>
          <w:lang w:val="ru-RU"/>
        </w:rPr>
        <w:br w:type="page"/>
      </w:r>
    </w:p>
    <w:p w:rsidR="006F01AF" w:rsidRPr="00B92105" w:rsidRDefault="006F01AF" w:rsidP="006F01AF">
      <w:pPr>
        <w:pStyle w:val="1"/>
        <w:jc w:val="right"/>
        <w:rPr>
          <w:szCs w:val="28"/>
          <w:lang w:val="ru-RU"/>
        </w:rPr>
      </w:pPr>
      <w:bookmarkStart w:id="2" w:name="_Toc350699232"/>
      <w:r w:rsidRPr="00B92105">
        <w:rPr>
          <w:szCs w:val="28"/>
          <w:lang w:val="ru-RU"/>
        </w:rPr>
        <w:lastRenderedPageBreak/>
        <w:t>Приложение 2.</w:t>
      </w:r>
      <w:bookmarkEnd w:id="2"/>
    </w:p>
    <w:p w:rsidR="006F01AF" w:rsidRDefault="006F01AF" w:rsidP="006F01AF">
      <w:pPr>
        <w:pStyle w:val="1"/>
        <w:spacing w:line="360" w:lineRule="auto"/>
        <w:ind w:firstLine="567"/>
        <w:rPr>
          <w:szCs w:val="28"/>
          <w:lang w:val="ru-RU"/>
        </w:rPr>
      </w:pPr>
      <w:bookmarkStart w:id="3" w:name="_Toc324795023"/>
    </w:p>
    <w:p w:rsidR="006F01AF" w:rsidRPr="006F01AF" w:rsidRDefault="006F01AF" w:rsidP="006F01AF">
      <w:pPr>
        <w:jc w:val="center"/>
        <w:rPr>
          <w:sz w:val="28"/>
        </w:rPr>
      </w:pPr>
      <w:r w:rsidRPr="006F01AF">
        <w:rPr>
          <w:sz w:val="28"/>
        </w:rPr>
        <w:t>Построение графиков в  ADVANCED GRAPFER.</w:t>
      </w:r>
      <w:bookmarkEnd w:id="3"/>
    </w:p>
    <w:p w:rsidR="006F01AF" w:rsidRPr="00A91DCF" w:rsidRDefault="006F01AF" w:rsidP="006F01AF">
      <w:pPr>
        <w:spacing w:line="360" w:lineRule="auto"/>
        <w:ind w:firstLine="567"/>
        <w:jc w:val="both"/>
        <w:rPr>
          <w:b/>
          <w:color w:val="000000"/>
          <w:sz w:val="28"/>
          <w:szCs w:val="28"/>
        </w:rPr>
      </w:pPr>
    </w:p>
    <w:tbl>
      <w:tblPr>
        <w:tblW w:w="4750" w:type="pct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186"/>
      </w:tblGrid>
      <w:tr w:rsidR="006F01AF" w:rsidRPr="00A91DCF" w:rsidTr="00614E95">
        <w:trPr>
          <w:tblCellSpacing w:w="0" w:type="dxa"/>
          <w:jc w:val="center"/>
        </w:trPr>
        <w:tc>
          <w:tcPr>
            <w:tcW w:w="0" w:type="auto"/>
            <w:tcBorders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vAlign w:val="center"/>
            <w:hideMark/>
          </w:tcPr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С помощью программы Advanced Grapher 2.2 можно строить графики функций, уравнений и неравенств по формулам и с помощью таблицы. Выбор осуществляется кнопками на панели инструментов:</w:t>
            </w:r>
          </w:p>
          <w:tbl>
            <w:tblPr>
              <w:tblW w:w="4850" w:type="pct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4440"/>
              <w:gridCol w:w="4441"/>
            </w:tblGrid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2500" w:type="pct"/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07010" cy="276225"/>
                        <wp:effectExtent l="19050" t="0" r="2540" b="0"/>
                        <wp:docPr id="62" name="Рисунок 62" descr="Добавить график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2" descr="Добавить график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7010" cy="2762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t>Добавить график</w:t>
                  </w:r>
                </w:p>
              </w:tc>
              <w:tc>
                <w:tcPr>
                  <w:tcW w:w="2500" w:type="pct"/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07010" cy="276225"/>
                        <wp:effectExtent l="19050" t="0" r="2540" b="0"/>
                        <wp:docPr id="63" name="Рисунок 63" descr="Добавить таблицу график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3" descr="Добавить таблицу график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7010" cy="2762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t>Добавить график таблицы</w:t>
                  </w:r>
                </w:p>
              </w:tc>
            </w:tr>
          </w:tbl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 </w:t>
            </w:r>
          </w:p>
          <w:p w:rsidR="006F01AF" w:rsidRPr="00A91DCF" w:rsidRDefault="006F01AF" w:rsidP="00614E95">
            <w:pPr>
              <w:pStyle w:val="sagrub03"/>
              <w:pBdr>
                <w:left w:val="single" w:sz="36" w:space="11" w:color="CC0000"/>
              </w:pBdr>
              <w:shd w:val="clear" w:color="auto" w:fill="FFFFCC"/>
              <w:spacing w:before="0" w:beforeAutospacing="0" w:after="0" w:afterAutospacing="0" w:line="360" w:lineRule="auto"/>
              <w:ind w:right="225" w:firstLine="567"/>
              <w:rPr>
                <w:b/>
                <w:bCs/>
                <w:i/>
                <w:iCs/>
                <w:color w:val="424242"/>
                <w:sz w:val="28"/>
                <w:szCs w:val="28"/>
              </w:rPr>
            </w:pPr>
            <w:r w:rsidRPr="00A91DCF">
              <w:rPr>
                <w:rStyle w:val="aa"/>
                <w:i/>
                <w:iCs/>
                <w:color w:val="424242"/>
                <w:sz w:val="28"/>
                <w:szCs w:val="28"/>
              </w:rPr>
              <w:t>Построение графиков функций</w:t>
            </w:r>
            <w:r w:rsidRPr="00A91DCF">
              <w:rPr>
                <w:rStyle w:val="apple-converted-space"/>
                <w:b/>
                <w:bCs/>
                <w:i/>
                <w:iCs/>
                <w:color w:val="424242"/>
                <w:sz w:val="28"/>
                <w:szCs w:val="28"/>
              </w:rPr>
              <w:t> </w:t>
            </w:r>
            <w:r w:rsidRPr="00A91DCF">
              <w:rPr>
                <w:b/>
                <w:bCs/>
                <w:i/>
                <w:iCs/>
                <w:color w:val="424242"/>
                <w:sz w:val="28"/>
                <w:szCs w:val="28"/>
              </w:rPr>
              <w:t>по формуле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 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Построить график практически любой функции по формуле в этой программе несложно. На панели инструментов нажимаем кнопку "Добавить график". Появится окно: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jc w:val="center"/>
              <w:rPr>
                <w:color w:val="424242"/>
                <w:sz w:val="28"/>
                <w:szCs w:val="28"/>
              </w:rPr>
            </w:pPr>
            <w:r>
              <w:rPr>
                <w:noProof/>
                <w:color w:val="424242"/>
                <w:sz w:val="28"/>
                <w:szCs w:val="28"/>
              </w:rPr>
              <w:drawing>
                <wp:inline distT="0" distB="0" distL="0" distR="0">
                  <wp:extent cx="3079750" cy="4028440"/>
                  <wp:effectExtent l="19050" t="0" r="6350" b="0"/>
                  <wp:docPr id="64" name="Рисунок 64" descr="Построить граф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Построить граф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750" cy="4028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 xml:space="preserve">Первая строка определяет зависимость одной неизвестной в формуле от другой. По умолчанию это зависимость у=у(х), поэтому ничего не </w:t>
            </w:r>
            <w:r w:rsidRPr="00A91DCF">
              <w:rPr>
                <w:color w:val="424242"/>
                <w:sz w:val="28"/>
                <w:szCs w:val="28"/>
              </w:rPr>
              <w:lastRenderedPageBreak/>
              <w:t>изменяем.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Во второй строке записывается формула.</w:t>
            </w:r>
            <w:r w:rsidRPr="00A91DCF">
              <w:rPr>
                <w:rStyle w:val="apple-converted-space"/>
                <w:b/>
                <w:bCs/>
                <w:color w:val="424242"/>
                <w:sz w:val="28"/>
                <w:szCs w:val="28"/>
              </w:rPr>
              <w:t> </w:t>
            </w:r>
            <w:r w:rsidRPr="00A91DCF">
              <w:rPr>
                <w:rStyle w:val="aa"/>
                <w:color w:val="424242"/>
                <w:sz w:val="28"/>
                <w:szCs w:val="28"/>
              </w:rPr>
              <w:t>Некоторые правила записи: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br/>
            </w:r>
            <w:r>
              <w:rPr>
                <w:noProof/>
                <w:color w:val="424242"/>
                <w:sz w:val="28"/>
                <w:szCs w:val="28"/>
              </w:rPr>
              <w:drawing>
                <wp:inline distT="0" distB="0" distL="0" distR="0">
                  <wp:extent cx="163830" cy="146685"/>
                  <wp:effectExtent l="19050" t="0" r="7620" b="0"/>
                  <wp:docPr id="65" name="Рисунок 65" descr="0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" cy="146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  <w:r w:rsidRPr="00A91DCF">
              <w:rPr>
                <w:color w:val="424242"/>
                <w:sz w:val="28"/>
                <w:szCs w:val="28"/>
              </w:rPr>
              <w:t>Записи выполняются в английской раскладке клавиатуры.</w:t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  <w:r w:rsidRPr="00A91DCF">
              <w:rPr>
                <w:color w:val="424242"/>
                <w:sz w:val="28"/>
                <w:szCs w:val="28"/>
              </w:rPr>
              <w:br/>
            </w:r>
            <w:r>
              <w:rPr>
                <w:noProof/>
                <w:color w:val="424242"/>
                <w:sz w:val="28"/>
                <w:szCs w:val="28"/>
              </w:rPr>
              <w:drawing>
                <wp:inline distT="0" distB="0" distL="0" distR="0">
                  <wp:extent cx="163830" cy="146685"/>
                  <wp:effectExtent l="19050" t="0" r="7620" b="0"/>
                  <wp:docPr id="66" name="Рисунок 66" descr="0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" cy="146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  <w:r w:rsidRPr="00A91DCF">
              <w:rPr>
                <w:color w:val="424242"/>
                <w:sz w:val="28"/>
                <w:szCs w:val="28"/>
              </w:rPr>
              <w:t>Степень записывается знаком ^2. Двойка означает, что вторая степень.</w:t>
            </w:r>
            <w:r w:rsidRPr="00A91DCF">
              <w:rPr>
                <w:color w:val="424242"/>
                <w:sz w:val="28"/>
                <w:szCs w:val="28"/>
              </w:rPr>
              <w:br/>
            </w:r>
            <w:r>
              <w:rPr>
                <w:noProof/>
                <w:color w:val="424242"/>
                <w:sz w:val="28"/>
                <w:szCs w:val="28"/>
              </w:rPr>
              <w:drawing>
                <wp:inline distT="0" distB="0" distL="0" distR="0">
                  <wp:extent cx="163830" cy="146685"/>
                  <wp:effectExtent l="19050" t="0" r="7620" b="0"/>
                  <wp:docPr id="67" name="Рисунок 67" descr="0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" cy="146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  <w:r w:rsidRPr="00A91DCF">
              <w:rPr>
                <w:color w:val="424242"/>
                <w:sz w:val="28"/>
                <w:szCs w:val="28"/>
              </w:rPr>
              <w:t>Умножение можно записывать без какого-либо знака или знаком *, деление - знаком / .</w:t>
            </w:r>
            <w:r w:rsidRPr="00A91DCF">
              <w:rPr>
                <w:color w:val="424242"/>
                <w:sz w:val="28"/>
                <w:szCs w:val="28"/>
              </w:rPr>
              <w:br/>
            </w:r>
            <w:r>
              <w:rPr>
                <w:noProof/>
                <w:color w:val="424242"/>
                <w:sz w:val="28"/>
                <w:szCs w:val="28"/>
              </w:rPr>
              <w:drawing>
                <wp:inline distT="0" distB="0" distL="0" distR="0">
                  <wp:extent cx="163830" cy="146685"/>
                  <wp:effectExtent l="19050" t="0" r="7620" b="0"/>
                  <wp:docPr id="68" name="Рисунок 68" descr="0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" cy="146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  <w:r w:rsidRPr="00A91DCF">
              <w:rPr>
                <w:color w:val="424242"/>
                <w:sz w:val="28"/>
                <w:szCs w:val="28"/>
              </w:rPr>
              <w:t>Аргумент у функций, которые записываются в буквенном виде, записывается в скобках.</w:t>
            </w:r>
            <w:r w:rsidRPr="00A91DCF">
              <w:rPr>
                <w:color w:val="424242"/>
                <w:sz w:val="28"/>
                <w:szCs w:val="28"/>
              </w:rPr>
              <w:br/>
            </w:r>
            <w:r>
              <w:rPr>
                <w:noProof/>
                <w:color w:val="424242"/>
                <w:sz w:val="28"/>
                <w:szCs w:val="28"/>
              </w:rPr>
              <w:drawing>
                <wp:inline distT="0" distB="0" distL="0" distR="0">
                  <wp:extent cx="163830" cy="146685"/>
                  <wp:effectExtent l="19050" t="0" r="7620" b="0"/>
                  <wp:docPr id="69" name="Рисунок 69" descr="0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" cy="1466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  <w:r w:rsidRPr="00A91DCF">
              <w:rPr>
                <w:color w:val="424242"/>
                <w:sz w:val="28"/>
                <w:szCs w:val="28"/>
              </w:rPr>
              <w:t>В десятичных дробях вместо запятой пишется точка.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</w:p>
          <w:tbl>
            <w:tblPr>
              <w:tblW w:w="4000" w:type="pct"/>
              <w:jc w:val="center"/>
              <w:tblCellSpacing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/>
            </w:tblPr>
            <w:tblGrid>
              <w:gridCol w:w="3364"/>
              <w:gridCol w:w="3948"/>
            </w:tblGrid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2300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rStyle w:val="aa"/>
                      <w:sz w:val="28"/>
                      <w:szCs w:val="28"/>
                    </w:rPr>
                    <w:t>Алгебраическое выражение</w:t>
                  </w:r>
                </w:p>
              </w:tc>
              <w:tc>
                <w:tcPr>
                  <w:tcW w:w="2700" w:type="pct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rStyle w:val="aa"/>
                      <w:sz w:val="28"/>
                      <w:szCs w:val="28"/>
                    </w:rPr>
                    <w:t>Пример записи для ввода в программу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96875" cy="172720"/>
                        <wp:effectExtent l="19050" t="0" r="0" b="0"/>
                        <wp:docPr id="70" name="Рисунок 70" descr="Линейная функц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0" descr="Линейная функц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6875" cy="172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2x+3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690245" cy="198120"/>
                        <wp:effectExtent l="19050" t="0" r="0" b="0"/>
                        <wp:docPr id="71" name="Рисунок 71" descr="Квадратичная функц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1" descr="Квадратичная функц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90245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x^2-5x+6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72720" cy="198120"/>
                        <wp:effectExtent l="19050" t="0" r="0" b="0"/>
                        <wp:docPr id="72" name="Рисунок 72" descr="Степенная функц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2" descr="Степенная функц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720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х^5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55575" cy="387985"/>
                        <wp:effectExtent l="19050" t="0" r="0" b="0"/>
                        <wp:docPr id="73" name="Рисунок 73" descr="Гипербол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3" descr="Гипербол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5575" cy="3879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2/x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741680" cy="387985"/>
                        <wp:effectExtent l="0" t="0" r="1270" b="0"/>
                        <wp:docPr id="74" name="Рисунок 74" descr="Функц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4" descr="Функц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41680" cy="3879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2.5x+3/(x-1)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72720" cy="189865"/>
                        <wp:effectExtent l="19050" t="0" r="0" b="0"/>
                        <wp:docPr id="75" name="Рисунок 75" descr="Показательная функц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5" descr="Показательная функц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720" cy="1898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2^x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63830" cy="198120"/>
                        <wp:effectExtent l="19050" t="0" r="7620" b="0"/>
                        <wp:docPr id="76" name="Рисунок 76" descr="Экспонент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6" descr="Экспонент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3830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exp(x)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67335" cy="172720"/>
                        <wp:effectExtent l="19050" t="0" r="0" b="0"/>
                        <wp:docPr id="77" name="Рисунок 77" descr="Натуральный логарифм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7" descr="Натуральный логарифм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7335" cy="172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ln(x)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67335" cy="198120"/>
                        <wp:effectExtent l="19050" t="0" r="0" b="0"/>
                        <wp:docPr id="78" name="Рисунок 78" descr="Десятичный логарифм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8" descr="Десятичный логарифм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7335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lg(x)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41300" cy="224155"/>
                        <wp:effectExtent l="19050" t="0" r="6350" b="0"/>
                        <wp:docPr id="79" name="Рисунок 79" descr="Корень квадратный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9" descr="Корень квадратный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1300" cy="2241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sqrt(x)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41300" cy="224155"/>
                        <wp:effectExtent l="19050" t="0" r="6350" b="0"/>
                        <wp:docPr id="80" name="Рисунок 80" descr="Корень третьей степен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0" descr="Корень третьей степен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1300" cy="2241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x^(1/3)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72720" cy="250190"/>
                        <wp:effectExtent l="19050" t="0" r="0" b="0"/>
                        <wp:docPr id="81" name="Рисунок 81" descr="Модуль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1" descr="Модуль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720" cy="2501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abs(x)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27660" cy="172720"/>
                        <wp:effectExtent l="19050" t="0" r="0" b="0"/>
                        <wp:docPr id="82" name="Рисунок 82" descr="Синус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2" descr="Синус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7660" cy="172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sin(x)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44805" cy="137795"/>
                        <wp:effectExtent l="19050" t="0" r="0" b="0"/>
                        <wp:docPr id="83" name="Рисунок 83" descr="Косинус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3" descr="Косинус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480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cos(x)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lastRenderedPageBreak/>
                    <w:drawing>
                      <wp:inline distT="0" distB="0" distL="0" distR="0">
                        <wp:extent cx="267335" cy="172720"/>
                        <wp:effectExtent l="19050" t="0" r="0" b="0"/>
                        <wp:docPr id="84" name="Рисунок 84" descr="Тангенс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4" descr="Тангенс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7335" cy="172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tan(x)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44805" cy="172720"/>
                        <wp:effectExtent l="0" t="0" r="0" b="0"/>
                        <wp:docPr id="85" name="Рисунок 85" descr="Котангенс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5" descr="Котангенс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4805" cy="172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cot(x)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509270" cy="198120"/>
                        <wp:effectExtent l="19050" t="0" r="5080" b="0"/>
                        <wp:docPr id="86" name="Рисунок 86" descr="Арксинус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6" descr="Арксинус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9270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asin(x)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534670" cy="163830"/>
                        <wp:effectExtent l="19050" t="0" r="0" b="0"/>
                        <wp:docPr id="87" name="Рисунок 87" descr="Арккосинус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7" descr="Арккосинус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4670" cy="1638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acos(x)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474345" cy="172720"/>
                        <wp:effectExtent l="19050" t="0" r="1905" b="0"/>
                        <wp:docPr id="88" name="Рисунок 88" descr="Арктангенс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8" descr="Арктангенс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74345" cy="172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atan(x)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543560" cy="172720"/>
                        <wp:effectExtent l="19050" t="0" r="8890" b="0"/>
                        <wp:docPr id="89" name="Рисунок 89" descr="Арккотангенс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9" descr="Арккотангенс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3560" cy="1727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acot(x)</w:t>
                  </w:r>
                </w:p>
              </w:tc>
            </w:tr>
          </w:tbl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Если формула будет записана с ошибкой, программа сразу предупредит об этом.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jc w:val="center"/>
              <w:rPr>
                <w:color w:val="424242"/>
                <w:sz w:val="28"/>
                <w:szCs w:val="28"/>
              </w:rPr>
            </w:pPr>
            <w:r>
              <w:rPr>
                <w:noProof/>
                <w:color w:val="424242"/>
                <w:sz w:val="28"/>
                <w:szCs w:val="28"/>
              </w:rPr>
              <w:drawing>
                <wp:inline distT="0" distB="0" distL="0" distR="0">
                  <wp:extent cx="3027680" cy="2105025"/>
                  <wp:effectExtent l="19050" t="0" r="1270" b="0"/>
                  <wp:docPr id="90" name="Рисунок 90" descr="Написание форму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Написание форму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7680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Полный список функций, которые поддерживает Advanced Grapher можно увидеть в руководстве пользователя, открыв в программе вкладку "Помощь".</w:t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</w:p>
          <w:p w:rsidR="006F01AF" w:rsidRPr="00A91DCF" w:rsidRDefault="006F01AF" w:rsidP="00614E95">
            <w:pPr>
              <w:pStyle w:val="sagrub03"/>
              <w:pBdr>
                <w:left w:val="single" w:sz="36" w:space="11" w:color="CC0000"/>
              </w:pBdr>
              <w:shd w:val="clear" w:color="auto" w:fill="FFFFCC"/>
              <w:spacing w:before="0" w:beforeAutospacing="0" w:after="0" w:afterAutospacing="0" w:line="360" w:lineRule="auto"/>
              <w:ind w:right="225" w:firstLine="567"/>
              <w:rPr>
                <w:b/>
                <w:bCs/>
                <w:i/>
                <w:iCs/>
                <w:color w:val="424242"/>
                <w:sz w:val="28"/>
                <w:szCs w:val="28"/>
              </w:rPr>
            </w:pPr>
            <w:r w:rsidRPr="00A91DCF">
              <w:rPr>
                <w:b/>
                <w:bCs/>
                <w:i/>
                <w:iCs/>
                <w:color w:val="424242"/>
                <w:sz w:val="28"/>
                <w:szCs w:val="28"/>
              </w:rPr>
              <w:t>Сохранение построенных графиков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Сохранить построенные графики можно в виде рисунков и в виде файлов графика формата AGR.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Графики (изображения координатной плоскости) можно сохранять в виде рисунков - в файлы в форматах GIF, BMP и EMF, а также копировать в буфер обмена в форматах EMF и BMP. Формат EMF является векторным, поэтому он является предпочтительным для обмена с теми программами, которые в дальнейшем будут масштабировать рисунок (например, Microsoft Word).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 xml:space="preserve">Графики функций, сохраненные в формате АGR, можно впоследствии редактировать, применяя все возможности программы. </w:t>
            </w:r>
            <w:r w:rsidRPr="00A91DCF">
              <w:rPr>
                <w:color w:val="424242"/>
                <w:sz w:val="28"/>
                <w:szCs w:val="28"/>
              </w:rPr>
              <w:lastRenderedPageBreak/>
              <w:t>Фактически это рабочий файл, его можно использовать, как черновик. Понятно, что</w:t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  <w:r w:rsidRPr="00A91DCF">
              <w:rPr>
                <w:rStyle w:val="aa"/>
                <w:color w:val="424242"/>
                <w:sz w:val="28"/>
                <w:szCs w:val="28"/>
              </w:rPr>
              <w:t>открыть такой файл можно, если на компьютере установлена программа Advanced Grapher</w:t>
            </w:r>
            <w:r w:rsidRPr="00A91DCF">
              <w:rPr>
                <w:color w:val="424242"/>
                <w:sz w:val="28"/>
                <w:szCs w:val="28"/>
              </w:rPr>
              <w:t>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 </w:t>
            </w:r>
          </w:p>
        </w:tc>
      </w:tr>
    </w:tbl>
    <w:p w:rsidR="006F01AF" w:rsidRPr="00A91DCF" w:rsidRDefault="006F01AF" w:rsidP="006F01AF">
      <w:pPr>
        <w:pStyle w:val="a9"/>
        <w:shd w:val="clear" w:color="auto" w:fill="FFFFFF"/>
        <w:spacing w:before="0" w:beforeAutospacing="0" w:after="0" w:afterAutospacing="0" w:line="360" w:lineRule="auto"/>
        <w:ind w:right="225" w:firstLine="567"/>
        <w:rPr>
          <w:color w:val="424242"/>
          <w:sz w:val="28"/>
          <w:szCs w:val="28"/>
        </w:rPr>
      </w:pPr>
      <w:r w:rsidRPr="00A91DCF">
        <w:rPr>
          <w:color w:val="424242"/>
          <w:sz w:val="28"/>
          <w:szCs w:val="28"/>
        </w:rPr>
        <w:lastRenderedPageBreak/>
        <w:t> </w:t>
      </w:r>
    </w:p>
    <w:tbl>
      <w:tblPr>
        <w:tblW w:w="4750" w:type="pct"/>
        <w:jc w:val="center"/>
        <w:tblCellSpacing w:w="0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39"/>
        <w:gridCol w:w="9515"/>
      </w:tblGrid>
      <w:tr w:rsidR="006F01AF" w:rsidRPr="00A91DCF" w:rsidTr="00614E95">
        <w:trPr>
          <w:trHeight w:val="75"/>
          <w:tblCellSpacing w:w="0" w:type="dxa"/>
          <w:jc w:val="center"/>
        </w:trPr>
        <w:tc>
          <w:tcPr>
            <w:tcW w:w="120" w:type="dxa"/>
            <w:shd w:val="clear" w:color="auto" w:fill="FFFFFF"/>
            <w:vAlign w:val="center"/>
            <w:hideMark/>
          </w:tcPr>
          <w:p w:rsidR="006F01AF" w:rsidRPr="00A91DCF" w:rsidRDefault="006F01AF" w:rsidP="00614E95">
            <w:pPr>
              <w:spacing w:line="360" w:lineRule="auto"/>
              <w:ind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right w:val="single" w:sz="6" w:space="0" w:color="CCCCCC"/>
            </w:tcBorders>
            <w:shd w:val="clear" w:color="auto" w:fill="FFFFFF"/>
            <w:vAlign w:val="center"/>
            <w:hideMark/>
          </w:tcPr>
          <w:p w:rsidR="006F01AF" w:rsidRPr="00A91DCF" w:rsidRDefault="006F01AF" w:rsidP="00614E95">
            <w:pPr>
              <w:spacing w:line="360" w:lineRule="auto"/>
              <w:ind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 </w:t>
            </w:r>
          </w:p>
        </w:tc>
      </w:tr>
      <w:tr w:rsidR="006F01AF" w:rsidRPr="00A91DCF" w:rsidTr="00614E95">
        <w:trPr>
          <w:trHeight w:val="750"/>
          <w:tblCellSpacing w:w="0" w:type="dxa"/>
          <w:jc w:val="center"/>
        </w:trPr>
        <w:tc>
          <w:tcPr>
            <w:tcW w:w="120" w:type="dxa"/>
            <w:shd w:val="clear" w:color="auto" w:fill="FFFFFF"/>
            <w:hideMark/>
          </w:tcPr>
          <w:p w:rsidR="006F01AF" w:rsidRPr="00A91DCF" w:rsidRDefault="006F01AF" w:rsidP="00614E95">
            <w:pPr>
              <w:spacing w:line="360" w:lineRule="auto"/>
              <w:ind w:firstLine="567"/>
              <w:rPr>
                <w:color w:val="424242"/>
                <w:sz w:val="28"/>
                <w:szCs w:val="28"/>
              </w:rPr>
            </w:pPr>
            <w:r>
              <w:rPr>
                <w:noProof/>
                <w:color w:val="424242"/>
                <w:sz w:val="28"/>
                <w:szCs w:val="28"/>
              </w:rPr>
              <w:drawing>
                <wp:inline distT="0" distB="0" distL="0" distR="0">
                  <wp:extent cx="77470" cy="466090"/>
                  <wp:effectExtent l="19050" t="0" r="0" b="0"/>
                  <wp:docPr id="91" name="Рисунок 91" descr="rub01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rub01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70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tbl>
            <w:tblPr>
              <w:tblW w:w="5000" w:type="pct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9507"/>
            </w:tblGrid>
            <w:tr w:rsidR="006F01AF" w:rsidRPr="00A91DCF" w:rsidTr="00614E95">
              <w:trPr>
                <w:trHeight w:val="480"/>
                <w:tblCellSpacing w:w="0" w:type="dxa"/>
              </w:trPr>
              <w:tc>
                <w:tcPr>
                  <w:tcW w:w="0" w:type="auto"/>
                  <w:tcBorders>
                    <w:right w:val="single" w:sz="6" w:space="0" w:color="CCCCCC"/>
                  </w:tcBorders>
                  <w:tcMar>
                    <w:top w:w="0" w:type="dxa"/>
                    <w:left w:w="375" w:type="dxa"/>
                    <w:bottom w:w="75" w:type="dxa"/>
                    <w:right w:w="0" w:type="dxa"/>
                  </w:tcMar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color w:val="FFFFFF"/>
                      <w:sz w:val="28"/>
                      <w:szCs w:val="28"/>
                    </w:rPr>
                  </w:pPr>
                  <w:r w:rsidRPr="00A91DCF">
                    <w:rPr>
                      <w:color w:val="FFFFFF"/>
                      <w:sz w:val="28"/>
                      <w:szCs w:val="28"/>
                    </w:rPr>
                    <w:t>Сохранение рабочих чертежей в программе AGrapher</w:t>
                  </w:r>
                </w:p>
              </w:tc>
            </w:tr>
            <w:tr w:rsidR="006F01AF" w:rsidRPr="00A91DCF" w:rsidTr="00614E95">
              <w:trPr>
                <w:trHeight w:val="270"/>
                <w:tblCellSpacing w:w="0" w:type="dxa"/>
              </w:trPr>
              <w:tc>
                <w:tcPr>
                  <w:tcW w:w="0" w:type="auto"/>
                  <w:tcBorders>
                    <w:left w:val="single" w:sz="6" w:space="0" w:color="CCCCCC"/>
                    <w:right w:val="single" w:sz="6" w:space="0" w:color="CCCCCC"/>
                  </w:tcBorders>
                  <w:tcMar>
                    <w:top w:w="0" w:type="dxa"/>
                    <w:left w:w="900" w:type="dxa"/>
                    <w:bottom w:w="30" w:type="dxa"/>
                    <w:right w:w="0" w:type="dxa"/>
                  </w:tcMar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color w:val="000000"/>
                      <w:sz w:val="28"/>
                      <w:szCs w:val="28"/>
                    </w:rPr>
                  </w:pPr>
                  <w:r w:rsidRPr="00A91DCF">
                    <w:rPr>
                      <w:color w:val="000000"/>
                      <w:sz w:val="28"/>
                      <w:szCs w:val="28"/>
                    </w:rPr>
                    <w:t>Создание базы данных рабочих чертежей</w:t>
                  </w:r>
                </w:p>
              </w:tc>
            </w:tr>
          </w:tbl>
          <w:p w:rsidR="006F01AF" w:rsidRPr="00A91DCF" w:rsidRDefault="006F01AF" w:rsidP="00614E95">
            <w:pPr>
              <w:spacing w:line="360" w:lineRule="auto"/>
              <w:ind w:firstLine="567"/>
              <w:rPr>
                <w:color w:val="424242"/>
                <w:sz w:val="28"/>
                <w:szCs w:val="28"/>
              </w:rPr>
            </w:pPr>
          </w:p>
        </w:tc>
      </w:tr>
      <w:tr w:rsidR="006F01AF" w:rsidRPr="00A91DCF" w:rsidTr="00614E95">
        <w:trPr>
          <w:tblCellSpacing w:w="0" w:type="dxa"/>
          <w:jc w:val="center"/>
        </w:trPr>
        <w:tc>
          <w:tcPr>
            <w:tcW w:w="120" w:type="dxa"/>
            <w:shd w:val="clear" w:color="auto" w:fill="FFFFFF"/>
            <w:vAlign w:val="center"/>
            <w:hideMark/>
          </w:tcPr>
          <w:p w:rsidR="006F01AF" w:rsidRPr="00A91DCF" w:rsidRDefault="006F01AF" w:rsidP="00614E95">
            <w:pPr>
              <w:spacing w:line="360" w:lineRule="auto"/>
              <w:ind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vAlign w:val="center"/>
            <w:hideMark/>
          </w:tcPr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Удобно хранить наиболее часто используемые графики функций блоками. В одном файле сохраняются несколько графиков. Программа позволяет с ними одновременно работать (можно размещать до 100 графиков в одном файле!). Управление такими блоками осуществляется с помощью открытого списка графиков.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Блоки рабочих чертежей в формате АGR создаются обычно по темам: квадратичные функции, степенные функции, показательные функции и т.д. Рабочие чертежи внутри каждой темы удобно разбить по типу координатной плоскости, чтобы каждый раз не изменять систему координат при использовании графиков функций.</w:t>
            </w:r>
          </w:p>
          <w:tbl>
            <w:tblPr>
              <w:tblW w:w="4850" w:type="pct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4755"/>
              <w:gridCol w:w="4730"/>
            </w:tblGrid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Блок графиков функций вида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509270" cy="241300"/>
                        <wp:effectExtent l="19050" t="0" r="0" b="0"/>
                        <wp:docPr id="92" name="Рисунок 92" descr="Четные функц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Четные функц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9270" cy="241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Блок графиков функций вида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586740" cy="241300"/>
                        <wp:effectExtent l="19050" t="0" r="0" b="0"/>
                        <wp:docPr id="93" name="Рисунок 93" descr="Нечетные функц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3" descr="Нечетные функц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6740" cy="241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lastRenderedPageBreak/>
                    <w:drawing>
                      <wp:inline distT="0" distB="0" distL="0" distR="0">
                        <wp:extent cx="3260725" cy="3916680"/>
                        <wp:effectExtent l="19050" t="0" r="0" b="0"/>
                        <wp:docPr id="94" name="Рисунок 94" descr="Графики степенной фунц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4" descr="Графики степенной фунц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60725" cy="39166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3243580" cy="3916680"/>
                        <wp:effectExtent l="19050" t="0" r="0" b="0"/>
                        <wp:docPr id="95" name="Рисунок 95" descr="Графики степенной функц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5" descr="Графики степенной функц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43580" cy="39166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С помощью программы Advanced Grapher учитель может постепенно создать для себя базу данных с графиками функций в формате, в котором возможно их редактирование.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Понимая, что на все это требуется время, предлагаю</w:t>
            </w:r>
            <w:r w:rsidRPr="00A91DCF">
              <w:rPr>
                <w:rStyle w:val="apple-converted-space"/>
                <w:color w:val="424242"/>
                <w:sz w:val="28"/>
                <w:szCs w:val="28"/>
              </w:rPr>
              <w:t> </w:t>
            </w:r>
            <w:r w:rsidRPr="00A91DCF">
              <w:rPr>
                <w:rStyle w:val="aa"/>
                <w:color w:val="424242"/>
                <w:sz w:val="28"/>
                <w:szCs w:val="28"/>
              </w:rPr>
              <w:t>загрузить себе на компьютер первоначальную базу данных графиков функций в формате AGR</w:t>
            </w:r>
            <w:r w:rsidRPr="00A91DCF">
              <w:rPr>
                <w:color w:val="424242"/>
                <w:sz w:val="28"/>
                <w:szCs w:val="28"/>
              </w:rPr>
              <w:t>. Это позволит Вам быстро готовить любые рисунки с графиками функций для различных пособий, значительно экономя при этом время.</w:t>
            </w:r>
          </w:p>
          <w:tbl>
            <w:tblPr>
              <w:tblW w:w="4750" w:type="pct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3124"/>
              <w:gridCol w:w="6361"/>
            </w:tblGrid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3600" w:type="dxa"/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096135" cy="1898015"/>
                        <wp:effectExtent l="19050" t="0" r="0" b="0"/>
                        <wp:docPr id="96" name="Рисунок 96" descr="Графики квадратичных функций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6" descr="Графики квадратичных функций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96135" cy="18980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6F01AF" w:rsidRPr="00A91DCF" w:rsidRDefault="006F01AF" w:rsidP="00614E95">
                  <w:pPr>
                    <w:pStyle w:val="sagrub03"/>
                    <w:pBdr>
                      <w:left w:val="single" w:sz="36" w:space="11" w:color="CC0000"/>
                    </w:pBdr>
                    <w:shd w:val="clear" w:color="auto" w:fill="FFFFCC"/>
                    <w:spacing w:before="0" w:beforeAutospacing="0" w:after="0" w:afterAutospacing="0" w:line="360" w:lineRule="auto"/>
                    <w:ind w:right="225" w:firstLine="567"/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</w:pPr>
                  <w:r w:rsidRPr="00A91DCF"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  <w:t>Квадратичные функции</w:t>
                  </w:r>
                </w:p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Самые разные графики квадратичных функций вида</w:t>
                  </w:r>
                  <w:r w:rsidRPr="00A91DCF">
                    <w:rPr>
                      <w:sz w:val="28"/>
                      <w:szCs w:val="28"/>
                    </w:rPr>
                    <w:br/>
                  </w: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405890" cy="931545"/>
                        <wp:effectExtent l="19050" t="0" r="0" b="0"/>
                        <wp:docPr id="97" name="Рисунок 97" descr="Квадратичные функц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7" descr="Квадратичные функц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05890" cy="9315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собраны в четыре блока.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lastRenderedPageBreak/>
                    <w:drawing>
                      <wp:inline distT="0" distB="0" distL="0" distR="0">
                        <wp:extent cx="2096135" cy="2122170"/>
                        <wp:effectExtent l="19050" t="0" r="0" b="0"/>
                        <wp:docPr id="98" name="Рисунок 98" descr="Графики степенных функций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8" descr="Графики степенных функций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96135" cy="21221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6F01AF" w:rsidRPr="00A91DCF" w:rsidRDefault="006F01AF" w:rsidP="00614E95">
                  <w:pPr>
                    <w:pStyle w:val="sagrub03"/>
                    <w:pBdr>
                      <w:left w:val="single" w:sz="36" w:space="11" w:color="CC0000"/>
                    </w:pBdr>
                    <w:shd w:val="clear" w:color="auto" w:fill="FFFFCC"/>
                    <w:spacing w:before="0" w:beforeAutospacing="0" w:after="0" w:afterAutospacing="0" w:line="360" w:lineRule="auto"/>
                    <w:ind w:right="225" w:firstLine="567"/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</w:pPr>
                  <w:r w:rsidRPr="00A91DCF"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  <w:t>Степенные функции</w:t>
                  </w:r>
                </w:p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Три блока графиков степенных функций позволяют легко построить графики функций вида</w:t>
                  </w:r>
                  <w:r w:rsidRPr="00A91DCF">
                    <w:rPr>
                      <w:sz w:val="28"/>
                      <w:szCs w:val="28"/>
                    </w:rPr>
                    <w:br/>
                  </w: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690245" cy="836930"/>
                        <wp:effectExtent l="19050" t="0" r="0" b="0"/>
                        <wp:docPr id="99" name="Рисунок 99" descr="Степенные функц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9" descr="Степенные функц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90245" cy="8369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 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096135" cy="1923415"/>
                        <wp:effectExtent l="19050" t="0" r="0" b="0"/>
                        <wp:docPr id="100" name="Рисунок 100" descr="Графики показательных функций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0" descr="Графики показательных функций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96135" cy="19234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6F01AF" w:rsidRPr="00A91DCF" w:rsidRDefault="006F01AF" w:rsidP="00614E95">
                  <w:pPr>
                    <w:pStyle w:val="sagrub03"/>
                    <w:pBdr>
                      <w:left w:val="single" w:sz="36" w:space="11" w:color="CC0000"/>
                    </w:pBdr>
                    <w:shd w:val="clear" w:color="auto" w:fill="FFFFCC"/>
                    <w:spacing w:before="0" w:beforeAutospacing="0" w:after="0" w:afterAutospacing="0" w:line="360" w:lineRule="auto"/>
                    <w:ind w:right="225" w:firstLine="567"/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</w:pPr>
                  <w:r w:rsidRPr="00A91DCF"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  <w:t>Показательные функции</w:t>
                  </w:r>
                </w:p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Графики показательных функций вида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br/>
                  </w: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337310" cy="543560"/>
                        <wp:effectExtent l="19050" t="0" r="0" b="0"/>
                        <wp:docPr id="101" name="Рисунок 101" descr="Показательные функц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1" descr="Показательные функц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37310" cy="5435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2096135" cy="3088005"/>
                        <wp:effectExtent l="19050" t="0" r="0" b="0"/>
                        <wp:docPr id="102" name="Рисунок 102" descr="Графики логарифмических функций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2" descr="Графики логарифмических функций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96135" cy="30880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6F01AF" w:rsidRPr="00A91DCF" w:rsidRDefault="006F01AF" w:rsidP="00614E95">
                  <w:pPr>
                    <w:pStyle w:val="sagrub03"/>
                    <w:pBdr>
                      <w:left w:val="single" w:sz="36" w:space="11" w:color="CC0000"/>
                    </w:pBdr>
                    <w:shd w:val="clear" w:color="auto" w:fill="FFFFCC"/>
                    <w:spacing w:before="0" w:beforeAutospacing="0" w:after="0" w:afterAutospacing="0" w:line="360" w:lineRule="auto"/>
                    <w:ind w:right="225" w:firstLine="567"/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</w:pPr>
                  <w:r w:rsidRPr="00A91DCF"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  <w:t>Логарифмические функции</w:t>
                  </w:r>
                </w:p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Графики логарифмических функций вида</w:t>
                  </w:r>
                  <w:r w:rsidRPr="00A91DCF">
                    <w:rPr>
                      <w:sz w:val="28"/>
                      <w:szCs w:val="28"/>
                    </w:rPr>
                    <w:br/>
                  </w: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1612900" cy="517525"/>
                        <wp:effectExtent l="19050" t="0" r="6350" b="0"/>
                        <wp:docPr id="103" name="Рисунок 103" descr="Логарифмическая функц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3" descr="Логарифмическая функц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12900" cy="5175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Программа поддерживает построение функций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br/>
                    <w:t>у= ln x и y = lg x. Построить график функции вида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690245" cy="224155"/>
                        <wp:effectExtent l="19050" t="0" r="0" b="0"/>
                        <wp:docPr id="104" name="Рисунок 104" descr="Логарифмическая функц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4" descr="Логарифмическая функц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90245" cy="2241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91DCF">
                    <w:rPr>
                      <w:sz w:val="28"/>
                      <w:szCs w:val="28"/>
                    </w:rPr>
                    <w:t>простым набором формулы не представляется возможным. По крайней мере мне это сделать не удалось.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br/>
                    <w:t>Выход такой: необходимо использовать функции, обратные логарифмическим. Например, для того, чтобы построить график функции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888365" cy="224155"/>
                        <wp:effectExtent l="19050" t="0" r="6985" b="0"/>
                        <wp:docPr id="105" name="Рисунок 105" descr="graph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5" descr="graph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88365" cy="2241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t>в окне "Добавить график" выбираем в первой строке зависимость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rStyle w:val="aa"/>
                      <w:sz w:val="28"/>
                      <w:szCs w:val="28"/>
                    </w:rPr>
                    <w:t>х(у)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t>и набираем формулу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rStyle w:val="aa"/>
                      <w:sz w:val="28"/>
                      <w:szCs w:val="28"/>
                    </w:rPr>
                    <w:t>2^y</w:t>
                  </w:r>
                  <w:r w:rsidRPr="00A91DCF">
                    <w:rPr>
                      <w:sz w:val="28"/>
                      <w:szCs w:val="28"/>
                    </w:rPr>
                    <w:t>.</w:t>
                  </w:r>
                </w:p>
              </w:tc>
            </w:tr>
            <w:tr w:rsidR="006F01AF" w:rsidRPr="00A91DCF" w:rsidTr="00614E95">
              <w:trPr>
                <w:tblCellSpacing w:w="0" w:type="dxa"/>
                <w:jc w:val="center"/>
              </w:trPr>
              <w:tc>
                <w:tcPr>
                  <w:tcW w:w="0" w:type="auto"/>
                  <w:hideMark/>
                </w:tcPr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</w:p>
                <w:p w:rsidR="006F01AF" w:rsidRPr="00A91DCF" w:rsidRDefault="006F01AF" w:rsidP="00614E95">
                  <w:pPr>
                    <w:spacing w:line="360" w:lineRule="auto"/>
                    <w:ind w:firstLine="567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lastRenderedPageBreak/>
                    <w:drawing>
                      <wp:inline distT="0" distB="0" distL="0" distR="0">
                        <wp:extent cx="2096135" cy="3002280"/>
                        <wp:effectExtent l="19050" t="0" r="0" b="0"/>
                        <wp:docPr id="106" name="Рисунок 106" descr="Графики тригонометрических функций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6" descr="Графики тригонометрических функций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96135" cy="30022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0" w:type="auto"/>
                  <w:hideMark/>
                </w:tcPr>
                <w:p w:rsidR="006F01AF" w:rsidRPr="00A91DCF" w:rsidRDefault="006F01AF" w:rsidP="00614E95">
                  <w:pPr>
                    <w:pStyle w:val="sagrub03"/>
                    <w:pBdr>
                      <w:left w:val="single" w:sz="36" w:space="11" w:color="CC0000"/>
                    </w:pBdr>
                    <w:shd w:val="clear" w:color="auto" w:fill="FFFFCC"/>
                    <w:spacing w:before="0" w:beforeAutospacing="0" w:after="0" w:afterAutospacing="0" w:line="360" w:lineRule="auto"/>
                    <w:ind w:right="225" w:firstLine="567"/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</w:pPr>
                  <w:r w:rsidRPr="00A91DCF">
                    <w:rPr>
                      <w:b/>
                      <w:bCs/>
                      <w:i/>
                      <w:iCs/>
                      <w:sz w:val="28"/>
                      <w:szCs w:val="28"/>
                    </w:rPr>
                    <w:lastRenderedPageBreak/>
                    <w:t>Тригонометрические функции</w:t>
                  </w:r>
                </w:p>
                <w:p w:rsidR="006F01AF" w:rsidRPr="00A91DCF" w:rsidRDefault="006F01AF" w:rsidP="00614E95">
                  <w:pPr>
                    <w:spacing w:line="360" w:lineRule="auto"/>
                    <w:ind w:firstLine="567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</w:rPr>
                    <w:lastRenderedPageBreak/>
                    <w:drawing>
                      <wp:inline distT="0" distB="0" distL="0" distR="0">
                        <wp:extent cx="4287520" cy="1932305"/>
                        <wp:effectExtent l="19050" t="0" r="0" b="0"/>
                        <wp:docPr id="107" name="Рисунок 107" descr="Графики тригонометрических функций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7" descr="Графики тригонометрических функций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287520" cy="19323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F01AF" w:rsidRPr="00A91DCF" w:rsidRDefault="006F01AF" w:rsidP="00614E95">
                  <w:pPr>
                    <w:pStyle w:val="a9"/>
                    <w:spacing w:before="0" w:beforeAutospacing="0" w:after="0" w:afterAutospacing="0" w:line="360" w:lineRule="auto"/>
                    <w:ind w:right="225" w:firstLine="567"/>
                    <w:rPr>
                      <w:sz w:val="28"/>
                      <w:szCs w:val="28"/>
                    </w:rPr>
                  </w:pPr>
                  <w:r w:rsidRPr="00A91DCF">
                    <w:rPr>
                      <w:sz w:val="28"/>
                      <w:szCs w:val="28"/>
                    </w:rPr>
                    <w:t>При построении графиков тригонометрических функций возникают трудности с подготовкой координатной плоскости. По оси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rStyle w:val="aa"/>
                      <w:sz w:val="28"/>
                      <w:szCs w:val="28"/>
                    </w:rPr>
                    <w:t>х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t>- радианная мера угла, а по оси</w:t>
                  </w:r>
                  <w:r w:rsidRPr="00A91DCF">
                    <w:rPr>
                      <w:rStyle w:val="apple-converted-space"/>
                      <w:sz w:val="28"/>
                      <w:szCs w:val="28"/>
                    </w:rPr>
                    <w:t> </w:t>
                  </w:r>
                  <w:r w:rsidRPr="00A91DCF">
                    <w:rPr>
                      <w:rStyle w:val="aa"/>
                      <w:sz w:val="28"/>
                      <w:szCs w:val="28"/>
                    </w:rPr>
                    <w:t>у -</w:t>
                  </w:r>
                  <w:r w:rsidRPr="00A91DCF">
                    <w:rPr>
                      <w:rStyle w:val="apple-converted-space"/>
                      <w:b/>
                      <w:bCs/>
                      <w:sz w:val="28"/>
                      <w:szCs w:val="28"/>
                    </w:rPr>
                    <w:t> </w:t>
                  </w:r>
                  <w:r w:rsidRPr="00A91DCF">
                    <w:rPr>
                      <w:sz w:val="28"/>
                      <w:szCs w:val="28"/>
                    </w:rPr>
                    <w:t>значения функций.</w:t>
                  </w:r>
                </w:p>
              </w:tc>
            </w:tr>
          </w:tbl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lastRenderedPageBreak/>
              <w:t>В программе предусмотрена возможность перехода на такую систему координат. Нужно открыть в меню</w:t>
            </w:r>
            <w:r w:rsidRPr="00A91DCF">
              <w:rPr>
                <w:rStyle w:val="aa"/>
                <w:color w:val="424242"/>
                <w:sz w:val="28"/>
                <w:szCs w:val="28"/>
              </w:rPr>
              <w:t>"Графики - Наборы свойств - Тригонометрический набор"</w:t>
            </w:r>
            <w:r w:rsidRPr="00A91DCF">
              <w:rPr>
                <w:color w:val="424242"/>
                <w:sz w:val="28"/>
                <w:szCs w:val="28"/>
              </w:rPr>
              <w:t>. Затем с помощью кнопки "Свойства документов" настроить масштаб, метки, засечки, сетку.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Так как вы загружаете предоставляемые рабочие чертежи, то можно пользоваться уже готовой для тригонометрических функций системой координат.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rPr>
                <w:color w:val="424242"/>
                <w:sz w:val="28"/>
                <w:szCs w:val="28"/>
              </w:rPr>
            </w:pPr>
            <w:r w:rsidRPr="00A91DCF">
              <w:rPr>
                <w:color w:val="424242"/>
                <w:sz w:val="28"/>
                <w:szCs w:val="28"/>
              </w:rPr>
              <w:t> </w:t>
            </w:r>
          </w:p>
          <w:p w:rsidR="006F01AF" w:rsidRPr="00A91DCF" w:rsidRDefault="006F01AF" w:rsidP="00614E95">
            <w:pPr>
              <w:pStyle w:val="a9"/>
              <w:spacing w:before="0" w:beforeAutospacing="0" w:after="0" w:afterAutospacing="0" w:line="360" w:lineRule="auto"/>
              <w:ind w:right="225" w:firstLine="567"/>
              <w:jc w:val="center"/>
              <w:rPr>
                <w:color w:val="424242"/>
                <w:sz w:val="28"/>
                <w:szCs w:val="28"/>
              </w:rPr>
            </w:pPr>
          </w:p>
        </w:tc>
      </w:tr>
    </w:tbl>
    <w:p w:rsidR="006F01AF" w:rsidRPr="006F01AF" w:rsidRDefault="006F01AF" w:rsidP="006F01AF"/>
    <w:p w:rsidR="006F01AF" w:rsidRDefault="006F01AF">
      <w:pPr>
        <w:rPr>
          <w:b/>
          <w:sz w:val="28"/>
          <w:szCs w:val="28"/>
        </w:rPr>
      </w:pPr>
      <w:r>
        <w:rPr>
          <w:szCs w:val="28"/>
        </w:rPr>
        <w:br w:type="page"/>
      </w:r>
    </w:p>
    <w:p w:rsidR="00E556C3" w:rsidRPr="00A91DCF" w:rsidRDefault="00E556C3" w:rsidP="00A91DCF">
      <w:pPr>
        <w:pStyle w:val="1"/>
        <w:spacing w:line="360" w:lineRule="auto"/>
        <w:ind w:firstLine="567"/>
        <w:rPr>
          <w:szCs w:val="28"/>
          <w:lang w:val="ru-RU"/>
        </w:rPr>
      </w:pPr>
      <w:bookmarkStart w:id="4" w:name="_Toc350699233"/>
      <w:r w:rsidRPr="00A91DCF">
        <w:rPr>
          <w:szCs w:val="28"/>
          <w:lang w:val="ru-RU"/>
        </w:rPr>
        <w:lastRenderedPageBreak/>
        <w:t>Литература.</w:t>
      </w:r>
      <w:bookmarkEnd w:id="4"/>
    </w:p>
    <w:p w:rsidR="00E556C3" w:rsidRPr="00A91DCF" w:rsidRDefault="00E556C3" w:rsidP="00A91DCF">
      <w:pPr>
        <w:spacing w:line="360" w:lineRule="auto"/>
        <w:ind w:firstLine="567"/>
        <w:rPr>
          <w:sz w:val="28"/>
          <w:szCs w:val="28"/>
        </w:rPr>
      </w:pPr>
    </w:p>
    <w:p w:rsidR="00E556C3" w:rsidRPr="00A91DCF" w:rsidRDefault="00E556C3" w:rsidP="00A91DCF">
      <w:pPr>
        <w:numPr>
          <w:ilvl w:val="0"/>
          <w:numId w:val="2"/>
        </w:numPr>
        <w:spacing w:line="360" w:lineRule="auto"/>
        <w:ind w:left="0" w:firstLine="567"/>
        <w:rPr>
          <w:sz w:val="28"/>
          <w:szCs w:val="28"/>
        </w:rPr>
      </w:pPr>
      <w:r w:rsidRPr="00A91DCF">
        <w:rPr>
          <w:sz w:val="28"/>
          <w:szCs w:val="28"/>
        </w:rPr>
        <w:t>Эрдниев Л.М., Эрдниев Б.П. Укрупнение дидактических единиц в обучении математике: Книга для учителя. – М.: Просвещение, 1986.</w:t>
      </w:r>
    </w:p>
    <w:p w:rsidR="00AC4200" w:rsidRDefault="00AC39E1" w:rsidP="00A91DCF">
      <w:pPr>
        <w:numPr>
          <w:ilvl w:val="0"/>
          <w:numId w:val="2"/>
        </w:numPr>
        <w:spacing w:line="360" w:lineRule="auto"/>
        <w:ind w:left="0" w:firstLine="567"/>
        <w:rPr>
          <w:sz w:val="28"/>
          <w:szCs w:val="28"/>
        </w:rPr>
      </w:pPr>
      <w:r>
        <w:rPr>
          <w:sz w:val="28"/>
          <w:szCs w:val="28"/>
        </w:rPr>
        <w:t xml:space="preserve">Алгебра. 7 класс. В 2 ч.  Учебник для учащихся общеобразовательных учреждений/ А.Г.Мордкович. </w:t>
      </w:r>
    </w:p>
    <w:p w:rsidR="00E250D8" w:rsidRDefault="00E250D8" w:rsidP="00A91DCF">
      <w:pPr>
        <w:numPr>
          <w:ilvl w:val="0"/>
          <w:numId w:val="2"/>
        </w:numPr>
        <w:spacing w:line="360" w:lineRule="auto"/>
        <w:ind w:left="0" w:firstLine="567"/>
        <w:rPr>
          <w:sz w:val="28"/>
          <w:szCs w:val="28"/>
        </w:rPr>
      </w:pPr>
      <w:r>
        <w:rPr>
          <w:sz w:val="28"/>
          <w:szCs w:val="28"/>
        </w:rPr>
        <w:t>Алгебра и начала анализа. 10 класс. В 2 ч.  Учебник для учащихся общеобразовательных учреждений(профильный уровень)/ А.Г.Мордкович, П.В.Семёнов.</w:t>
      </w:r>
    </w:p>
    <w:p w:rsidR="00E250D8" w:rsidRPr="00A91DCF" w:rsidRDefault="00E250D8" w:rsidP="00E250D8">
      <w:pPr>
        <w:numPr>
          <w:ilvl w:val="0"/>
          <w:numId w:val="2"/>
        </w:numPr>
        <w:spacing w:line="360" w:lineRule="auto"/>
        <w:ind w:left="0" w:firstLine="567"/>
        <w:rPr>
          <w:sz w:val="28"/>
          <w:szCs w:val="28"/>
        </w:rPr>
      </w:pPr>
      <w:r>
        <w:rPr>
          <w:sz w:val="28"/>
          <w:szCs w:val="28"/>
        </w:rPr>
        <w:t>Алгебра и начала анализа. 11 класс. В 2 ч.  Учебник для учащихся общеобразовательных учреждений(профильный уровень)/ А.Г.Мордкович, П.В.Семёнов.</w:t>
      </w:r>
    </w:p>
    <w:p w:rsidR="000418A6" w:rsidRPr="00A91DCF" w:rsidRDefault="003E3C5C" w:rsidP="00A91DCF">
      <w:pPr>
        <w:numPr>
          <w:ilvl w:val="0"/>
          <w:numId w:val="2"/>
        </w:numPr>
        <w:spacing w:line="360" w:lineRule="auto"/>
        <w:ind w:left="0" w:firstLine="567"/>
        <w:rPr>
          <w:sz w:val="28"/>
          <w:szCs w:val="28"/>
        </w:rPr>
      </w:pPr>
      <w:hyperlink r:id="rId60" w:history="1">
        <w:r w:rsidR="000418A6" w:rsidRPr="00A91DCF">
          <w:rPr>
            <w:rStyle w:val="a8"/>
            <w:sz w:val="28"/>
            <w:szCs w:val="28"/>
          </w:rPr>
          <w:t>http://www.valeryzykin.ru/view_journal.php?id=18</w:t>
        </w:r>
      </w:hyperlink>
      <w:r w:rsidR="000418A6" w:rsidRPr="00A91DCF">
        <w:rPr>
          <w:sz w:val="28"/>
          <w:szCs w:val="28"/>
        </w:rPr>
        <w:t xml:space="preserve"> – Инструкция по работе с программой</w:t>
      </w:r>
    </w:p>
    <w:p w:rsidR="00E556C3" w:rsidRPr="00A91DCF" w:rsidRDefault="00E556C3" w:rsidP="00A91DCF">
      <w:pPr>
        <w:spacing w:line="360" w:lineRule="auto"/>
        <w:ind w:firstLine="567"/>
        <w:rPr>
          <w:b/>
          <w:sz w:val="28"/>
          <w:szCs w:val="28"/>
        </w:rPr>
      </w:pPr>
    </w:p>
    <w:p w:rsidR="00E556C3" w:rsidRPr="00A91DCF" w:rsidRDefault="00E556C3" w:rsidP="00A91DCF">
      <w:pPr>
        <w:spacing w:line="360" w:lineRule="auto"/>
        <w:ind w:firstLine="567"/>
        <w:jc w:val="both"/>
        <w:rPr>
          <w:sz w:val="28"/>
          <w:szCs w:val="28"/>
        </w:rPr>
      </w:pPr>
    </w:p>
    <w:p w:rsidR="00E556C3" w:rsidRPr="00A91DCF" w:rsidRDefault="00E556C3" w:rsidP="00A91DCF">
      <w:pPr>
        <w:spacing w:line="360" w:lineRule="auto"/>
        <w:ind w:firstLine="567"/>
        <w:jc w:val="both"/>
        <w:rPr>
          <w:sz w:val="28"/>
          <w:szCs w:val="28"/>
        </w:rPr>
      </w:pPr>
    </w:p>
    <w:sectPr w:rsidR="00E556C3" w:rsidRPr="00A91DCF" w:rsidSect="00BD7530">
      <w:footerReference w:type="even" r:id="rId61"/>
      <w:footerReference w:type="default" r:id="rId62"/>
      <w:pgSz w:w="11906" w:h="16838"/>
      <w:pgMar w:top="1276" w:right="707" w:bottom="1134" w:left="1560" w:header="720" w:footer="720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35CB" w:rsidRDefault="006935CB">
      <w:r>
        <w:separator/>
      </w:r>
    </w:p>
  </w:endnote>
  <w:endnote w:type="continuationSeparator" w:id="1">
    <w:p w:rsidR="006935CB" w:rsidRDefault="006935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5C12" w:rsidRDefault="003E3C5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425C12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425C12" w:rsidRDefault="00425C12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10DE2" w:rsidRDefault="003E3C5C">
    <w:pPr>
      <w:pStyle w:val="a5"/>
      <w:jc w:val="center"/>
    </w:pPr>
    <w:fldSimple w:instr=" PAGE   \* MERGEFORMAT ">
      <w:r w:rsidR="00B92105">
        <w:rPr>
          <w:noProof/>
        </w:rPr>
        <w:t>9</w:t>
      </w:r>
    </w:fldSimple>
  </w:p>
  <w:p w:rsidR="00425C12" w:rsidRDefault="00425C12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35CB" w:rsidRDefault="006935CB">
      <w:r>
        <w:separator/>
      </w:r>
    </w:p>
  </w:footnote>
  <w:footnote w:type="continuationSeparator" w:id="1">
    <w:p w:rsidR="006935CB" w:rsidRDefault="006935C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D5CAF"/>
    <w:multiLevelType w:val="singleLevel"/>
    <w:tmpl w:val="D9AEA27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180F3506"/>
    <w:multiLevelType w:val="hybridMultilevel"/>
    <w:tmpl w:val="F82AF32C"/>
    <w:lvl w:ilvl="0" w:tplc="D0F24A0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3D0937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43612A9C"/>
    <w:multiLevelType w:val="hybridMultilevel"/>
    <w:tmpl w:val="FE047DBA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">
    <w:nsid w:val="4BDC07E1"/>
    <w:multiLevelType w:val="hybridMultilevel"/>
    <w:tmpl w:val="CF5A36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D056D8B"/>
    <w:multiLevelType w:val="hybridMultilevel"/>
    <w:tmpl w:val="8DD22F7A"/>
    <w:lvl w:ilvl="0" w:tplc="177AF65A">
      <w:numFmt w:val="bullet"/>
      <w:lvlText w:val="-"/>
      <w:lvlJc w:val="left"/>
      <w:pPr>
        <w:tabs>
          <w:tab w:val="num" w:pos="1620"/>
        </w:tabs>
        <w:ind w:left="16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6">
    <w:nsid w:val="51AE593C"/>
    <w:multiLevelType w:val="hybridMultilevel"/>
    <w:tmpl w:val="4F48D776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3"/>
  </w:num>
  <w:num w:numId="5">
    <w:abstractNumId w:val="6"/>
  </w:num>
  <w:num w:numId="6">
    <w:abstractNumId w:val="1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403B7"/>
    <w:rsid w:val="00012063"/>
    <w:rsid w:val="00040031"/>
    <w:rsid w:val="000418A6"/>
    <w:rsid w:val="00041FFE"/>
    <w:rsid w:val="000603D7"/>
    <w:rsid w:val="00092A03"/>
    <w:rsid w:val="000B0F7D"/>
    <w:rsid w:val="000E30D4"/>
    <w:rsid w:val="001440F2"/>
    <w:rsid w:val="00157824"/>
    <w:rsid w:val="001F4424"/>
    <w:rsid w:val="001F6E4A"/>
    <w:rsid w:val="00381856"/>
    <w:rsid w:val="003E23D5"/>
    <w:rsid w:val="003E3C5C"/>
    <w:rsid w:val="00425C12"/>
    <w:rsid w:val="00462DC5"/>
    <w:rsid w:val="0046752B"/>
    <w:rsid w:val="00467EFF"/>
    <w:rsid w:val="00475C7C"/>
    <w:rsid w:val="00496BC9"/>
    <w:rsid w:val="004C6BF8"/>
    <w:rsid w:val="00610DE2"/>
    <w:rsid w:val="00635F59"/>
    <w:rsid w:val="006935CB"/>
    <w:rsid w:val="006F01AF"/>
    <w:rsid w:val="007145DF"/>
    <w:rsid w:val="007A53F3"/>
    <w:rsid w:val="007D0187"/>
    <w:rsid w:val="007D6087"/>
    <w:rsid w:val="007D7019"/>
    <w:rsid w:val="008956FC"/>
    <w:rsid w:val="008A7165"/>
    <w:rsid w:val="008C6AE9"/>
    <w:rsid w:val="008C74F7"/>
    <w:rsid w:val="008D2650"/>
    <w:rsid w:val="00901304"/>
    <w:rsid w:val="009278CE"/>
    <w:rsid w:val="00A85CE7"/>
    <w:rsid w:val="00A91DCF"/>
    <w:rsid w:val="00AC39E1"/>
    <w:rsid w:val="00AC4200"/>
    <w:rsid w:val="00AC4812"/>
    <w:rsid w:val="00AC7E45"/>
    <w:rsid w:val="00B12DAB"/>
    <w:rsid w:val="00B459C7"/>
    <w:rsid w:val="00B92105"/>
    <w:rsid w:val="00BA2715"/>
    <w:rsid w:val="00BC1813"/>
    <w:rsid w:val="00BC2564"/>
    <w:rsid w:val="00BD7530"/>
    <w:rsid w:val="00BF6EF3"/>
    <w:rsid w:val="00C647CD"/>
    <w:rsid w:val="00C7343A"/>
    <w:rsid w:val="00C73BCF"/>
    <w:rsid w:val="00C76572"/>
    <w:rsid w:val="00CD3588"/>
    <w:rsid w:val="00D4185E"/>
    <w:rsid w:val="00D56787"/>
    <w:rsid w:val="00DC7429"/>
    <w:rsid w:val="00E250D8"/>
    <w:rsid w:val="00E403B7"/>
    <w:rsid w:val="00E556C3"/>
    <w:rsid w:val="00E7759C"/>
    <w:rsid w:val="00EA0820"/>
    <w:rsid w:val="00EC4DD2"/>
    <w:rsid w:val="00F32043"/>
    <w:rsid w:val="00F96BCF"/>
    <w:rsid w:val="00FC6C98"/>
    <w:rsid w:val="00FD4B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E3C5C"/>
  </w:style>
  <w:style w:type="paragraph" w:styleId="1">
    <w:name w:val="heading 1"/>
    <w:basedOn w:val="a"/>
    <w:next w:val="a"/>
    <w:qFormat/>
    <w:rsid w:val="003E3C5C"/>
    <w:pPr>
      <w:keepNext/>
      <w:ind w:firstLine="720"/>
      <w:jc w:val="center"/>
      <w:outlineLvl w:val="0"/>
    </w:pPr>
    <w:rPr>
      <w:b/>
      <w:sz w:val="28"/>
      <w:lang w:val="en-US"/>
    </w:rPr>
  </w:style>
  <w:style w:type="paragraph" w:styleId="2">
    <w:name w:val="heading 2"/>
    <w:basedOn w:val="a"/>
    <w:next w:val="a"/>
    <w:qFormat/>
    <w:rsid w:val="003E3C5C"/>
    <w:pPr>
      <w:keepNext/>
      <w:ind w:firstLine="851"/>
      <w:jc w:val="both"/>
      <w:outlineLvl w:val="1"/>
    </w:pPr>
    <w:rPr>
      <w:sz w:val="28"/>
    </w:rPr>
  </w:style>
  <w:style w:type="paragraph" w:styleId="3">
    <w:name w:val="heading 3"/>
    <w:basedOn w:val="a"/>
    <w:next w:val="a"/>
    <w:qFormat/>
    <w:rsid w:val="003E3C5C"/>
    <w:pPr>
      <w:keepNext/>
      <w:jc w:val="center"/>
      <w:outlineLvl w:val="2"/>
    </w:pPr>
    <w:rPr>
      <w:b/>
      <w:sz w:val="28"/>
    </w:rPr>
  </w:style>
  <w:style w:type="paragraph" w:styleId="4">
    <w:name w:val="heading 4"/>
    <w:basedOn w:val="a"/>
    <w:next w:val="a"/>
    <w:qFormat/>
    <w:rsid w:val="003E3C5C"/>
    <w:pPr>
      <w:keepNext/>
      <w:ind w:firstLine="851"/>
      <w:jc w:val="center"/>
      <w:outlineLvl w:val="3"/>
    </w:pPr>
    <w:rPr>
      <w:b/>
      <w:sz w:val="28"/>
    </w:rPr>
  </w:style>
  <w:style w:type="paragraph" w:styleId="5">
    <w:name w:val="heading 5"/>
    <w:basedOn w:val="a"/>
    <w:next w:val="a"/>
    <w:qFormat/>
    <w:rsid w:val="003E3C5C"/>
    <w:pPr>
      <w:keepNext/>
      <w:ind w:firstLine="851"/>
      <w:jc w:val="center"/>
      <w:outlineLvl w:val="4"/>
    </w:pPr>
    <w:rPr>
      <w:b/>
      <w:sz w:val="32"/>
    </w:rPr>
  </w:style>
  <w:style w:type="paragraph" w:styleId="6">
    <w:name w:val="heading 6"/>
    <w:basedOn w:val="a"/>
    <w:next w:val="a"/>
    <w:qFormat/>
    <w:rsid w:val="003E3C5C"/>
    <w:pPr>
      <w:keepNext/>
      <w:jc w:val="center"/>
      <w:outlineLvl w:val="5"/>
    </w:pPr>
    <w:rPr>
      <w:b/>
      <w:sz w:val="32"/>
      <w:lang w:val="en-US"/>
    </w:rPr>
  </w:style>
  <w:style w:type="paragraph" w:styleId="7">
    <w:name w:val="heading 7"/>
    <w:basedOn w:val="a"/>
    <w:next w:val="a"/>
    <w:qFormat/>
    <w:rsid w:val="003E3C5C"/>
    <w:pPr>
      <w:keepNext/>
      <w:ind w:firstLine="851"/>
      <w:jc w:val="center"/>
      <w:outlineLvl w:val="6"/>
    </w:pPr>
    <w:rPr>
      <w:b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3E3C5C"/>
    <w:pPr>
      <w:jc w:val="center"/>
    </w:pPr>
    <w:rPr>
      <w:sz w:val="24"/>
    </w:rPr>
  </w:style>
  <w:style w:type="paragraph" w:styleId="20">
    <w:name w:val="Body Text 2"/>
    <w:basedOn w:val="a"/>
    <w:rsid w:val="003E3C5C"/>
    <w:pPr>
      <w:jc w:val="both"/>
    </w:pPr>
    <w:rPr>
      <w:sz w:val="28"/>
    </w:rPr>
  </w:style>
  <w:style w:type="paragraph" w:styleId="a4">
    <w:name w:val="Body Text Indent"/>
    <w:basedOn w:val="a"/>
    <w:rsid w:val="003E3C5C"/>
    <w:pPr>
      <w:ind w:firstLine="709"/>
      <w:jc w:val="both"/>
    </w:pPr>
    <w:rPr>
      <w:sz w:val="28"/>
    </w:rPr>
  </w:style>
  <w:style w:type="paragraph" w:styleId="21">
    <w:name w:val="Body Text Indent 2"/>
    <w:basedOn w:val="a"/>
    <w:rsid w:val="003E3C5C"/>
    <w:pPr>
      <w:ind w:firstLine="851"/>
      <w:jc w:val="both"/>
    </w:pPr>
    <w:rPr>
      <w:sz w:val="28"/>
      <w:lang w:val="en-US"/>
    </w:rPr>
  </w:style>
  <w:style w:type="paragraph" w:styleId="30">
    <w:name w:val="Body Text Indent 3"/>
    <w:basedOn w:val="a"/>
    <w:rsid w:val="003E3C5C"/>
    <w:pPr>
      <w:ind w:firstLine="720"/>
    </w:pPr>
    <w:rPr>
      <w:sz w:val="28"/>
    </w:rPr>
  </w:style>
  <w:style w:type="paragraph" w:styleId="a5">
    <w:name w:val="footer"/>
    <w:basedOn w:val="a"/>
    <w:link w:val="a6"/>
    <w:uiPriority w:val="99"/>
    <w:rsid w:val="003E3C5C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E3C5C"/>
  </w:style>
  <w:style w:type="character" w:styleId="a8">
    <w:name w:val="Hyperlink"/>
    <w:basedOn w:val="a0"/>
    <w:uiPriority w:val="99"/>
    <w:rsid w:val="00AC7E45"/>
    <w:rPr>
      <w:color w:val="0000FF"/>
      <w:u w:val="single"/>
    </w:rPr>
  </w:style>
  <w:style w:type="paragraph" w:styleId="a9">
    <w:name w:val="Normal (Web)"/>
    <w:basedOn w:val="a"/>
    <w:unhideWhenUsed/>
    <w:rsid w:val="009278CE"/>
    <w:pPr>
      <w:spacing w:before="100" w:beforeAutospacing="1" w:after="100" w:afterAutospacing="1"/>
    </w:pPr>
    <w:rPr>
      <w:sz w:val="24"/>
      <w:szCs w:val="24"/>
    </w:rPr>
  </w:style>
  <w:style w:type="character" w:customStyle="1" w:styleId="apple-converted-space">
    <w:name w:val="apple-converted-space"/>
    <w:basedOn w:val="a0"/>
    <w:rsid w:val="009278CE"/>
  </w:style>
  <w:style w:type="paragraph" w:customStyle="1" w:styleId="sagrub03">
    <w:name w:val="sag_rub03"/>
    <w:basedOn w:val="a"/>
    <w:rsid w:val="009278CE"/>
    <w:pPr>
      <w:spacing w:before="100" w:beforeAutospacing="1" w:after="100" w:afterAutospacing="1"/>
    </w:pPr>
    <w:rPr>
      <w:sz w:val="24"/>
      <w:szCs w:val="24"/>
    </w:rPr>
  </w:style>
  <w:style w:type="character" w:styleId="aa">
    <w:name w:val="Strong"/>
    <w:basedOn w:val="a0"/>
    <w:uiPriority w:val="22"/>
    <w:qFormat/>
    <w:rsid w:val="009278CE"/>
    <w:rPr>
      <w:b/>
      <w:bCs/>
    </w:rPr>
  </w:style>
  <w:style w:type="paragraph" w:customStyle="1" w:styleId="titlejourn">
    <w:name w:val="title_journ"/>
    <w:basedOn w:val="a"/>
    <w:rsid w:val="009278CE"/>
    <w:pPr>
      <w:spacing w:before="100" w:beforeAutospacing="1" w:after="100" w:afterAutospacing="1"/>
    </w:pPr>
    <w:rPr>
      <w:sz w:val="24"/>
      <w:szCs w:val="24"/>
    </w:rPr>
  </w:style>
  <w:style w:type="paragraph" w:customStyle="1" w:styleId="postcommentadd">
    <w:name w:val="post_comment_add"/>
    <w:basedOn w:val="a"/>
    <w:rsid w:val="009278CE"/>
    <w:pPr>
      <w:spacing w:before="100" w:beforeAutospacing="1" w:after="100" w:afterAutospacing="1"/>
    </w:pPr>
    <w:rPr>
      <w:sz w:val="24"/>
      <w:szCs w:val="24"/>
    </w:rPr>
  </w:style>
  <w:style w:type="paragraph" w:customStyle="1" w:styleId="text12">
    <w:name w:val="text12"/>
    <w:basedOn w:val="a"/>
    <w:rsid w:val="009278CE"/>
    <w:pPr>
      <w:spacing w:before="100" w:beforeAutospacing="1" w:after="100" w:afterAutospacing="1"/>
    </w:pPr>
    <w:rPr>
      <w:sz w:val="24"/>
      <w:szCs w:val="24"/>
    </w:rPr>
  </w:style>
  <w:style w:type="paragraph" w:styleId="ab">
    <w:name w:val="TOC Heading"/>
    <w:basedOn w:val="1"/>
    <w:next w:val="a"/>
    <w:uiPriority w:val="39"/>
    <w:semiHidden/>
    <w:unhideWhenUsed/>
    <w:qFormat/>
    <w:rsid w:val="00610DE2"/>
    <w:pPr>
      <w:keepLines/>
      <w:spacing w:before="480" w:line="276" w:lineRule="auto"/>
      <w:ind w:firstLine="0"/>
      <w:jc w:val="left"/>
      <w:outlineLvl w:val="9"/>
    </w:pPr>
    <w:rPr>
      <w:rFonts w:ascii="Cambria" w:hAnsi="Cambria"/>
      <w:bCs/>
      <w:color w:val="365F91"/>
      <w:szCs w:val="28"/>
      <w:lang w:val="ru-RU" w:eastAsia="en-US"/>
    </w:rPr>
  </w:style>
  <w:style w:type="paragraph" w:styleId="10">
    <w:name w:val="toc 1"/>
    <w:basedOn w:val="a"/>
    <w:next w:val="a"/>
    <w:autoRedefine/>
    <w:uiPriority w:val="39"/>
    <w:unhideWhenUsed/>
    <w:rsid w:val="008956FC"/>
    <w:pPr>
      <w:tabs>
        <w:tab w:val="right" w:leader="dot" w:pos="9629"/>
      </w:tabs>
      <w:spacing w:after="100" w:line="276" w:lineRule="auto"/>
    </w:pPr>
    <w:rPr>
      <w:rFonts w:ascii="Calibri" w:hAnsi="Calibri"/>
      <w:sz w:val="22"/>
      <w:szCs w:val="22"/>
    </w:rPr>
  </w:style>
  <w:style w:type="paragraph" w:styleId="22">
    <w:name w:val="toc 2"/>
    <w:basedOn w:val="a"/>
    <w:next w:val="a"/>
    <w:autoRedefine/>
    <w:uiPriority w:val="39"/>
    <w:unhideWhenUsed/>
    <w:rsid w:val="00610DE2"/>
    <w:pPr>
      <w:spacing w:after="100" w:line="276" w:lineRule="auto"/>
      <w:ind w:left="220"/>
    </w:pPr>
    <w:rPr>
      <w:rFonts w:ascii="Calibri" w:hAnsi="Calibri"/>
      <w:sz w:val="22"/>
      <w:szCs w:val="22"/>
    </w:rPr>
  </w:style>
  <w:style w:type="character" w:styleId="ac">
    <w:name w:val="Emphasis"/>
    <w:basedOn w:val="a0"/>
    <w:qFormat/>
    <w:rsid w:val="00610DE2"/>
    <w:rPr>
      <w:i/>
      <w:iCs/>
    </w:rPr>
  </w:style>
  <w:style w:type="paragraph" w:styleId="ad">
    <w:name w:val="header"/>
    <w:basedOn w:val="a"/>
    <w:link w:val="ae"/>
    <w:rsid w:val="00610DE2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rsid w:val="00610DE2"/>
  </w:style>
  <w:style w:type="character" w:customStyle="1" w:styleId="a6">
    <w:name w:val="Нижний колонтитул Знак"/>
    <w:basedOn w:val="a0"/>
    <w:link w:val="a5"/>
    <w:uiPriority w:val="99"/>
    <w:rsid w:val="00610DE2"/>
  </w:style>
  <w:style w:type="character" w:styleId="af">
    <w:name w:val="FollowedHyperlink"/>
    <w:basedOn w:val="a0"/>
    <w:rsid w:val="008A7165"/>
    <w:rPr>
      <w:color w:val="800080"/>
      <w:u w:val="single"/>
    </w:rPr>
  </w:style>
  <w:style w:type="paragraph" w:styleId="af0">
    <w:name w:val="Balloon Text"/>
    <w:basedOn w:val="a"/>
    <w:link w:val="af1"/>
    <w:rsid w:val="00C647CD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rsid w:val="00C647CD"/>
    <w:rPr>
      <w:rFonts w:ascii="Tahoma" w:hAnsi="Tahoma" w:cs="Tahoma"/>
      <w:sz w:val="16"/>
      <w:szCs w:val="16"/>
    </w:rPr>
  </w:style>
  <w:style w:type="character" w:styleId="af2">
    <w:name w:val="Placeholder Text"/>
    <w:basedOn w:val="a0"/>
    <w:uiPriority w:val="99"/>
    <w:semiHidden/>
    <w:rsid w:val="00C647CD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3032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image" Target="media/image46.jpeg"/><Relationship Id="rId62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jpeg"/><Relationship Id="rId60" Type="http://schemas.openxmlformats.org/officeDocument/2006/relationships/hyperlink" Target="http://www.valeryzykin.ru/view_journal.php?id=18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png"/><Relationship Id="rId64" Type="http://schemas.openxmlformats.org/officeDocument/2006/relationships/theme" Target="theme/theme1.xml"/><Relationship Id="rId8" Type="http://schemas.openxmlformats.org/officeDocument/2006/relationships/hyperlink" Target="http://www.edu.ru" TargetMode="Externa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jpeg"/><Relationship Id="rId59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60FB62-7B66-4A94-8C6A-F0A72416AB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19</Pages>
  <Words>1985</Words>
  <Characters>11319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Афонюшкина Юлия Анатольевна,</vt:lpstr>
    </vt:vector>
  </TitlesOfParts>
  <Company>Reanimator Extreme Edition</Company>
  <LinksUpToDate>false</LinksUpToDate>
  <CharactersWithSpaces>13278</CharactersWithSpaces>
  <SharedDoc>false</SharedDoc>
  <HLinks>
    <vt:vector size="36" baseType="variant">
      <vt:variant>
        <vt:i4>917626</vt:i4>
      </vt:variant>
      <vt:variant>
        <vt:i4>168</vt:i4>
      </vt:variant>
      <vt:variant>
        <vt:i4>0</vt:i4>
      </vt:variant>
      <vt:variant>
        <vt:i4>5</vt:i4>
      </vt:variant>
      <vt:variant>
        <vt:lpwstr>http://www.valeryzykin.ru/view_journal.php?id=18</vt:lpwstr>
      </vt:variant>
      <vt:variant>
        <vt:lpwstr/>
      </vt:variant>
      <vt:variant>
        <vt:i4>6684783</vt:i4>
      </vt:variant>
      <vt:variant>
        <vt:i4>27</vt:i4>
      </vt:variant>
      <vt:variant>
        <vt:i4>0</vt:i4>
      </vt:variant>
      <vt:variant>
        <vt:i4>5</vt:i4>
      </vt:variant>
      <vt:variant>
        <vt:lpwstr>http://www.edu.ru/</vt:lpwstr>
      </vt:variant>
      <vt:variant>
        <vt:lpwstr/>
      </vt:variant>
      <vt:variant>
        <vt:i4>1376318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_Toc324795025</vt:lpwstr>
      </vt:variant>
      <vt:variant>
        <vt:i4>1376318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_Toc324795024</vt:lpwstr>
      </vt:variant>
      <vt:variant>
        <vt:i4>1376318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_Toc324795023</vt:lpwstr>
      </vt:variant>
      <vt:variant>
        <vt:i4>1376318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_Toc324795022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Афонюшкина Юлия Анатольевна,</dc:title>
  <dc:creator>Светлана</dc:creator>
  <cp:lastModifiedBy>Пользователь</cp:lastModifiedBy>
  <cp:revision>4</cp:revision>
  <dcterms:created xsi:type="dcterms:W3CDTF">2013-03-10T13:10:00Z</dcterms:created>
  <dcterms:modified xsi:type="dcterms:W3CDTF">2019-08-06T03:12:00Z</dcterms:modified>
</cp:coreProperties>
</file>