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758D5" w14:textId="77777777" w:rsidR="00CA3A42" w:rsidRPr="00CA3A42" w:rsidRDefault="00CA3A42" w:rsidP="00CA3A42">
      <w:pPr>
        <w:keepNext/>
        <w:keepLines/>
        <w:spacing w:before="200" w:after="0" w:line="360" w:lineRule="auto"/>
        <w:ind w:left="720"/>
        <w:jc w:val="center"/>
        <w:outlineLvl w:val="1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A3A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Муниципальное бюджетное учреждение дополнительного образования «Детская школа искусств №3» г. Казань</w:t>
      </w:r>
    </w:p>
    <w:p w14:paraId="4D07B187" w14:textId="77777777" w:rsidR="00CA3A42" w:rsidRPr="00CA3A42" w:rsidRDefault="00CA3A42" w:rsidP="00CA3A42">
      <w:pPr>
        <w:keepNext/>
        <w:keepLines/>
        <w:spacing w:before="200" w:after="0" w:line="360" w:lineRule="auto"/>
        <w:ind w:left="720"/>
        <w:jc w:val="center"/>
        <w:outlineLvl w:val="1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B327331" w14:textId="77777777" w:rsidR="00CA3A42" w:rsidRPr="00CA3A42" w:rsidRDefault="00CA3A42" w:rsidP="00CA3A42">
      <w:pPr>
        <w:keepNext/>
        <w:keepLines/>
        <w:spacing w:before="200" w:after="0" w:line="360" w:lineRule="auto"/>
        <w:ind w:left="720"/>
        <w:jc w:val="center"/>
        <w:outlineLvl w:val="1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979EEE7" w14:textId="77777777" w:rsidR="00CA3A42" w:rsidRPr="00CA3A42" w:rsidRDefault="00CA3A42" w:rsidP="00CA3A42">
      <w:pPr>
        <w:spacing w:line="256" w:lineRule="auto"/>
        <w:rPr>
          <w:rFonts w:ascii="Calibri" w:eastAsia="Calibri" w:hAnsi="Calibri" w:cs="Times New Roman"/>
          <w:kern w:val="0"/>
          <w:lang w:eastAsia="ru-RU"/>
          <w14:ligatures w14:val="none"/>
        </w:rPr>
      </w:pPr>
    </w:p>
    <w:p w14:paraId="75CECE0F" w14:textId="77777777" w:rsidR="00CA3A42" w:rsidRPr="00CA3A42" w:rsidRDefault="00CA3A42" w:rsidP="00CA3A42">
      <w:pPr>
        <w:spacing w:line="256" w:lineRule="auto"/>
        <w:rPr>
          <w:rFonts w:ascii="Calibri" w:eastAsia="Calibri" w:hAnsi="Calibri" w:cs="Times New Roman"/>
          <w:kern w:val="0"/>
          <w:lang w:eastAsia="ru-RU"/>
          <w14:ligatures w14:val="none"/>
        </w:rPr>
      </w:pPr>
    </w:p>
    <w:p w14:paraId="19C413DB" w14:textId="77777777" w:rsidR="00CA3A42" w:rsidRPr="00CA3A42" w:rsidRDefault="00CA3A42" w:rsidP="00CA3A42">
      <w:pPr>
        <w:spacing w:line="256" w:lineRule="auto"/>
        <w:rPr>
          <w:rFonts w:ascii="Calibri" w:eastAsia="Calibri" w:hAnsi="Calibri" w:cs="Times New Roman"/>
          <w:kern w:val="0"/>
          <w:lang w:eastAsia="ru-RU"/>
          <w14:ligatures w14:val="none"/>
        </w:rPr>
      </w:pPr>
    </w:p>
    <w:p w14:paraId="123A7C86" w14:textId="77777777" w:rsidR="00CA3A42" w:rsidRPr="00CA3A42" w:rsidRDefault="00CA3A42" w:rsidP="00CA3A42">
      <w:pPr>
        <w:spacing w:line="256" w:lineRule="auto"/>
        <w:rPr>
          <w:rFonts w:ascii="Calibri" w:eastAsia="Calibri" w:hAnsi="Calibri" w:cs="Times New Roman"/>
          <w:kern w:val="0"/>
          <w:lang w:eastAsia="ru-RU"/>
          <w14:ligatures w14:val="none"/>
        </w:rPr>
      </w:pPr>
    </w:p>
    <w:p w14:paraId="68C7CA7D" w14:textId="77777777" w:rsidR="00CA3A42" w:rsidRPr="00CA3A42" w:rsidRDefault="00CA3A42" w:rsidP="00CA3A42">
      <w:pPr>
        <w:keepNext/>
        <w:keepLines/>
        <w:spacing w:before="200" w:after="0" w:line="360" w:lineRule="auto"/>
        <w:ind w:left="720"/>
        <w:jc w:val="center"/>
        <w:outlineLvl w:val="1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A3A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Доклад на тему:</w:t>
      </w:r>
    </w:p>
    <w:p w14:paraId="53B004E3" w14:textId="6828B810" w:rsidR="00CA3A42" w:rsidRPr="00CA3A42" w:rsidRDefault="00CA3A42" w:rsidP="00CA3A42">
      <w:pPr>
        <w:jc w:val="center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r w:rsidRPr="00CA3A42">
        <w:rPr>
          <w:rFonts w:ascii="Times New Roman" w:hAnsi="Times New Roman" w:cs="Times New Roman"/>
          <w:sz w:val="28"/>
          <w:szCs w:val="28"/>
        </w:rPr>
        <w:t>Чем народно-сценический танец отличается от народного?</w:t>
      </w:r>
      <w:r w:rsidRPr="00CA3A4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</w:p>
    <w:p w14:paraId="22B84C63" w14:textId="77777777" w:rsidR="00CA3A42" w:rsidRPr="00CA3A42" w:rsidRDefault="00CA3A42" w:rsidP="00CA3A42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357363A" w14:textId="77777777" w:rsidR="00CA3A42" w:rsidRPr="00CA3A42" w:rsidRDefault="00CA3A42" w:rsidP="00CA3A42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3C814C2" w14:textId="77777777" w:rsidR="00CA3A42" w:rsidRPr="00CA3A42" w:rsidRDefault="00CA3A42" w:rsidP="00CA3A42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DD1071A" w14:textId="77777777" w:rsidR="00CA3A42" w:rsidRPr="00CA3A42" w:rsidRDefault="00CA3A42" w:rsidP="00CA3A42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70A6C3A" w14:textId="77777777" w:rsidR="00CA3A42" w:rsidRPr="00CA3A42" w:rsidRDefault="00CA3A42" w:rsidP="00CA3A42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5E6C99B" w14:textId="77777777" w:rsidR="00CA3A42" w:rsidRPr="00CA3A42" w:rsidRDefault="00CA3A42" w:rsidP="00CA3A42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1D125A9" w14:textId="77777777" w:rsidR="00CA3A42" w:rsidRPr="00CA3A42" w:rsidRDefault="00CA3A42" w:rsidP="00CA3A42">
      <w:pPr>
        <w:spacing w:line="25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A3A4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Выполнила</w:t>
      </w:r>
    </w:p>
    <w:p w14:paraId="0F9EA2E2" w14:textId="77777777" w:rsidR="00CA3A42" w:rsidRPr="00CA3A42" w:rsidRDefault="00CA3A42" w:rsidP="00CA3A42">
      <w:pPr>
        <w:spacing w:line="25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A3A4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Преподаватель </w:t>
      </w:r>
    </w:p>
    <w:p w14:paraId="53DB6D73" w14:textId="77777777" w:rsidR="00CA3A42" w:rsidRPr="00CA3A42" w:rsidRDefault="00CA3A42" w:rsidP="00CA3A42">
      <w:pPr>
        <w:spacing w:line="25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A3A4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Петрова Эльвина Геннадьевна</w:t>
      </w:r>
    </w:p>
    <w:p w14:paraId="2402BB35" w14:textId="77777777" w:rsidR="00CA3A42" w:rsidRPr="00CA3A42" w:rsidRDefault="00CA3A42" w:rsidP="00CA3A42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7D49F59" w14:textId="77777777" w:rsidR="00CA3A42" w:rsidRPr="00CA3A42" w:rsidRDefault="00CA3A42" w:rsidP="00CA3A42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2F1CA8F" w14:textId="77777777" w:rsidR="00CA3A42" w:rsidRPr="00CA3A42" w:rsidRDefault="00CA3A42" w:rsidP="00CA3A42">
      <w:pPr>
        <w:spacing w:line="25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0F4B6C1" w14:textId="77777777" w:rsidR="00CA3A42" w:rsidRPr="00CA3A42" w:rsidRDefault="00CA3A42" w:rsidP="00CA3A42">
      <w:pPr>
        <w:spacing w:line="25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713C5AE" w14:textId="77777777" w:rsidR="00CA3A42" w:rsidRPr="00CA3A42" w:rsidRDefault="00CA3A42" w:rsidP="00CA3A42">
      <w:pPr>
        <w:spacing w:line="25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C938D8F" w14:textId="77777777" w:rsidR="00CA3A42" w:rsidRDefault="00CA3A42" w:rsidP="00CA3A42">
      <w:pPr>
        <w:spacing w:line="25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43323D2" w14:textId="77777777" w:rsidR="00CA3A42" w:rsidRDefault="00CA3A42" w:rsidP="00CA3A42">
      <w:pPr>
        <w:spacing w:line="25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3AA8FA0" w14:textId="77777777" w:rsidR="00CA3A42" w:rsidRPr="00CA3A42" w:rsidRDefault="00CA3A42" w:rsidP="002E55DA">
      <w:pPr>
        <w:spacing w:line="256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D079336" w14:textId="0154BD87" w:rsidR="00CA3A42" w:rsidRDefault="00CA3A42" w:rsidP="00CA3A42">
      <w:pPr>
        <w:jc w:val="center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2026 г.</w:t>
      </w:r>
    </w:p>
    <w:p w14:paraId="59619B64" w14:textId="77777777" w:rsidR="00CA3A42" w:rsidRPr="00CA3A42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lastRenderedPageBreak/>
        <w:t xml:space="preserve">Главное отличие — в цели и способе существования. Народный (фольклорный) танец рождается в быту, исполняется «для себя», в естественной среде, сохраняя традиционные движения, ритмы и костюмы. Народно-сценический танец, напротив, создаётся специально для публичного выступления. Его задача — не просто воспроизвести фольклорный образец, а создать на его основе яркое художественное произведение, где через пластику максимально раскрываются образные возможности, национальный характер и стиль. </w:t>
      </w:r>
    </w:p>
    <w:p w14:paraId="7E2EE5B2" w14:textId="77777777" w:rsidR="00CA3A42" w:rsidRPr="002E55DA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55DA">
        <w:rPr>
          <w:rFonts w:ascii="Times New Roman" w:hAnsi="Times New Roman" w:cs="Times New Roman"/>
          <w:b/>
          <w:bCs/>
          <w:sz w:val="28"/>
          <w:szCs w:val="28"/>
        </w:rPr>
        <w:t>История возникновения</w:t>
      </w:r>
    </w:p>
    <w:p w14:paraId="682EC7D6" w14:textId="77777777" w:rsidR="00CA3A42" w:rsidRPr="00CA3A42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t xml:space="preserve">Как самостоятельный вид искусства народно-сценический танец сформировался в России в 1930-х годах. Толчком к этому послужило создание ансамблей народного танца. В 1937 году был организован первый такой ансамбль — Государственный ансамбль народного танца СССР под руководством Игоря Моисеева. Его создатель ставил задачи: создать пластические образы народного танца, отсеять всё чуждое, поднять исполнительское мастерство на высокий художественный уровень и творчески влиять на дальнейшее развитие танцевального фольклора. </w:t>
      </w:r>
    </w:p>
    <w:p w14:paraId="47C54446" w14:textId="77777777" w:rsidR="00CA3A42" w:rsidRPr="002E55DA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55DA">
        <w:rPr>
          <w:rFonts w:ascii="Times New Roman" w:hAnsi="Times New Roman" w:cs="Times New Roman"/>
          <w:b/>
          <w:bCs/>
          <w:sz w:val="28"/>
          <w:szCs w:val="28"/>
        </w:rPr>
        <w:t>Как он устроен</w:t>
      </w:r>
    </w:p>
    <w:p w14:paraId="75D91275" w14:textId="77777777" w:rsidR="00CA3A42" w:rsidRPr="00CA3A42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t>В структурном плане народно-сценический танец объединяет два начала:</w:t>
      </w:r>
    </w:p>
    <w:p w14:paraId="23A61B53" w14:textId="77777777" w:rsidR="00CA3A42" w:rsidRPr="00CA3A42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t xml:space="preserve">Народное — опирается на танцевальную культуру конкретного этноса, его быт, обычаи, верования, которые определяют символику и манеру исполнения. </w:t>
      </w:r>
    </w:p>
    <w:p w14:paraId="76BB2F27" w14:textId="77777777" w:rsidR="00CA3A42" w:rsidRPr="00CA3A42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t xml:space="preserve">Сценическое — предполагает высокую технику, выверенность движений и координационное совершенство, для чего используется база классического танца. </w:t>
      </w:r>
    </w:p>
    <w:p w14:paraId="1312CF6C" w14:textId="77777777" w:rsidR="00CA3A42" w:rsidRPr="00CA3A42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t xml:space="preserve">Таким образом, это синтез народного танцевального фольклора и профессиональной сценической выразительности. </w:t>
      </w:r>
    </w:p>
    <w:p w14:paraId="0F560FED" w14:textId="77777777" w:rsidR="00CA3A42" w:rsidRPr="002E55DA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55DA">
        <w:rPr>
          <w:rFonts w:ascii="Times New Roman" w:hAnsi="Times New Roman" w:cs="Times New Roman"/>
          <w:b/>
          <w:bCs/>
          <w:sz w:val="28"/>
          <w:szCs w:val="28"/>
        </w:rPr>
        <w:t>Значение и роль</w:t>
      </w:r>
    </w:p>
    <w:p w14:paraId="73ADAC38" w14:textId="77777777" w:rsidR="00CA3A42" w:rsidRPr="00CA3A42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lastRenderedPageBreak/>
        <w:t>Народно-сценический танец выполняет несколько важных функций:</w:t>
      </w:r>
    </w:p>
    <w:p w14:paraId="68B4D83A" w14:textId="77777777" w:rsidR="00CA3A42" w:rsidRPr="00CA3A42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t xml:space="preserve">Сохранение культурного наследия — через сценическую интерпретацию фольклора он помогает передавать традиции следующим поколениям. </w:t>
      </w:r>
    </w:p>
    <w:p w14:paraId="098C4CF0" w14:textId="77777777" w:rsidR="00CA3A42" w:rsidRPr="00CA3A42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t xml:space="preserve">Эстетическое воздействие — яркие, образные номера привлекают внимание зрителя, знакомят его с культурой разных народов. </w:t>
      </w:r>
    </w:p>
    <w:p w14:paraId="6FC2BAA3" w14:textId="7A234145" w:rsidR="004404F3" w:rsidRPr="00887D98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t xml:space="preserve">Профессиональное развитие — это важная дисциплина в обучении артистов балета, хореографов и педагогов. Она развивает координацию, укрепляет мышечный аппарат, учит владеть разнообразием стилей и манер исполнения. </w:t>
      </w:r>
    </w:p>
    <w:p w14:paraId="58B9689D" w14:textId="1F21D3B0" w:rsidR="00CA3A42" w:rsidRPr="002E55DA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55DA">
        <w:rPr>
          <w:rFonts w:ascii="Times New Roman" w:hAnsi="Times New Roman" w:cs="Times New Roman"/>
          <w:b/>
          <w:bCs/>
          <w:sz w:val="28"/>
          <w:szCs w:val="28"/>
        </w:rPr>
        <w:t>Обучение</w:t>
      </w:r>
    </w:p>
    <w:p w14:paraId="5BEF40DA" w14:textId="77777777" w:rsidR="00CA3A42" w:rsidRPr="002E55DA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55DA">
        <w:rPr>
          <w:rFonts w:ascii="Times New Roman" w:hAnsi="Times New Roman" w:cs="Times New Roman"/>
          <w:sz w:val="28"/>
          <w:szCs w:val="28"/>
          <w:u w:val="single"/>
        </w:rPr>
        <w:t>Занятия народно-сценическим танцем строятся по чёткой методике:</w:t>
      </w:r>
    </w:p>
    <w:p w14:paraId="0497C1AB" w14:textId="77777777" w:rsidR="00CA3A42" w:rsidRPr="00CA3A42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t>У станка — упражнения, которые развивают силу, гибкость, координацию и готовят тело к более сложным движениям.</w:t>
      </w:r>
    </w:p>
    <w:p w14:paraId="4CED61C3" w14:textId="77777777" w:rsidR="00CA3A42" w:rsidRPr="00CA3A42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t>На середине зала — работа над стилем, манерой, выразительностью, изучение танцевальных комбинаций и этюдов.</w:t>
      </w:r>
    </w:p>
    <w:p w14:paraId="49CC48DC" w14:textId="77777777" w:rsidR="00CA3A42" w:rsidRPr="00CA3A42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t xml:space="preserve">Урок строится по принципу «от простого к сложному», с постепенным усложнением материала. </w:t>
      </w:r>
    </w:p>
    <w:p w14:paraId="43DCEE71" w14:textId="77777777" w:rsidR="00CA3A42" w:rsidRPr="002E55DA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55DA">
        <w:rPr>
          <w:rFonts w:ascii="Times New Roman" w:hAnsi="Times New Roman" w:cs="Times New Roman"/>
          <w:b/>
          <w:bCs/>
          <w:sz w:val="28"/>
          <w:szCs w:val="28"/>
        </w:rPr>
        <w:t>Современные тенденции</w:t>
      </w:r>
    </w:p>
    <w:p w14:paraId="0DB4378D" w14:textId="77777777" w:rsidR="00CA3A42" w:rsidRPr="00CA3A42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t xml:space="preserve">Сегодня народно-сценический танец продолжает развиваться. Хореографы активно используют стилизацию, сочетая фольклорные элементы с современными выразительными средствами, чтобы создавать актуальные сценические номера. При этом важно сохранять связь с первоисточником, чтобы не утратить национальный колорит. </w:t>
      </w:r>
    </w:p>
    <w:p w14:paraId="35331F22" w14:textId="53EFB89B" w:rsidR="00FD46C4" w:rsidRDefault="00CA3A42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A42">
        <w:rPr>
          <w:rFonts w:ascii="Times New Roman" w:hAnsi="Times New Roman" w:cs="Times New Roman"/>
          <w:sz w:val="28"/>
          <w:szCs w:val="28"/>
        </w:rPr>
        <w:t xml:space="preserve">Таким образом, народно-сценический танец — это мост между фольклорной традицией и современным сценическим искусством, который позволяет сохранить культурное наследие и одновременно раскрыть его </w:t>
      </w:r>
      <w:r w:rsidRPr="000F1AE5">
        <w:rPr>
          <w:rFonts w:ascii="Times New Roman" w:hAnsi="Times New Roman" w:cs="Times New Roman"/>
          <w:sz w:val="28"/>
          <w:szCs w:val="28"/>
        </w:rPr>
        <w:t>художественный потенциал.</w:t>
      </w:r>
    </w:p>
    <w:p w14:paraId="1116FC80" w14:textId="77777777" w:rsidR="007C02A1" w:rsidRPr="007C02A1" w:rsidRDefault="007C02A1" w:rsidP="00887D98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02A1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Какие основные принципы народно-сценического танца?</w:t>
      </w:r>
    </w:p>
    <w:p w14:paraId="7527C6F7" w14:textId="77777777" w:rsidR="007C02A1" w:rsidRPr="007C02A1" w:rsidRDefault="007C02A1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2A1">
        <w:rPr>
          <w:rFonts w:ascii="Times New Roman" w:hAnsi="Times New Roman" w:cs="Times New Roman"/>
          <w:sz w:val="28"/>
          <w:szCs w:val="28"/>
        </w:rPr>
        <w:t xml:space="preserve">Проникновение в особенности быта, нравов, хозяйственного уклада, обычаев, верований конкретного этноса. Важно глубокое знание танцевальной культуры того этноса, по мотивам творчества которого ставится народно-сценический танец. </w:t>
      </w:r>
    </w:p>
    <w:p w14:paraId="7A5EC4C7" w14:textId="77777777" w:rsidR="007C02A1" w:rsidRPr="007C02A1" w:rsidRDefault="007C02A1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2A1">
        <w:rPr>
          <w:rFonts w:ascii="Times New Roman" w:hAnsi="Times New Roman" w:cs="Times New Roman"/>
          <w:sz w:val="28"/>
          <w:szCs w:val="28"/>
        </w:rPr>
        <w:t xml:space="preserve">Создание авторской композиции. Она должна отражать типичные черты народа, в том числе особенности его темперамента. </w:t>
      </w:r>
    </w:p>
    <w:p w14:paraId="1ABCB60F" w14:textId="77777777" w:rsidR="007C02A1" w:rsidRPr="007C02A1" w:rsidRDefault="007C02A1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2A1">
        <w:rPr>
          <w:rFonts w:ascii="Times New Roman" w:hAnsi="Times New Roman" w:cs="Times New Roman"/>
          <w:sz w:val="28"/>
          <w:szCs w:val="28"/>
        </w:rPr>
        <w:t xml:space="preserve">Стилизация, обеспечивающая зрелищность. </w:t>
      </w:r>
    </w:p>
    <w:p w14:paraId="426C41C3" w14:textId="77777777" w:rsidR="007C02A1" w:rsidRPr="007C02A1" w:rsidRDefault="007C02A1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2A1">
        <w:rPr>
          <w:rFonts w:ascii="Times New Roman" w:hAnsi="Times New Roman" w:cs="Times New Roman"/>
          <w:sz w:val="28"/>
          <w:szCs w:val="28"/>
        </w:rPr>
        <w:t xml:space="preserve">Принцип «от простого к сложному». Новое движение разучивается, как правило, лицом к станку, исполняется с одной, далее — с другой ноги. Когда навык исполнения закреплён, движение усложняется или комбинируется с другими. </w:t>
      </w:r>
    </w:p>
    <w:p w14:paraId="1F3C8FA1" w14:textId="77777777" w:rsidR="007C02A1" w:rsidRPr="007C02A1" w:rsidRDefault="007C02A1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2A1">
        <w:rPr>
          <w:rFonts w:ascii="Times New Roman" w:hAnsi="Times New Roman" w:cs="Times New Roman"/>
          <w:sz w:val="28"/>
          <w:szCs w:val="28"/>
        </w:rPr>
        <w:t xml:space="preserve">Согласованность движений с музыкальным сопровождением. Музыка должна соответствовать движению по характеру, стилю и национальной окраске. </w:t>
      </w:r>
    </w:p>
    <w:p w14:paraId="75C36C9D" w14:textId="11D02B8B" w:rsidR="00D5421D" w:rsidRDefault="007C02A1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2A1">
        <w:rPr>
          <w:rFonts w:ascii="Times New Roman" w:hAnsi="Times New Roman" w:cs="Times New Roman"/>
          <w:sz w:val="28"/>
          <w:szCs w:val="28"/>
        </w:rPr>
        <w:t xml:space="preserve">Драматургия в построении комбинаций. Они должны иметь свою завязку, развитие действия и кульминацию в виде усложнённого варианта упражнения. </w:t>
      </w:r>
    </w:p>
    <w:p w14:paraId="06003864" w14:textId="760D42AA" w:rsidR="00D5421D" w:rsidRPr="00D5421D" w:rsidRDefault="00D5421D" w:rsidP="00887D98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421D">
        <w:rPr>
          <w:rFonts w:ascii="Times New Roman" w:hAnsi="Times New Roman" w:cs="Times New Roman"/>
          <w:b/>
          <w:bCs/>
          <w:sz w:val="28"/>
          <w:szCs w:val="28"/>
        </w:rPr>
        <w:t>Как музыка влияет на народно-сценический танец?</w:t>
      </w:r>
    </w:p>
    <w:p w14:paraId="3AC895DA" w14:textId="77777777" w:rsidR="00D5421D" w:rsidRPr="00D5421D" w:rsidRDefault="00D5421D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421D">
        <w:rPr>
          <w:rFonts w:ascii="Times New Roman" w:hAnsi="Times New Roman" w:cs="Times New Roman"/>
          <w:sz w:val="28"/>
          <w:szCs w:val="28"/>
        </w:rPr>
        <w:t>Музыка играет важную роль в народно-сценическом танце, она является его неотъемлемой частью. Некоторые способы влияния музыки на танец:</w:t>
      </w:r>
    </w:p>
    <w:p w14:paraId="3C298FA2" w14:textId="77777777" w:rsidR="00D5421D" w:rsidRPr="00D5421D" w:rsidRDefault="00D5421D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421D">
        <w:rPr>
          <w:rFonts w:ascii="Times New Roman" w:hAnsi="Times New Roman" w:cs="Times New Roman"/>
          <w:sz w:val="28"/>
          <w:szCs w:val="28"/>
        </w:rPr>
        <w:t xml:space="preserve">Придание выразительности. Музыкальное сопровождение отражает человеческие переживания, что придаёт особую выразительность танцу, соединяясь с движениями, мимикой и жестами. </w:t>
      </w:r>
    </w:p>
    <w:p w14:paraId="77FDD525" w14:textId="77777777" w:rsidR="00D5421D" w:rsidRPr="00D5421D" w:rsidRDefault="00D5421D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421D">
        <w:rPr>
          <w:rFonts w:ascii="Times New Roman" w:hAnsi="Times New Roman" w:cs="Times New Roman"/>
          <w:sz w:val="28"/>
          <w:szCs w:val="28"/>
        </w:rPr>
        <w:t xml:space="preserve">Помощь в описании образов. Музыка дополняет сюжет танца, предопределяет общее развитие действия. </w:t>
      </w:r>
    </w:p>
    <w:p w14:paraId="39872250" w14:textId="77777777" w:rsidR="00D5421D" w:rsidRPr="00D5421D" w:rsidRDefault="00D5421D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421D">
        <w:rPr>
          <w:rFonts w:ascii="Times New Roman" w:hAnsi="Times New Roman" w:cs="Times New Roman"/>
          <w:sz w:val="28"/>
          <w:szCs w:val="28"/>
        </w:rPr>
        <w:lastRenderedPageBreak/>
        <w:t xml:space="preserve">Эмоциональное воздействие. Яркая игра с мажорной окраской создаёт радостно-позитивный настрой занятия, обеспечивает успешное выполнение поставленных задач. </w:t>
      </w:r>
    </w:p>
    <w:p w14:paraId="43F46289" w14:textId="77777777" w:rsidR="00D5421D" w:rsidRPr="00D5421D" w:rsidRDefault="00D5421D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421D">
        <w:rPr>
          <w:rFonts w:ascii="Times New Roman" w:hAnsi="Times New Roman" w:cs="Times New Roman"/>
          <w:sz w:val="28"/>
          <w:szCs w:val="28"/>
        </w:rPr>
        <w:t xml:space="preserve">Развитие чувства ритма. Музыка регулирует движение и даёт чёткие представления о соотношении между временем, пространством и движениями. </w:t>
      </w:r>
    </w:p>
    <w:p w14:paraId="3FEB33CA" w14:textId="77777777" w:rsidR="00D5421D" w:rsidRPr="00D5421D" w:rsidRDefault="00D5421D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421D">
        <w:rPr>
          <w:rFonts w:ascii="Times New Roman" w:hAnsi="Times New Roman" w:cs="Times New Roman"/>
          <w:sz w:val="28"/>
          <w:szCs w:val="28"/>
        </w:rPr>
        <w:t xml:space="preserve">Формирование образного мышления и артистических качеств. Динамика и штрихи в музыке побуждают к выразительности движения. </w:t>
      </w:r>
    </w:p>
    <w:p w14:paraId="406C98BC" w14:textId="77777777" w:rsidR="00D5421D" w:rsidRPr="00D5421D" w:rsidRDefault="00D5421D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421D">
        <w:rPr>
          <w:rFonts w:ascii="Times New Roman" w:hAnsi="Times New Roman" w:cs="Times New Roman"/>
          <w:sz w:val="28"/>
          <w:szCs w:val="28"/>
        </w:rPr>
        <w:t xml:space="preserve">Повышение двигательной и музыкальной культуры. Учащиеся приобщаются к лучшим образцам народной, классической и современной музыки, что формирует музыкальный слух и образное мышление. </w:t>
      </w:r>
    </w:p>
    <w:p w14:paraId="342D9047" w14:textId="77777777" w:rsidR="00D5421D" w:rsidRPr="00D5421D" w:rsidRDefault="00D5421D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421D">
        <w:rPr>
          <w:rFonts w:ascii="Times New Roman" w:hAnsi="Times New Roman" w:cs="Times New Roman"/>
          <w:sz w:val="28"/>
          <w:szCs w:val="28"/>
        </w:rPr>
        <w:t xml:space="preserve">Таким образом, музыка не только сопровождает танец, но и является его органичной частью, без которой невозможно полноценное исполнение. </w:t>
      </w:r>
    </w:p>
    <w:p w14:paraId="26ADE0F8" w14:textId="652AC2C9" w:rsidR="007C02A1" w:rsidRPr="000F1AE5" w:rsidRDefault="007C02A1" w:rsidP="00887D9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7C02A1" w:rsidRPr="000F1AE5" w:rsidSect="00CA3A4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62AF"/>
    <w:multiLevelType w:val="multilevel"/>
    <w:tmpl w:val="5EB6F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9F55B9"/>
    <w:multiLevelType w:val="multilevel"/>
    <w:tmpl w:val="A89C1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2E6A94"/>
    <w:multiLevelType w:val="multilevel"/>
    <w:tmpl w:val="21062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2575346">
    <w:abstractNumId w:val="0"/>
  </w:num>
  <w:num w:numId="2" w16cid:durableId="1662922634">
    <w:abstractNumId w:val="1"/>
  </w:num>
  <w:num w:numId="3" w16cid:durableId="394014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A42"/>
    <w:rsid w:val="000F1AE5"/>
    <w:rsid w:val="002E55DA"/>
    <w:rsid w:val="004404F3"/>
    <w:rsid w:val="00624455"/>
    <w:rsid w:val="007C02A1"/>
    <w:rsid w:val="00887D98"/>
    <w:rsid w:val="00AD0865"/>
    <w:rsid w:val="00BC54DB"/>
    <w:rsid w:val="00C42888"/>
    <w:rsid w:val="00CA3A42"/>
    <w:rsid w:val="00D5421D"/>
    <w:rsid w:val="00FD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81B32"/>
  <w15:chartTrackingRefBased/>
  <w15:docId w15:val="{BCB169E4-E6AF-4BD6-B4B3-8F65317D6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3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3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3A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3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3A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3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3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3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3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A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3A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3A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3A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3A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3A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3A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3A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3A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3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3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3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3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3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3A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3A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3A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3A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3A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3A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804</Words>
  <Characters>4587</Characters>
  <Application>Microsoft Office Word</Application>
  <DocSecurity>0</DocSecurity>
  <Lines>38</Lines>
  <Paragraphs>10</Paragraphs>
  <ScaleCrop>false</ScaleCrop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kolomiyets.lika@mail.ru</dc:creator>
  <cp:keywords/>
  <dc:description/>
  <cp:lastModifiedBy>kolomiyets.lika@mail.ru</cp:lastModifiedBy>
  <cp:revision>9</cp:revision>
  <dcterms:created xsi:type="dcterms:W3CDTF">2026-10-21T15:58:00Z</dcterms:created>
  <dcterms:modified xsi:type="dcterms:W3CDTF">2026-10-21T16:03:00Z</dcterms:modified>
</cp:coreProperties>
</file>