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BB" w:rsidRDefault="00CB7BBB" w:rsidP="00CD2A93">
      <w:pPr>
        <w:spacing w:after="0"/>
        <w:jc w:val="right"/>
        <w:textAlignment w:val="baseline"/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</w:pPr>
    </w:p>
    <w:p w:rsidR="00EE740C" w:rsidRPr="00EE740C" w:rsidRDefault="00EE740C" w:rsidP="00EE740C">
      <w:pPr>
        <w:spacing w:after="0"/>
        <w:jc w:val="center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«</w:t>
      </w:r>
      <w:r w:rsidR="00FC05AC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Особенности работы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с одаренными детьми</w:t>
      </w:r>
      <w:bookmarkStart w:id="0" w:name="_GoBack"/>
      <w:bookmarkEnd w:id="0"/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» </w:t>
      </w:r>
    </w:p>
    <w:p w:rsidR="00B011D9" w:rsidRPr="00455EDD" w:rsidRDefault="00B011D9" w:rsidP="00CD2A9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К любому ребёнку </w:t>
      </w:r>
    </w:p>
    <w:p w:rsidR="00B011D9" w:rsidRPr="00455EDD" w:rsidRDefault="00B011D9" w:rsidP="00CD2A9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следует относиться </w:t>
      </w:r>
    </w:p>
    <w:p w:rsidR="00B011D9" w:rsidRPr="00455EDD" w:rsidRDefault="00B011D9" w:rsidP="00CD2A9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с надеждой и ожиданием.</w:t>
      </w:r>
    </w:p>
    <w:p w:rsidR="00B011D9" w:rsidRPr="00455EDD" w:rsidRDefault="00B011D9" w:rsidP="00CD2A9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455EDD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Н.С.Лейтес</w:t>
      </w:r>
      <w:proofErr w:type="spellEnd"/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</w:p>
    <w:p w:rsidR="00B011D9" w:rsidRPr="00455EDD" w:rsidRDefault="00B011D9" w:rsidP="00CD2A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D9" w:rsidRPr="00455EDD" w:rsidRDefault="00B011D9" w:rsidP="00184465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на уровне общества и государства работа с одаренными детьми выделяется в разряд приоритетных направлений, т.к. остро встает вопрос </w:t>
      </w:r>
      <w:proofErr w:type="gramStart"/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путей повышения социально-экономического потенциала общества</w:t>
      </w:r>
      <w:proofErr w:type="gramEnd"/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Понятно, что лишь труд способных и талантливых людей на благо Родины может помочь России выбраться из череды экономических и социальных кризисов. </w:t>
      </w:r>
    </w:p>
    <w:p w:rsidR="00B011D9" w:rsidRPr="00455EDD" w:rsidRDefault="00B011D9" w:rsidP="00CD2A93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Одаренность сейчас определяется как способность к выдающимся достижениям в любой социально значимой сфере человеческой деятельности, а не только в академической области. </w:t>
      </w:r>
    </w:p>
    <w:p w:rsidR="00B011D9" w:rsidRPr="00455EDD" w:rsidRDefault="00B011D9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BBB">
        <w:rPr>
          <w:rFonts w:ascii="Times New Roman" w:hAnsi="Times New Roman" w:cs="Times New Roman"/>
          <w:b/>
          <w:sz w:val="28"/>
          <w:szCs w:val="28"/>
        </w:rPr>
        <w:t>Потенциальные предпосылки</w:t>
      </w:r>
      <w:r w:rsidRPr="00455EDD">
        <w:rPr>
          <w:rFonts w:ascii="Times New Roman" w:hAnsi="Times New Roman" w:cs="Times New Roman"/>
          <w:sz w:val="28"/>
          <w:szCs w:val="28"/>
        </w:rPr>
        <w:t xml:space="preserve"> к достижениям в разных видах деятельности присущи многим детям, тогда как реальные незаурядные результаты демонстриру</w:t>
      </w:r>
      <w:r w:rsidR="00B134BF">
        <w:rPr>
          <w:rFonts w:ascii="Times New Roman" w:hAnsi="Times New Roman" w:cs="Times New Roman"/>
          <w:sz w:val="28"/>
          <w:szCs w:val="28"/>
        </w:rPr>
        <w:t>ет значительно меньшая их часть.</w:t>
      </w:r>
    </w:p>
    <w:p w:rsidR="00B011D9" w:rsidRPr="00455EDD" w:rsidRDefault="00B011D9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Необходимо так организовать образовательное пространство для одарённых детей, чтобы дать возможность каждому ребёнку проявить свой дар.</w:t>
      </w:r>
    </w:p>
    <w:p w:rsidR="00B011D9" w:rsidRPr="00CB7BBB" w:rsidRDefault="00CB7BBB" w:rsidP="00CD2A9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BB">
        <w:rPr>
          <w:rFonts w:ascii="Times New Roman" w:hAnsi="Times New Roman" w:cs="Times New Roman"/>
          <w:b/>
          <w:sz w:val="28"/>
          <w:szCs w:val="28"/>
        </w:rPr>
        <w:t>Одаренных детей можно условно разделить на 2 категории:</w:t>
      </w:r>
    </w:p>
    <w:p w:rsidR="00B011D9" w:rsidRPr="00455EDD" w:rsidRDefault="00B011D9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Одаренные дети с гармоничным типом развития – «счастливый вариант жизни ребенка»</w:t>
      </w:r>
    </w:p>
    <w:p w:rsidR="00B011D9" w:rsidRDefault="00B011D9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Одаренные дети с дисгармоничным типом развития (</w:t>
      </w:r>
      <w:proofErr w:type="spellStart"/>
      <w:r w:rsidRPr="00455EDD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455EDD">
        <w:rPr>
          <w:rFonts w:ascii="Times New Roman" w:hAnsi="Times New Roman" w:cs="Times New Roman"/>
          <w:sz w:val="28"/>
          <w:szCs w:val="28"/>
        </w:rPr>
        <w:t xml:space="preserve"> в развитии разных способностей и сфер психики: познавательной, эмоциональной, личностной, телесной) – группа риска</w:t>
      </w:r>
    </w:p>
    <w:p w:rsidR="00CB7BBB" w:rsidRPr="00CB7BBB" w:rsidRDefault="00CB7BBB" w:rsidP="00CD2A93">
      <w:pPr>
        <w:tabs>
          <w:tab w:val="left" w:pos="5760"/>
        </w:tabs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B7BBB">
        <w:rPr>
          <w:rFonts w:ascii="Times New Roman" w:hAnsi="Times New Roman" w:cs="Times New Roman"/>
          <w:sz w:val="28"/>
          <w:szCs w:val="28"/>
        </w:rPr>
        <w:t>Согласно рабочей концепции, определяют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34BF">
        <w:rPr>
          <w:rFonts w:ascii="Times New Roman" w:hAnsi="Times New Roman" w:cs="Times New Roman"/>
          <w:sz w:val="28"/>
          <w:szCs w:val="28"/>
        </w:rPr>
        <w:t>ледующие типы</w:t>
      </w:r>
      <w:r>
        <w:rPr>
          <w:rFonts w:ascii="Times New Roman" w:hAnsi="Times New Roman" w:cs="Times New Roman"/>
          <w:sz w:val="28"/>
          <w:szCs w:val="28"/>
        </w:rPr>
        <w:t xml:space="preserve"> одаренности</w:t>
      </w:r>
      <w:r w:rsidRPr="00CB7BBB">
        <w:rPr>
          <w:rFonts w:ascii="Times New Roman" w:hAnsi="Times New Roman" w:cs="Times New Roman"/>
          <w:sz w:val="28"/>
          <w:szCs w:val="28"/>
        </w:rPr>
        <w:t xml:space="preserve">: </w:t>
      </w:r>
      <w:r w:rsidRPr="00CB7BBB">
        <w:rPr>
          <w:rFonts w:ascii="Times New Roman" w:hAnsi="Times New Roman" w:cs="Times New Roman"/>
          <w:kern w:val="24"/>
          <w:sz w:val="28"/>
          <w:szCs w:val="28"/>
        </w:rPr>
        <w:t xml:space="preserve">академическую, интеллектуальную, творческую, психомоторную, лидерскую. </w:t>
      </w:r>
    </w:p>
    <w:p w:rsidR="00A4406A" w:rsidRPr="009C1706" w:rsidRDefault="009C1706" w:rsidP="00CD2A9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Общим</w:t>
      </w:r>
      <w:r w:rsidR="00B134BF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ом одаренности является </w:t>
      </w:r>
      <w:r w:rsidR="00A4406A" w:rsidRPr="00455EDD">
        <w:rPr>
          <w:rFonts w:ascii="Times New Roman" w:hAnsi="Times New Roman" w:cs="Times New Roman"/>
          <w:sz w:val="28"/>
          <w:szCs w:val="28"/>
        </w:rPr>
        <w:t>заметная, ярко выраженная, часто весь</w:t>
      </w:r>
      <w:r>
        <w:rPr>
          <w:rFonts w:ascii="Times New Roman" w:hAnsi="Times New Roman" w:cs="Times New Roman"/>
          <w:sz w:val="28"/>
          <w:szCs w:val="28"/>
        </w:rPr>
        <w:t>ма устойчивая система интересов.</w:t>
      </w:r>
      <w:r w:rsidR="00A4406A" w:rsidRPr="0045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6A" w:rsidRPr="00455EDD" w:rsidRDefault="00A4406A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Интересы ученика далеко не всегда связаны со школьной деятельностью, а во многих случаях проявляются исключительно вне школы.</w:t>
      </w:r>
    </w:p>
    <w:p w:rsidR="00A4406A" w:rsidRPr="00455EDD" w:rsidRDefault="00CB7BBB" w:rsidP="00CD2A9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Общими особенностями</w:t>
      </w:r>
      <w:r w:rsidR="00A4406A" w:rsidRPr="00455EDD">
        <w:rPr>
          <w:rFonts w:ascii="Times New Roman" w:hAnsi="Times New Roman" w:cs="Times New Roman"/>
          <w:b/>
          <w:sz w:val="28"/>
          <w:szCs w:val="28"/>
        </w:rPr>
        <w:t xml:space="preserve"> личности, характеризующ</w:t>
      </w:r>
      <w:r>
        <w:rPr>
          <w:rFonts w:ascii="Times New Roman" w:hAnsi="Times New Roman" w:cs="Times New Roman"/>
          <w:b/>
          <w:sz w:val="28"/>
          <w:szCs w:val="28"/>
        </w:rPr>
        <w:t>ими</w:t>
      </w:r>
      <w:r w:rsidR="00A4406A" w:rsidRPr="00455EDD">
        <w:rPr>
          <w:rFonts w:ascii="Times New Roman" w:hAnsi="Times New Roman" w:cs="Times New Roman"/>
          <w:b/>
          <w:sz w:val="28"/>
          <w:szCs w:val="28"/>
        </w:rPr>
        <w:t xml:space="preserve"> большинство детей с признаками одаренности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proofErr w:type="gramEnd"/>
      <w:r w:rsidR="00B134BF">
        <w:rPr>
          <w:rFonts w:ascii="Times New Roman" w:hAnsi="Times New Roman" w:cs="Times New Roman"/>
          <w:b/>
          <w:sz w:val="28"/>
          <w:szCs w:val="28"/>
        </w:rPr>
        <w:t>:</w:t>
      </w:r>
    </w:p>
    <w:p w:rsidR="00A4406A" w:rsidRPr="00455EDD" w:rsidRDefault="00E735F2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406A" w:rsidRPr="00455EDD">
        <w:rPr>
          <w:rFonts w:ascii="Times New Roman" w:hAnsi="Times New Roman" w:cs="Times New Roman"/>
          <w:sz w:val="28"/>
          <w:szCs w:val="28"/>
        </w:rPr>
        <w:t>повышенная познавательная потребность, которая проявляется в готовности по собственной инициативе выходить за пределы исходных требований деятельности;</w:t>
      </w:r>
    </w:p>
    <w:p w:rsidR="00A4406A" w:rsidRPr="00455EDD" w:rsidRDefault="00E735F2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-</w:t>
      </w:r>
      <w:r w:rsidR="00A4406A" w:rsidRPr="00455EDD">
        <w:rPr>
          <w:rFonts w:ascii="Times New Roman" w:hAnsi="Times New Roman" w:cs="Times New Roman"/>
          <w:sz w:val="28"/>
          <w:szCs w:val="28"/>
        </w:rPr>
        <w:t>ярко выраженный интерес к тем или иным занятиям или сферам деятельности, чрезвычайно высокая увлечённость каким-либо предметом, погруженность в то или иное дело;</w:t>
      </w:r>
    </w:p>
    <w:p w:rsidR="00A4406A" w:rsidRPr="00455EDD" w:rsidRDefault="00E735F2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-</w:t>
      </w:r>
      <w:r w:rsidR="00A4406A" w:rsidRPr="00455EDD">
        <w:rPr>
          <w:rFonts w:ascii="Times New Roman" w:hAnsi="Times New Roman" w:cs="Times New Roman"/>
          <w:sz w:val="28"/>
          <w:szCs w:val="28"/>
        </w:rPr>
        <w:t>высокая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</w:t>
      </w:r>
    </w:p>
    <w:p w:rsidR="00A4406A" w:rsidRPr="00455EDD" w:rsidRDefault="00A4406A" w:rsidP="00CD2A9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 xml:space="preserve">Одарённость часто проявляется в успешности деятельности, имеющей стихийный, самодеятельный характер. </w:t>
      </w:r>
    </w:p>
    <w:p w:rsidR="00B011D9" w:rsidRPr="00455EDD" w:rsidRDefault="00B13C92" w:rsidP="00CD2A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455EDD">
        <w:rPr>
          <w:sz w:val="28"/>
          <w:szCs w:val="28"/>
        </w:rPr>
        <w:t>ностранный язык</w:t>
      </w:r>
      <w:r>
        <w:rPr>
          <w:sz w:val="28"/>
          <w:szCs w:val="28"/>
        </w:rPr>
        <w:t xml:space="preserve"> </w:t>
      </w:r>
      <w:r w:rsidRPr="00455EDD">
        <w:rPr>
          <w:sz w:val="28"/>
          <w:szCs w:val="28"/>
        </w:rPr>
        <w:t>обладае</w:t>
      </w:r>
      <w:r>
        <w:rPr>
          <w:sz w:val="28"/>
          <w:szCs w:val="28"/>
        </w:rPr>
        <w:t>т</w:t>
      </w:r>
      <w:r w:rsidRPr="00455EDD">
        <w:rPr>
          <w:sz w:val="28"/>
          <w:szCs w:val="28"/>
        </w:rPr>
        <w:t xml:space="preserve"> </w:t>
      </w:r>
      <w:r w:rsidR="00B011D9" w:rsidRPr="00455EDD">
        <w:rPr>
          <w:sz w:val="28"/>
          <w:szCs w:val="28"/>
        </w:rPr>
        <w:t>большим образовательным, воспитате</w:t>
      </w:r>
      <w:r>
        <w:rPr>
          <w:sz w:val="28"/>
          <w:szCs w:val="28"/>
        </w:rPr>
        <w:t>льным и развивающим потенциалом.</w:t>
      </w:r>
      <w:r w:rsidR="00B011D9" w:rsidRPr="00455EDD">
        <w:rPr>
          <w:sz w:val="28"/>
          <w:szCs w:val="28"/>
        </w:rPr>
        <w:t xml:space="preserve"> Основной упор в методике преподавания делается на развитие умений общаться, на формирование коммуникативной компетенции. Уже в самом методе коммуникативного обучения заложены возможности не только обучению иностранному языку, но и фор</w:t>
      </w:r>
      <w:r w:rsidR="00E877DF" w:rsidRPr="00455EDD">
        <w:rPr>
          <w:sz w:val="28"/>
          <w:szCs w:val="28"/>
        </w:rPr>
        <w:t>мированию всесторонней личности</w:t>
      </w:r>
      <w:r w:rsidR="00B011D9" w:rsidRPr="00455EDD">
        <w:rPr>
          <w:sz w:val="28"/>
          <w:szCs w:val="28"/>
        </w:rPr>
        <w:t xml:space="preserve">, готовой ставить перед собой цели и творчески трудиться для их достижения. Однако в школе должны быть созданы благоприятные условия и творческая атмосфера для успешного развития способностей всех детей. Такие условия, возможно, создать, осуществляя личностно-ориентированный подход в обучении. Основной принцип такого подхода: в центре обучения должен находиться ученик, а не учитель. </w:t>
      </w:r>
    </w:p>
    <w:p w:rsidR="00A4406A" w:rsidRPr="00455EDD" w:rsidRDefault="00A4406A" w:rsidP="000238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55EDD">
        <w:rPr>
          <w:sz w:val="28"/>
          <w:szCs w:val="28"/>
        </w:rPr>
        <w:t xml:space="preserve">Для того </w:t>
      </w:r>
      <w:r w:rsidR="0002385F">
        <w:rPr>
          <w:sz w:val="28"/>
          <w:szCs w:val="28"/>
        </w:rPr>
        <w:t xml:space="preserve">чтобы правильно организовать учебный </w:t>
      </w:r>
      <w:r w:rsidRPr="00455EDD">
        <w:rPr>
          <w:sz w:val="28"/>
          <w:szCs w:val="28"/>
        </w:rPr>
        <w:t>процесс</w:t>
      </w:r>
      <w:r w:rsidR="0002385F">
        <w:rPr>
          <w:sz w:val="28"/>
          <w:szCs w:val="28"/>
        </w:rPr>
        <w:t xml:space="preserve"> у</w:t>
      </w:r>
      <w:r w:rsidRPr="00455EDD">
        <w:rPr>
          <w:sz w:val="28"/>
          <w:szCs w:val="28"/>
        </w:rPr>
        <w:t>читель ДОЛЖЕН знать подлинные мотивы учеников</w:t>
      </w:r>
      <w:r w:rsidR="0002385F">
        <w:rPr>
          <w:sz w:val="28"/>
          <w:szCs w:val="28"/>
        </w:rPr>
        <w:t>.</w:t>
      </w:r>
      <w:r w:rsidR="00184465">
        <w:rPr>
          <w:sz w:val="28"/>
          <w:szCs w:val="28"/>
        </w:rPr>
        <w:t xml:space="preserve"> </w:t>
      </w:r>
      <w:r w:rsidRPr="00455EDD">
        <w:rPr>
          <w:sz w:val="28"/>
          <w:szCs w:val="28"/>
        </w:rPr>
        <w:t xml:space="preserve">Пока педагог не представляет себе индивидуальных особенностей личности ученика, он действует лишь на основании собственных мифов, иллюзий и установок, которые могут оказаться весьма далекими от тех реальных состояний, которые испытывает «вся целостная сущность» ребенка. </w:t>
      </w:r>
    </w:p>
    <w:p w:rsidR="00A4406A" w:rsidRPr="00B134BF" w:rsidRDefault="00A4406A" w:rsidP="00CD2A9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формирует знания, способы деятельности, умения, выращивает компетентности</w:t>
      </w:r>
      <w:r w:rsidR="0002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11D9" w:rsidRPr="0002385F" w:rsidRDefault="00B011D9" w:rsidP="0002385F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пришли к выводу, что все дети любят умственный труд, у них у всех ярко выражена потребность в познавательной деятельности</w:t>
      </w:r>
      <w:r w:rsidR="0002385F">
        <w:rPr>
          <w:rFonts w:ascii="Times New Roman" w:hAnsi="Times New Roman" w:cs="Times New Roman"/>
          <w:sz w:val="28"/>
          <w:szCs w:val="28"/>
        </w:rPr>
        <w:t xml:space="preserve">. </w:t>
      </w: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потребность есть у всех, тогда почему же все-таки многие дети не хотят, не любят учиться?</w:t>
      </w:r>
    </w:p>
    <w:p w:rsidR="0002385F" w:rsidRDefault="00B011D9" w:rsidP="00CD2A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пришли к выводу, что здесь действует особая потребность ~ потребность во впечатлениях, потребность в притоке новой информации. Потребность во впечатлениях есть одно из элементарных проявлений познавательной потребности.</w:t>
      </w:r>
    </w:p>
    <w:p w:rsidR="00B011D9" w:rsidRPr="00B134BF" w:rsidRDefault="00B134BF" w:rsidP="00CD2A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вышесказанного</w:t>
      </w:r>
      <w:r w:rsidR="00184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определить </w:t>
      </w:r>
      <w:r w:rsidR="00184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A4406A"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r w:rsidR="00B011D9" w:rsidRPr="00B1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кции учителя иностранного  языка</w:t>
      </w:r>
      <w:r w:rsidR="00184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11D9" w:rsidRPr="00455EDD" w:rsidRDefault="00B011D9" w:rsidP="00CD2A9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одарённых детей.</w:t>
      </w:r>
    </w:p>
    <w:p w:rsidR="00B011D9" w:rsidRPr="00455EDD" w:rsidRDefault="00B011D9" w:rsidP="00CD2A9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B011D9" w:rsidRPr="00455EDD" w:rsidRDefault="00B011D9" w:rsidP="00CD2A9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индивидуальной работы с одарёнными детьми.</w:t>
      </w:r>
    </w:p>
    <w:p w:rsidR="00B011D9" w:rsidRPr="00455EDD" w:rsidRDefault="00B011D9" w:rsidP="00CD2A9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учащихся к олимпиадам, конкурсам, викторинам, </w:t>
      </w:r>
      <w:r w:rsidR="00E877DF"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конференциям различного уровня.</w:t>
      </w:r>
    </w:p>
    <w:p w:rsidR="00A87872" w:rsidRPr="00455EDD" w:rsidRDefault="00B011D9" w:rsidP="00E735F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одарённых детей по вопросам развития способностей их дет</w:t>
      </w:r>
      <w:r w:rsidR="00515B6B"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11D9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Определив одаренных ребят, 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>необходимо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стараются 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заинтересовать их своим предметом, его значимостью на современном интегри</w:t>
      </w:r>
      <w:r w:rsidR="00B134BF">
        <w:rPr>
          <w:rFonts w:ascii="Times New Roman" w:hAnsi="Times New Roman" w:cs="Times New Roman"/>
          <w:sz w:val="28"/>
          <w:szCs w:val="28"/>
          <w:lang w:val="be-BY"/>
        </w:rPr>
        <w:t>рованном развитии общества, уч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>ить их логически мыслить, обогащать их познания, словарный запас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, занимат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их творческими, проблемными  заданиями, 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>пробуждать их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воображение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и побуждать к творчеству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, предпринимают</w:t>
      </w:r>
      <w:r w:rsidR="00E877DF" w:rsidRPr="00455EDD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все возможное для развития их одаренности.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B13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К основным общим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принципам обучения одаренных детей </w:t>
      </w:r>
      <w:r w:rsidR="00AF25FC" w:rsidRPr="00455EDD">
        <w:rPr>
          <w:rFonts w:ascii="Times New Roman" w:hAnsi="Times New Roman" w:cs="Times New Roman"/>
          <w:sz w:val="28"/>
          <w:szCs w:val="28"/>
          <w:lang w:val="be-BY"/>
        </w:rPr>
        <w:t>я отношу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u w:val="single"/>
          <w:lang w:val="be-BY"/>
        </w:rPr>
        <w:t>- принцип развивающего обучения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. Этот принцип означает, что цели, содержание и методы обучения должны способствовать не только усвоению знаний и умений, но и познавательному развитию, а также воспитанию личностных качеств учащихся.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55EDD">
        <w:rPr>
          <w:rFonts w:ascii="Times New Roman" w:hAnsi="Times New Roman" w:cs="Times New Roman"/>
          <w:sz w:val="28"/>
          <w:szCs w:val="28"/>
          <w:u w:val="single"/>
          <w:lang w:val="be-BY"/>
        </w:rPr>
        <w:t>принцип индивидуализации и дифференциации обучения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. Он состоит в том, что цели, содержание и процесс обучения должны как можно более полно учитывать индивидуальные и типологические особенности учащихся. Реализация этого принципа особенно важна при обучении одаренных детей, у которых индивидуальные различия выражены в яркой и уникальной форме.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55EDD">
        <w:rPr>
          <w:rFonts w:ascii="Times New Roman" w:hAnsi="Times New Roman" w:cs="Times New Roman"/>
          <w:sz w:val="28"/>
          <w:szCs w:val="28"/>
          <w:u w:val="single"/>
          <w:lang w:val="be-BY"/>
        </w:rPr>
        <w:t>принцип учета возрастных возможностей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. Этот принцип предполагает соответствие содержания образования и методов обучения  специфическим особенностям одаренных учащихся на разных возрастных этапах, поскольку их более высокие возможности могут легко провоцировать завышение уровней трудности обучения, что может привести к отрицательным последствиям.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  Систему работы с одаренными детьми по </w:t>
      </w:r>
      <w:r w:rsidRPr="00455EDD">
        <w:rPr>
          <w:rFonts w:ascii="Times New Roman" w:hAnsi="Times New Roman" w:cs="Times New Roman"/>
          <w:sz w:val="28"/>
          <w:szCs w:val="28"/>
        </w:rPr>
        <w:t>и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ностранному языку можно разделить на </w:t>
      </w:r>
      <w:r w:rsidRPr="00455EDD">
        <w:rPr>
          <w:rFonts w:ascii="Times New Roman" w:hAnsi="Times New Roman" w:cs="Times New Roman"/>
          <w:sz w:val="28"/>
          <w:szCs w:val="28"/>
        </w:rPr>
        <w:t xml:space="preserve">4 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части: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1) урочная деятельность - традиционные уроки, инновационные уроки: уроки с ИКТ, проекты, круглый стол, диспут, дебаты, ролевая игра, интегрированные уроки;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2) внеклассная работа: предметные олимпиады, предметные недели, научно-исследовательская работа, консультации, творческие домашние задания;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3) система дополнительного образования – дистанционные олимпиады, дистанционные курсы обучения</w:t>
      </w:r>
      <w:r w:rsidRPr="00455EDD">
        <w:rPr>
          <w:rFonts w:ascii="Times New Roman" w:hAnsi="Times New Roman" w:cs="Times New Roman"/>
          <w:sz w:val="28"/>
          <w:szCs w:val="28"/>
        </w:rPr>
        <w:t>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55EDD">
        <w:rPr>
          <w:rFonts w:ascii="Times New Roman" w:hAnsi="Times New Roman" w:cs="Times New Roman"/>
          <w:sz w:val="28"/>
          <w:szCs w:val="28"/>
        </w:rPr>
        <w:lastRenderedPageBreak/>
        <w:t>4)  самостоятельная работа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011D9" w:rsidRPr="00B134BF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134BF">
        <w:rPr>
          <w:rFonts w:ascii="Times New Roman" w:hAnsi="Times New Roman" w:cs="Times New Roman"/>
          <w:sz w:val="28"/>
          <w:szCs w:val="28"/>
          <w:lang w:val="be-BY"/>
        </w:rPr>
        <w:t>1) урочная деятельность.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34BF">
        <w:rPr>
          <w:rFonts w:ascii="Times New Roman" w:hAnsi="Times New Roman" w:cs="Times New Roman"/>
          <w:b/>
          <w:sz w:val="28"/>
          <w:szCs w:val="28"/>
          <w:lang w:val="be-BY"/>
        </w:rPr>
        <w:t>Реализация создания условий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  для развития личности  в обучении иностранному языку происходит  в основном, на учебных занятиях</w:t>
      </w:r>
      <w:r w:rsidR="00B134B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>Урок является основой для работы с одаренными детьми, но в данном случае он требует иной композиции, иного содержания и иной организации учебно-познавательной деятельности учащихся.</w:t>
      </w:r>
    </w:p>
    <w:p w:rsidR="00B011D9" w:rsidRPr="00455EDD" w:rsidRDefault="00B011D9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Более того, в работе с одаренными детьми следует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> ориентирова</w:t>
      </w:r>
      <w:proofErr w:type="spellStart"/>
      <w:r w:rsidRPr="00455ED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55EDD">
        <w:rPr>
          <w:rFonts w:ascii="Times New Roman" w:hAnsi="Times New Roman" w:cs="Times New Roman"/>
          <w:sz w:val="28"/>
          <w:szCs w:val="28"/>
          <w:lang w:val="be-BY"/>
        </w:rPr>
        <w:t> на качественно иное содержание обучения с выходом за рамки изучения традиционных тем за счет установления связей с другими темами, проблемами или дисциплинами. Обогащенная программа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</w:t>
      </w:r>
      <w:r w:rsidR="00AF25FC" w:rsidRPr="00455ED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011D9" w:rsidRDefault="00B011D9" w:rsidP="00CD2A9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   Большое внимание</w:t>
      </w:r>
      <w:r w:rsidR="009622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7872"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следует уделять </w:t>
      </w:r>
      <w:r w:rsidRPr="00455EDD">
        <w:rPr>
          <w:rFonts w:ascii="Times New Roman" w:hAnsi="Times New Roman" w:cs="Times New Roman"/>
          <w:sz w:val="28"/>
          <w:szCs w:val="28"/>
          <w:lang w:val="be-BY"/>
        </w:rPr>
        <w:t xml:space="preserve"> учебному сотрудничеству, коллективно-творческой деятельности, то есть в  работе в команде или группе, когда каждая группа получает одинаковое задание (при этом оговаривается роль каждого ученика). </w:t>
      </w:r>
    </w:p>
    <w:p w:rsidR="00AF25FC" w:rsidRPr="00455EDD" w:rsidRDefault="009622FF" w:rsidP="00AF2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работе с одаренными детьми эффективно использовать стратегические технологии обучения: 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 xml:space="preserve">Стратегия «исследовательское обучение» 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 xml:space="preserve">Цель - исследовательский, творческий характер обучения, учащийся  - инициатор в организации своей познавательной деятельности. </w:t>
      </w:r>
    </w:p>
    <w:p w:rsidR="00AF25FC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Самостоятельная исследовательская практика детей - важнейший фактор развития творческих способностей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9622FF">
        <w:rPr>
          <w:rFonts w:ascii="Times New Roman" w:hAnsi="Times New Roman" w:cs="Times New Roman"/>
          <w:b/>
          <w:sz w:val="28"/>
          <w:szCs w:val="28"/>
        </w:rPr>
        <w:t>Проблемно-развивающая технология</w:t>
      </w:r>
      <w:r w:rsidRPr="00455EDD">
        <w:rPr>
          <w:rFonts w:ascii="Times New Roman" w:hAnsi="Times New Roman" w:cs="Times New Roman"/>
          <w:sz w:val="28"/>
          <w:szCs w:val="28"/>
        </w:rPr>
        <w:t xml:space="preserve"> стимулирование личностного развития учащихся, использование оригинальных объяснений, пересмотр имеющихся сведений, поиск новых смыслов и альтернативных интерпретаций. </w:t>
      </w:r>
    </w:p>
    <w:p w:rsidR="00AF25FC" w:rsidRDefault="009622FF" w:rsidP="00A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формирование</w:t>
      </w:r>
      <w:r w:rsidR="00AF25FC" w:rsidRPr="00455EDD">
        <w:rPr>
          <w:rFonts w:ascii="Times New Roman" w:hAnsi="Times New Roman" w:cs="Times New Roman"/>
          <w:sz w:val="28"/>
          <w:szCs w:val="28"/>
        </w:rPr>
        <w:t xml:space="preserve"> у учащихся личностного подхода к изучению различных областей знаний, рефлексивного плана сознания.</w:t>
      </w:r>
    </w:p>
    <w:p w:rsidR="00AF25FC" w:rsidRPr="00455EDD" w:rsidRDefault="00AF25FC" w:rsidP="00AF25FC">
      <w:pPr>
        <w:rPr>
          <w:rFonts w:ascii="Times New Roman" w:hAnsi="Times New Roman" w:cs="Times New Roman"/>
          <w:b/>
          <w:sz w:val="28"/>
          <w:szCs w:val="28"/>
        </w:rPr>
      </w:pPr>
      <w:r w:rsidRPr="00455EDD">
        <w:rPr>
          <w:rFonts w:ascii="Times New Roman" w:hAnsi="Times New Roman" w:cs="Times New Roman"/>
          <w:b/>
          <w:sz w:val="28"/>
          <w:szCs w:val="28"/>
        </w:rPr>
        <w:t>Также, в работе с одаренными детьми применяю Метод развивающего дискомфорта (комфор</w:t>
      </w:r>
      <w:proofErr w:type="gramStart"/>
      <w:r w:rsidRPr="00455EDD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455EDD">
        <w:rPr>
          <w:rFonts w:ascii="Times New Roman" w:hAnsi="Times New Roman" w:cs="Times New Roman"/>
          <w:b/>
          <w:sz w:val="28"/>
          <w:szCs w:val="28"/>
        </w:rPr>
        <w:t xml:space="preserve"> дискомфорт- комфорт)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5EDD">
        <w:rPr>
          <w:rFonts w:ascii="Times New Roman" w:hAnsi="Times New Roman" w:cs="Times New Roman"/>
          <w:sz w:val="28"/>
          <w:szCs w:val="28"/>
        </w:rPr>
        <w:t>Задания необходимо составить таким образом, чтобы они максимально развивали критическое мышление одаренных учеников от базового до более сложного уровня, включающ</w:t>
      </w:r>
      <w:r w:rsidR="0002385F">
        <w:rPr>
          <w:rFonts w:ascii="Times New Roman" w:hAnsi="Times New Roman" w:cs="Times New Roman"/>
          <w:sz w:val="28"/>
          <w:szCs w:val="28"/>
        </w:rPr>
        <w:t>его анализ, синтез и оценивание.</w:t>
      </w:r>
      <w:proofErr w:type="gramEnd"/>
      <w:r w:rsidRPr="00455EDD">
        <w:rPr>
          <w:rFonts w:ascii="Times New Roman" w:hAnsi="Times New Roman" w:cs="Times New Roman"/>
          <w:sz w:val="28"/>
          <w:szCs w:val="28"/>
        </w:rPr>
        <w:t xml:space="preserve"> </w:t>
      </w:r>
      <w:r w:rsidR="0002385F">
        <w:rPr>
          <w:rFonts w:ascii="Times New Roman" w:hAnsi="Times New Roman" w:cs="Times New Roman"/>
          <w:sz w:val="28"/>
          <w:szCs w:val="28"/>
        </w:rPr>
        <w:t>Н</w:t>
      </w:r>
      <w:r w:rsidR="009622FF">
        <w:rPr>
          <w:rFonts w:ascii="Times New Roman" w:hAnsi="Times New Roman" w:cs="Times New Roman"/>
          <w:sz w:val="28"/>
          <w:szCs w:val="28"/>
        </w:rPr>
        <w:t>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3456"/>
        <w:gridCol w:w="4643"/>
      </w:tblGrid>
      <w:tr w:rsidR="00455EDD" w:rsidRPr="00455EDD" w:rsidTr="006A68FA">
        <w:tc>
          <w:tcPr>
            <w:tcW w:w="1472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456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Попросите учеников </w:t>
            </w:r>
          </w:p>
        </w:tc>
        <w:tc>
          <w:tcPr>
            <w:tcW w:w="4643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конечный результат </w:t>
            </w:r>
          </w:p>
        </w:tc>
      </w:tr>
      <w:tr w:rsidR="00455EDD" w:rsidRPr="00455EDD" w:rsidTr="006A68FA">
        <w:tc>
          <w:tcPr>
            <w:tcW w:w="1472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3456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расследование </w:t>
            </w:r>
          </w:p>
        </w:tc>
        <w:tc>
          <w:tcPr>
            <w:tcW w:w="4643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Отчет, вывод, заключение, план, отчет «детектива» с места придуманного преступления», опросник, анкета, обзор </w:t>
            </w:r>
            <w:proofErr w:type="gramEnd"/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DD" w:rsidRPr="00455EDD" w:rsidTr="006A68FA">
        <w:tc>
          <w:tcPr>
            <w:tcW w:w="1472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3456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создать, придумать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сочинять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скомпоновать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придумать дизайн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изобрести </w:t>
            </w:r>
          </w:p>
        </w:tc>
        <w:tc>
          <w:tcPr>
            <w:tcW w:w="4643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Оригинальный рассказ, новую игру,  музыкальное произведение, поделка,  стихотворение, гипотеза, сценарий</w:t>
            </w:r>
          </w:p>
        </w:tc>
      </w:tr>
      <w:tr w:rsidR="00455EDD" w:rsidRPr="00455EDD" w:rsidTr="006A68FA">
        <w:tc>
          <w:tcPr>
            <w:tcW w:w="1472" w:type="dxa"/>
          </w:tcPr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оценка, определение</w:t>
            </w:r>
          </w:p>
        </w:tc>
        <w:tc>
          <w:tcPr>
            <w:tcW w:w="3456" w:type="dxa"/>
          </w:tcPr>
          <w:p w:rsidR="00AF25FC" w:rsidRPr="00455EDD" w:rsidRDefault="00184465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F25FC"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брать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</w:p>
          <w:p w:rsidR="00AF25FC" w:rsidRPr="00455EDD" w:rsidRDefault="00184465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прокомментировать</w:t>
            </w:r>
            <w:r w:rsidR="00AF25FC"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>высказать</w:t>
            </w:r>
            <w:r w:rsidR="00AF25FC"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рассортировать </w:t>
            </w:r>
          </w:p>
          <w:p w:rsidR="00AF25FC" w:rsidRPr="00455EDD" w:rsidRDefault="00AF25FC" w:rsidP="006A68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по рангу, степени </w:t>
            </w:r>
          </w:p>
        </w:tc>
        <w:tc>
          <w:tcPr>
            <w:tcW w:w="4643" w:type="dxa"/>
          </w:tcPr>
          <w:p w:rsidR="00AF25FC" w:rsidRPr="00455EDD" w:rsidRDefault="00AF25FC" w:rsidP="009622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на книгу, самоанализ, дебаты по  актуальным темам, проблемам или событиям, заседание суда, статья </w:t>
            </w:r>
          </w:p>
        </w:tc>
      </w:tr>
    </w:tbl>
    <w:p w:rsidR="00AF25FC" w:rsidRDefault="00AF25FC" w:rsidP="00AF25FC">
      <w:pPr>
        <w:rPr>
          <w:rFonts w:ascii="Times New Roman" w:hAnsi="Times New Roman" w:cs="Times New Roman"/>
          <w:b/>
          <w:sz w:val="28"/>
          <w:szCs w:val="28"/>
        </w:rPr>
      </w:pPr>
    </w:p>
    <w:p w:rsidR="00001675" w:rsidRPr="0002385F" w:rsidRDefault="00001675" w:rsidP="00AF25FC">
      <w:pPr>
        <w:rPr>
          <w:rFonts w:ascii="Times New Roman" w:hAnsi="Times New Roman" w:cs="Times New Roman"/>
          <w:sz w:val="28"/>
          <w:szCs w:val="28"/>
        </w:rPr>
      </w:pPr>
      <w:r w:rsidRPr="0002385F">
        <w:rPr>
          <w:rFonts w:ascii="Times New Roman" w:hAnsi="Times New Roman" w:cs="Times New Roman"/>
          <w:sz w:val="28"/>
          <w:szCs w:val="28"/>
        </w:rPr>
        <w:t xml:space="preserve">Ребята с удовольствием создают проекты, </w:t>
      </w:r>
      <w:r w:rsidR="00591086" w:rsidRPr="0002385F">
        <w:rPr>
          <w:rFonts w:ascii="Times New Roman" w:hAnsi="Times New Roman" w:cs="Times New Roman"/>
          <w:sz w:val="28"/>
          <w:szCs w:val="28"/>
        </w:rPr>
        <w:t>находят свои решение  проблемных ситуа</w:t>
      </w:r>
      <w:r w:rsidR="00184465">
        <w:rPr>
          <w:rFonts w:ascii="Times New Roman" w:hAnsi="Times New Roman" w:cs="Times New Roman"/>
          <w:sz w:val="28"/>
          <w:szCs w:val="28"/>
        </w:rPr>
        <w:t>ций, погружаясь в  исследования.</w:t>
      </w:r>
    </w:p>
    <w:p w:rsidR="00AF25FC" w:rsidRPr="00455EDD" w:rsidRDefault="0002385F" w:rsidP="00AF2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F25FC" w:rsidRPr="00455EDD">
        <w:rPr>
          <w:rFonts w:ascii="Times New Roman" w:hAnsi="Times New Roman" w:cs="Times New Roman"/>
          <w:b/>
          <w:sz w:val="28"/>
          <w:szCs w:val="28"/>
        </w:rPr>
        <w:t>естандартные уроки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Урок-пикник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Урок-сюрприз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 xml:space="preserve">Урок-праздник 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Урок по заказу</w:t>
      </w:r>
    </w:p>
    <w:p w:rsidR="00AF25FC" w:rsidRPr="00455EDD" w:rsidRDefault="009622FF" w:rsidP="00AF2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учащимися начальной школы я часто использую лингвистические сказки: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Главная особенность лингвистической сказки – наличие в ней двух планов: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Занимательный план – сказочные герои и события, язык сказки, особенности композиции, занимательный сюжет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Познавательный план – дать представление о том или ином языковом явлении.</w:t>
      </w:r>
    </w:p>
    <w:p w:rsidR="00AF25FC" w:rsidRPr="00455EDD" w:rsidRDefault="003E5F16" w:rsidP="00AF25FC">
      <w:pPr>
        <w:rPr>
          <w:rFonts w:ascii="Times New Roman" w:hAnsi="Times New Roman" w:cs="Times New Roman"/>
          <w:b/>
          <w:sz w:val="28"/>
          <w:szCs w:val="28"/>
        </w:rPr>
      </w:pPr>
      <w:r w:rsidRPr="00455EDD">
        <w:rPr>
          <w:rFonts w:ascii="Times New Roman" w:hAnsi="Times New Roman" w:cs="Times New Roman"/>
          <w:b/>
          <w:sz w:val="28"/>
          <w:szCs w:val="28"/>
        </w:rPr>
        <w:t xml:space="preserve">Традиционные задания </w:t>
      </w:r>
      <w:r w:rsidR="00AF25FC" w:rsidRPr="00455EDD">
        <w:rPr>
          <w:rFonts w:ascii="Times New Roman" w:hAnsi="Times New Roman" w:cs="Times New Roman"/>
          <w:b/>
          <w:sz w:val="28"/>
          <w:szCs w:val="28"/>
        </w:rPr>
        <w:t>с новой точки зрения</w:t>
      </w:r>
      <w:r w:rsidR="00184465">
        <w:rPr>
          <w:rFonts w:ascii="Times New Roman" w:hAnsi="Times New Roman" w:cs="Times New Roman"/>
          <w:b/>
          <w:sz w:val="28"/>
          <w:szCs w:val="28"/>
        </w:rPr>
        <w:t>: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lastRenderedPageBreak/>
        <w:t>Эстафета стихов (чте</w:t>
      </w:r>
      <w:proofErr w:type="gramStart"/>
      <w:r w:rsidRPr="00455EDD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455EDD">
        <w:rPr>
          <w:rFonts w:ascii="Times New Roman" w:hAnsi="Times New Roman" w:cs="Times New Roman"/>
          <w:sz w:val="28"/>
          <w:szCs w:val="28"/>
        </w:rPr>
        <w:t xml:space="preserve"> эксперт)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Конкурс чтецов (экспертная оценка)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Изучение биографии как конкурс</w:t>
      </w:r>
    </w:p>
    <w:p w:rsidR="00AF25FC" w:rsidRPr="00455EDD" w:rsidRDefault="00AF25FC" w:rsidP="00AF25FC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 xml:space="preserve">Изучение биографии для </w:t>
      </w:r>
      <w:proofErr w:type="spellStart"/>
      <w:r w:rsidRPr="00455EDD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3E5F16" w:rsidRPr="00455EDD">
        <w:rPr>
          <w:rFonts w:ascii="Times New Roman" w:hAnsi="Times New Roman" w:cs="Times New Roman"/>
          <w:sz w:val="28"/>
          <w:szCs w:val="28"/>
        </w:rPr>
        <w:t xml:space="preserve"> </w:t>
      </w:r>
      <w:r w:rsidRPr="00455EDD">
        <w:rPr>
          <w:rFonts w:ascii="Times New Roman" w:hAnsi="Times New Roman" w:cs="Times New Roman"/>
          <w:sz w:val="28"/>
          <w:szCs w:val="28"/>
        </w:rPr>
        <w:t>«Я Шекспир!»</w:t>
      </w:r>
    </w:p>
    <w:p w:rsidR="00B011D9" w:rsidRPr="00455EDD" w:rsidRDefault="00455EDD" w:rsidP="00CD2A93">
      <w:pPr>
        <w:rPr>
          <w:rFonts w:ascii="Times New Roman" w:hAnsi="Times New Roman" w:cs="Times New Roman"/>
          <w:sz w:val="28"/>
          <w:szCs w:val="28"/>
        </w:rPr>
      </w:pPr>
      <w:r w:rsidRPr="00455EDD">
        <w:rPr>
          <w:rFonts w:ascii="Times New Roman" w:hAnsi="Times New Roman" w:cs="Times New Roman"/>
          <w:sz w:val="28"/>
          <w:szCs w:val="28"/>
        </w:rPr>
        <w:t>эти несложные приемы, помогут учителю создать такую атмосферу в классе, которая будет комфортна</w:t>
      </w:r>
      <w:r w:rsidR="009622FF">
        <w:rPr>
          <w:rFonts w:ascii="Times New Roman" w:hAnsi="Times New Roman" w:cs="Times New Roman"/>
          <w:sz w:val="28"/>
          <w:szCs w:val="28"/>
        </w:rPr>
        <w:t xml:space="preserve"> всем учащимся, включая одаренных детей</w:t>
      </w:r>
      <w:r w:rsidRPr="00455EDD">
        <w:rPr>
          <w:rFonts w:ascii="Times New Roman" w:hAnsi="Times New Roman" w:cs="Times New Roman"/>
          <w:sz w:val="28"/>
          <w:szCs w:val="28"/>
        </w:rPr>
        <w:t>.</w:t>
      </w:r>
    </w:p>
    <w:p w:rsidR="00455EDD" w:rsidRPr="00455EDD" w:rsidRDefault="00455EDD" w:rsidP="00455E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55EDD">
        <w:rPr>
          <w:sz w:val="28"/>
          <w:szCs w:val="28"/>
        </w:rPr>
        <w:t>Интеллектуальном</w:t>
      </w:r>
      <w:r w:rsidR="009622FF">
        <w:rPr>
          <w:sz w:val="28"/>
          <w:szCs w:val="28"/>
        </w:rPr>
        <w:t>у развитию одаренных школьников, расширению лингвистического</w:t>
      </w:r>
      <w:r w:rsidRPr="00455EDD">
        <w:rPr>
          <w:sz w:val="28"/>
          <w:szCs w:val="28"/>
        </w:rPr>
        <w:t>,</w:t>
      </w:r>
      <w:r w:rsidR="009622FF">
        <w:rPr>
          <w:sz w:val="28"/>
          <w:szCs w:val="28"/>
        </w:rPr>
        <w:t xml:space="preserve"> </w:t>
      </w:r>
      <w:r w:rsidRPr="00455EDD">
        <w:rPr>
          <w:sz w:val="28"/>
          <w:szCs w:val="28"/>
        </w:rPr>
        <w:t>филологического и общего кругозора способствуют</w:t>
      </w:r>
    </w:p>
    <w:p w:rsidR="00455EDD" w:rsidRPr="00455EDD" w:rsidRDefault="00455EDD" w:rsidP="00DE1D0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55EDD">
        <w:rPr>
          <w:sz w:val="28"/>
          <w:szCs w:val="28"/>
        </w:rPr>
        <w:t>межпредметные</w:t>
      </w:r>
      <w:proofErr w:type="spellEnd"/>
      <w:r w:rsidRPr="00455EDD">
        <w:rPr>
          <w:sz w:val="28"/>
          <w:szCs w:val="28"/>
        </w:rPr>
        <w:t xml:space="preserve"> связи</w:t>
      </w:r>
      <w:r w:rsidR="00184465">
        <w:rPr>
          <w:b/>
          <w:bCs/>
          <w:sz w:val="28"/>
          <w:szCs w:val="28"/>
        </w:rPr>
        <w:t>.</w:t>
      </w:r>
    </w:p>
    <w:p w:rsidR="00455EDD" w:rsidRPr="00455EDD" w:rsidRDefault="00455EDD" w:rsidP="00455E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55EDD">
        <w:rPr>
          <w:sz w:val="28"/>
          <w:szCs w:val="28"/>
        </w:rPr>
        <w:t xml:space="preserve">Например, можно разделить класс на несколько групп по интересам. Учащимся, которые </w:t>
      </w:r>
      <w:proofErr w:type="gramStart"/>
      <w:r w:rsidRPr="00455EDD">
        <w:rPr>
          <w:sz w:val="28"/>
          <w:szCs w:val="28"/>
        </w:rPr>
        <w:t>интересуются литературой я предлагаю</w:t>
      </w:r>
      <w:proofErr w:type="gramEnd"/>
      <w:r w:rsidRPr="00455EDD">
        <w:rPr>
          <w:sz w:val="28"/>
          <w:szCs w:val="28"/>
        </w:rPr>
        <w:t xml:space="preserve"> поработать н</w:t>
      </w:r>
      <w:r w:rsidR="009622FF">
        <w:rPr>
          <w:sz w:val="28"/>
          <w:szCs w:val="28"/>
        </w:rPr>
        <w:t>ад литературным текстом</w:t>
      </w:r>
      <w:r w:rsidRPr="00455EDD">
        <w:rPr>
          <w:sz w:val="28"/>
          <w:szCs w:val="28"/>
        </w:rPr>
        <w:t>,</w:t>
      </w:r>
      <w:r w:rsidR="009622FF">
        <w:rPr>
          <w:sz w:val="28"/>
          <w:szCs w:val="28"/>
        </w:rPr>
        <w:t xml:space="preserve"> </w:t>
      </w:r>
      <w:r w:rsidRPr="00455EDD">
        <w:rPr>
          <w:sz w:val="28"/>
          <w:szCs w:val="28"/>
        </w:rPr>
        <w:t>а те</w:t>
      </w:r>
      <w:r w:rsidR="00184465">
        <w:rPr>
          <w:sz w:val="28"/>
          <w:szCs w:val="28"/>
        </w:rPr>
        <w:t>,</w:t>
      </w:r>
      <w:r w:rsidRPr="00455EDD">
        <w:rPr>
          <w:sz w:val="28"/>
          <w:szCs w:val="28"/>
        </w:rPr>
        <w:t xml:space="preserve"> кто интересуются экологией или историей</w:t>
      </w:r>
      <w:r w:rsidR="00407CD8">
        <w:rPr>
          <w:sz w:val="28"/>
          <w:szCs w:val="28"/>
        </w:rPr>
        <w:t>,</w:t>
      </w:r>
      <w:r w:rsidRPr="00455EDD">
        <w:rPr>
          <w:sz w:val="28"/>
          <w:szCs w:val="28"/>
        </w:rPr>
        <w:t xml:space="preserve"> изучают материал на эти темы.</w:t>
      </w:r>
    </w:p>
    <w:p w:rsidR="00455EDD" w:rsidRDefault="00591086" w:rsidP="00CD2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приведенные приемы, методы, стратегии помогают моим ученикам быть успешными на уроках.</w:t>
      </w:r>
    </w:p>
    <w:p w:rsidR="00407CD8" w:rsidRDefault="00407CD8" w:rsidP="00455ED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r w:rsidR="00591086">
        <w:rPr>
          <w:b/>
          <w:bCs/>
          <w:sz w:val="28"/>
          <w:szCs w:val="28"/>
        </w:rPr>
        <w:t>неурочн</w:t>
      </w:r>
      <w:r>
        <w:rPr>
          <w:b/>
          <w:bCs/>
          <w:sz w:val="28"/>
          <w:szCs w:val="28"/>
        </w:rPr>
        <w:t>ая</w:t>
      </w:r>
      <w:proofErr w:type="gramEnd"/>
      <w:r w:rsidR="00455EDD" w:rsidRPr="00455EDD">
        <w:rPr>
          <w:b/>
          <w:bCs/>
          <w:sz w:val="28"/>
          <w:szCs w:val="28"/>
        </w:rPr>
        <w:t xml:space="preserve"> </w:t>
      </w:r>
      <w:r w:rsidR="00591086">
        <w:rPr>
          <w:b/>
          <w:bCs/>
          <w:sz w:val="28"/>
          <w:szCs w:val="28"/>
        </w:rPr>
        <w:t>деятельности</w:t>
      </w:r>
      <w:r w:rsidR="00455EDD" w:rsidRPr="00455EDD">
        <w:rPr>
          <w:b/>
          <w:bCs/>
          <w:sz w:val="28"/>
          <w:szCs w:val="28"/>
        </w:rPr>
        <w:t xml:space="preserve"> по предмету</w:t>
      </w:r>
      <w:r>
        <w:rPr>
          <w:b/>
          <w:bCs/>
          <w:sz w:val="28"/>
          <w:szCs w:val="28"/>
        </w:rPr>
        <w:t>.</w:t>
      </w:r>
    </w:p>
    <w:p w:rsidR="00455EDD" w:rsidRDefault="0002385F" w:rsidP="00455ED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07CD8">
        <w:rPr>
          <w:b/>
          <w:bCs/>
          <w:sz w:val="28"/>
          <w:szCs w:val="28"/>
        </w:rPr>
        <w:t>Основная цель</w:t>
      </w:r>
      <w:r w:rsidR="00455EDD" w:rsidRPr="00455EDD">
        <w:rPr>
          <w:b/>
          <w:bCs/>
          <w:sz w:val="28"/>
          <w:szCs w:val="28"/>
        </w:rPr>
        <w:t xml:space="preserve"> </w:t>
      </w:r>
      <w:r w:rsidR="00407CD8">
        <w:rPr>
          <w:b/>
          <w:bCs/>
          <w:sz w:val="28"/>
          <w:szCs w:val="28"/>
        </w:rPr>
        <w:t>-</w:t>
      </w:r>
      <w:r w:rsidR="00455EDD" w:rsidRPr="00455EDD">
        <w:rPr>
          <w:b/>
          <w:bCs/>
          <w:sz w:val="28"/>
          <w:szCs w:val="28"/>
        </w:rPr>
        <w:t xml:space="preserve"> максимальное вовлечение всех заинтересованных учащихся, выявление «дремлющих» способностей, повыш</w:t>
      </w:r>
      <w:r w:rsidR="00407CD8">
        <w:rPr>
          <w:b/>
          <w:bCs/>
          <w:sz w:val="28"/>
          <w:szCs w:val="28"/>
        </w:rPr>
        <w:t>ение мотивации к изучению языка.</w:t>
      </w:r>
    </w:p>
    <w:p w:rsidR="00407CD8" w:rsidRPr="00455EDD" w:rsidRDefault="00407CD8" w:rsidP="00455E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91086" w:rsidRDefault="00B13C92" w:rsidP="0059108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r w:rsidR="00407C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385F">
        <w:rPr>
          <w:sz w:val="28"/>
          <w:szCs w:val="28"/>
        </w:rPr>
        <w:t>в</w:t>
      </w:r>
      <w:r w:rsidR="00591086" w:rsidRPr="00455EDD">
        <w:rPr>
          <w:sz w:val="28"/>
          <w:szCs w:val="28"/>
        </w:rPr>
        <w:t xml:space="preserve"> рамках недели</w:t>
      </w:r>
      <w:r w:rsidR="00591086" w:rsidRPr="00455EDD">
        <w:rPr>
          <w:b/>
          <w:bCs/>
          <w:sz w:val="28"/>
          <w:szCs w:val="28"/>
        </w:rPr>
        <w:t> иностранных языков</w:t>
      </w:r>
      <w:r w:rsidR="00407CD8">
        <w:rPr>
          <w:b/>
          <w:bCs/>
          <w:sz w:val="28"/>
          <w:szCs w:val="28"/>
        </w:rPr>
        <w:t>,</w:t>
      </w:r>
      <w:r w:rsidR="0002385F">
        <w:rPr>
          <w:sz w:val="28"/>
          <w:szCs w:val="28"/>
        </w:rPr>
        <w:t xml:space="preserve"> организуются </w:t>
      </w:r>
      <w:r w:rsidR="00591086" w:rsidRPr="00455EDD">
        <w:rPr>
          <w:sz w:val="28"/>
          <w:szCs w:val="28"/>
        </w:rPr>
        <w:t>различные мероприятия, котор</w:t>
      </w:r>
      <w:r w:rsidR="00591086">
        <w:rPr>
          <w:sz w:val="28"/>
          <w:szCs w:val="28"/>
        </w:rPr>
        <w:t>ые тоже направлены на выявление</w:t>
      </w:r>
      <w:r w:rsidR="00591086" w:rsidRPr="00455EDD">
        <w:rPr>
          <w:sz w:val="28"/>
          <w:szCs w:val="28"/>
        </w:rPr>
        <w:t>,</w:t>
      </w:r>
      <w:r w:rsidR="00591086">
        <w:rPr>
          <w:sz w:val="28"/>
          <w:szCs w:val="28"/>
        </w:rPr>
        <w:t xml:space="preserve"> </w:t>
      </w:r>
      <w:r w:rsidR="00591086" w:rsidRPr="00455EDD">
        <w:rPr>
          <w:sz w:val="28"/>
          <w:szCs w:val="28"/>
        </w:rPr>
        <w:t>поддержк</w:t>
      </w:r>
      <w:r w:rsidR="00407CD8">
        <w:rPr>
          <w:sz w:val="28"/>
          <w:szCs w:val="28"/>
        </w:rPr>
        <w:t>у и развитие одаренных учащихся: фонетические конкурсы, конкурсы переводов, викторины, праздники, к</w:t>
      </w:r>
      <w:r w:rsidR="00591086" w:rsidRPr="00455EDD">
        <w:rPr>
          <w:sz w:val="28"/>
          <w:szCs w:val="28"/>
        </w:rPr>
        <w:t>онкурс проектов</w:t>
      </w:r>
      <w:r w:rsidR="00407CD8">
        <w:rPr>
          <w:sz w:val="28"/>
          <w:szCs w:val="28"/>
        </w:rPr>
        <w:t>, интеллектуальный марафон, в</w:t>
      </w:r>
      <w:r w:rsidR="00591086" w:rsidRPr="00455EDD">
        <w:rPr>
          <w:sz w:val="28"/>
          <w:szCs w:val="28"/>
        </w:rPr>
        <w:t>ыставки газет, рисунков</w:t>
      </w:r>
      <w:r w:rsidR="00591086">
        <w:rPr>
          <w:sz w:val="28"/>
          <w:szCs w:val="28"/>
        </w:rPr>
        <w:t>…</w:t>
      </w:r>
      <w:proofErr w:type="gramEnd"/>
    </w:p>
    <w:p w:rsidR="00407CD8" w:rsidRPr="00455EDD" w:rsidRDefault="00407CD8" w:rsidP="0059108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91086" w:rsidRPr="00455EDD" w:rsidRDefault="00591086" w:rsidP="0059108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55EDD">
        <w:rPr>
          <w:sz w:val="28"/>
          <w:szCs w:val="28"/>
        </w:rPr>
        <w:t>Даже если ребенок не силен</w:t>
      </w:r>
      <w:r w:rsidR="0002385F">
        <w:rPr>
          <w:sz w:val="28"/>
          <w:szCs w:val="28"/>
        </w:rPr>
        <w:t>,</w:t>
      </w:r>
      <w:r w:rsidRPr="00455EDD">
        <w:rPr>
          <w:sz w:val="28"/>
          <w:szCs w:val="28"/>
        </w:rPr>
        <w:t xml:space="preserve"> например, в говорении может проявить себя в творческих видах деятельности и выполнить презентацию об </w:t>
      </w:r>
      <w:proofErr w:type="gramStart"/>
      <w:r w:rsidRPr="00455EDD">
        <w:rPr>
          <w:sz w:val="28"/>
          <w:szCs w:val="28"/>
        </w:rPr>
        <w:t>англо-</w:t>
      </w:r>
      <w:r>
        <w:rPr>
          <w:sz w:val="28"/>
          <w:szCs w:val="28"/>
        </w:rPr>
        <w:t>говорящих</w:t>
      </w:r>
      <w:proofErr w:type="gramEnd"/>
      <w:r>
        <w:rPr>
          <w:sz w:val="28"/>
          <w:szCs w:val="28"/>
        </w:rPr>
        <w:t xml:space="preserve"> странах</w:t>
      </w:r>
      <w:r w:rsidR="0002385F">
        <w:rPr>
          <w:sz w:val="28"/>
          <w:szCs w:val="28"/>
        </w:rPr>
        <w:t>.</w:t>
      </w:r>
    </w:p>
    <w:p w:rsidR="003715BA" w:rsidRDefault="003715BA" w:rsidP="00455ED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15BA" w:rsidRPr="00407CD8" w:rsidRDefault="003715BA" w:rsidP="005705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07CD8">
        <w:rPr>
          <w:bCs/>
          <w:sz w:val="28"/>
          <w:szCs w:val="28"/>
        </w:rPr>
        <w:t>Участие в</w:t>
      </w:r>
      <w:r w:rsidR="0002385F" w:rsidRPr="00407CD8">
        <w:rPr>
          <w:bCs/>
          <w:sz w:val="28"/>
          <w:szCs w:val="28"/>
        </w:rPr>
        <w:t xml:space="preserve">  игровых</w:t>
      </w:r>
      <w:r w:rsidRPr="00407CD8">
        <w:rPr>
          <w:bCs/>
          <w:sz w:val="28"/>
          <w:szCs w:val="28"/>
        </w:rPr>
        <w:t xml:space="preserve"> конкурс</w:t>
      </w:r>
      <w:r w:rsidR="0002385F" w:rsidRPr="00407CD8">
        <w:rPr>
          <w:bCs/>
          <w:sz w:val="28"/>
          <w:szCs w:val="28"/>
        </w:rPr>
        <w:t>ах</w:t>
      </w:r>
      <w:r w:rsidRPr="00407CD8">
        <w:rPr>
          <w:bCs/>
          <w:sz w:val="28"/>
          <w:szCs w:val="28"/>
        </w:rPr>
        <w:t xml:space="preserve"> по английскому языку</w:t>
      </w:r>
      <w:r w:rsidR="00570592" w:rsidRPr="00407CD8">
        <w:rPr>
          <w:bCs/>
          <w:sz w:val="28"/>
          <w:szCs w:val="28"/>
        </w:rPr>
        <w:t xml:space="preserve"> также играет важную роль в формировании устойчивой мотивации учащихся не только к изучению иностранного языка, но и достижению определенных результатов, успешности. </w:t>
      </w:r>
    </w:p>
    <w:p w:rsidR="00407CD8" w:rsidRDefault="00407CD8" w:rsidP="00CD2A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011D9" w:rsidRPr="00455EDD" w:rsidRDefault="008F7BAA" w:rsidP="00CD2A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B011D9" w:rsidRPr="00455EDD">
        <w:rPr>
          <w:sz w:val="28"/>
          <w:szCs w:val="28"/>
        </w:rPr>
        <w:t>ак учитель считаю, что очень важно понять таких детей, направить все усилия на то, чтобы передать им сво</w:t>
      </w:r>
      <w:r w:rsidR="00570592">
        <w:rPr>
          <w:sz w:val="28"/>
          <w:szCs w:val="28"/>
        </w:rPr>
        <w:t>й опыт и знания.</w:t>
      </w:r>
      <w:r w:rsidR="00B011D9" w:rsidRPr="00455EDD">
        <w:rPr>
          <w:sz w:val="28"/>
          <w:szCs w:val="28"/>
        </w:rPr>
        <w:t xml:space="preserve"> Целостный подход к одаренному человеку, как личности, необходим, чтобы реализовать его дар. В процессе целенаправленной деятельности, опирающейся на познавательные потребности детей, происходит развитие способностей.</w:t>
      </w:r>
    </w:p>
    <w:p w:rsidR="00B011D9" w:rsidRPr="00455EDD" w:rsidRDefault="00B011D9" w:rsidP="00CD2A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42DF2" w:rsidRDefault="00B42DF2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«Если Вы получаете удовольствие от общения с одаренными учащимися как от общения с интересными людьми, свободно обмениваетесь с ними точками зрения на любые вопросы, не боитесь учиться чему-либо у них, а они не теряют блеска в глазах в процессе работы с вами, Вы на правильном пути».</w:t>
      </w:r>
    </w:p>
    <w:p w:rsidR="002649DD" w:rsidRPr="002649DD" w:rsidRDefault="002649DD" w:rsidP="00CD2A9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BAA" w:rsidRPr="00455EDD" w:rsidRDefault="008F7BAA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закончить словами Фридриха </w:t>
      </w:r>
      <w:r w:rsidRPr="00F66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Адольфа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Вильгельма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Дистервега</w:t>
      </w:r>
      <w:proofErr w:type="spellEnd"/>
      <w:r w:rsidR="00407C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DF2" w:rsidRPr="00455EDD" w:rsidRDefault="00B011D9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DF2"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количестве знаний заключается образование, </w:t>
      </w:r>
    </w:p>
    <w:p w:rsidR="00B42DF2" w:rsidRDefault="00B42DF2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полном понимании и искусном пр</w:t>
      </w:r>
      <w:r w:rsidR="00455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именении всего того, что знаешь»</w:t>
      </w:r>
    </w:p>
    <w:p w:rsidR="00570592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92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</w:t>
      </w:r>
    </w:p>
    <w:p w:rsidR="00570592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№4 </w:t>
      </w:r>
    </w:p>
    <w:p w:rsidR="00570592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</w:t>
      </w:r>
    </w:p>
    <w:p w:rsidR="00570592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92" w:rsidRPr="00455EDD" w:rsidRDefault="00570592" w:rsidP="0057059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</w:p>
    <w:p w:rsidR="00B42DF2" w:rsidRPr="00455EDD" w:rsidRDefault="00B42DF2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F2" w:rsidRPr="00F07040" w:rsidRDefault="00B42DF2" w:rsidP="00CD2A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2DF2" w:rsidRPr="00F07040" w:rsidSect="00CD2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B43"/>
    <w:multiLevelType w:val="multilevel"/>
    <w:tmpl w:val="690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3CFA"/>
    <w:multiLevelType w:val="multilevel"/>
    <w:tmpl w:val="F7C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F695B"/>
    <w:multiLevelType w:val="multilevel"/>
    <w:tmpl w:val="09A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42F8"/>
    <w:multiLevelType w:val="multilevel"/>
    <w:tmpl w:val="B8EC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C30AE"/>
    <w:multiLevelType w:val="multilevel"/>
    <w:tmpl w:val="61E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82C5D"/>
    <w:multiLevelType w:val="multilevel"/>
    <w:tmpl w:val="357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B1687"/>
    <w:multiLevelType w:val="hybridMultilevel"/>
    <w:tmpl w:val="C69A7F7C"/>
    <w:lvl w:ilvl="0" w:tplc="4AAAEA7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56B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3744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6B53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2367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686C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0E70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4B44E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6A256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B201F"/>
    <w:multiLevelType w:val="multilevel"/>
    <w:tmpl w:val="EB70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E0539"/>
    <w:multiLevelType w:val="multilevel"/>
    <w:tmpl w:val="12A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240AE"/>
    <w:multiLevelType w:val="multilevel"/>
    <w:tmpl w:val="2158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52C64"/>
    <w:multiLevelType w:val="multilevel"/>
    <w:tmpl w:val="4F4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F731E"/>
    <w:multiLevelType w:val="multilevel"/>
    <w:tmpl w:val="1F5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A89"/>
    <w:rsid w:val="00001675"/>
    <w:rsid w:val="0002385F"/>
    <w:rsid w:val="00184465"/>
    <w:rsid w:val="00213149"/>
    <w:rsid w:val="002649DD"/>
    <w:rsid w:val="003715BA"/>
    <w:rsid w:val="003960D6"/>
    <w:rsid w:val="003E5F16"/>
    <w:rsid w:val="00407CD8"/>
    <w:rsid w:val="00455EDD"/>
    <w:rsid w:val="00515B6B"/>
    <w:rsid w:val="00570592"/>
    <w:rsid w:val="00591086"/>
    <w:rsid w:val="00733A53"/>
    <w:rsid w:val="00782A89"/>
    <w:rsid w:val="008F7BAA"/>
    <w:rsid w:val="009622FF"/>
    <w:rsid w:val="00996A8F"/>
    <w:rsid w:val="009C1706"/>
    <w:rsid w:val="00A4406A"/>
    <w:rsid w:val="00A87872"/>
    <w:rsid w:val="00AF25FC"/>
    <w:rsid w:val="00B011D9"/>
    <w:rsid w:val="00B134BF"/>
    <w:rsid w:val="00B13C92"/>
    <w:rsid w:val="00B42DF2"/>
    <w:rsid w:val="00CB7BBB"/>
    <w:rsid w:val="00CD2A93"/>
    <w:rsid w:val="00CF0E0E"/>
    <w:rsid w:val="00DE1D0C"/>
    <w:rsid w:val="00E735F2"/>
    <w:rsid w:val="00E877DF"/>
    <w:rsid w:val="00EE740C"/>
    <w:rsid w:val="00F07040"/>
    <w:rsid w:val="00F40B18"/>
    <w:rsid w:val="00F661BB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2C70-4D53-4E2F-83D2-877FE250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KatPa</cp:lastModifiedBy>
  <cp:revision>22</cp:revision>
  <dcterms:created xsi:type="dcterms:W3CDTF">2018-04-01T02:58:00Z</dcterms:created>
  <dcterms:modified xsi:type="dcterms:W3CDTF">2019-01-30T04:41:00Z</dcterms:modified>
</cp:coreProperties>
</file>