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D4" w:rsidRPr="00710984" w:rsidRDefault="00D935D4" w:rsidP="00D935D4">
      <w:pPr>
        <w:shd w:val="clear" w:color="auto" w:fill="FFFFFF"/>
        <w:spacing w:before="161" w:after="161" w:line="360" w:lineRule="auto"/>
        <w:outlineLvl w:val="0"/>
        <w:rPr>
          <w:rFonts w:ascii="Roboto Condensed" w:eastAsia="Times New Roman" w:hAnsi="Roboto Condensed" w:cs="Helvetica"/>
          <w:b/>
          <w:bCs/>
          <w:color w:val="221F30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1F30"/>
          <w:kern w:val="36"/>
          <w:sz w:val="27"/>
          <w:szCs w:val="27"/>
          <w:lang w:eastAsia="ru-RU"/>
        </w:rPr>
        <w:t>Доклад на тему: «</w:t>
      </w:r>
      <w:r w:rsidRPr="00710984">
        <w:rPr>
          <w:rFonts w:ascii="Times New Roman" w:eastAsia="Times New Roman" w:hAnsi="Times New Roman" w:cs="Times New Roman"/>
          <w:b/>
          <w:bCs/>
          <w:i/>
          <w:iCs/>
          <w:color w:val="221F30"/>
          <w:kern w:val="36"/>
          <w:sz w:val="27"/>
          <w:szCs w:val="27"/>
          <w:lang w:eastAsia="ru-RU"/>
        </w:rPr>
        <w:t>Современные образовательные технологии</w:t>
      </w:r>
      <w:r>
        <w:rPr>
          <w:rFonts w:ascii="Times New Roman" w:eastAsia="Times New Roman" w:hAnsi="Times New Roman" w:cs="Times New Roman"/>
          <w:b/>
          <w:bCs/>
          <w:i/>
          <w:iCs/>
          <w:color w:val="221F30"/>
          <w:kern w:val="36"/>
          <w:sz w:val="27"/>
          <w:szCs w:val="27"/>
          <w:lang w:eastAsia="ru-RU"/>
        </w:rPr>
        <w:t>»</w:t>
      </w:r>
      <w:r w:rsidRPr="00710984">
        <w:rPr>
          <w:rFonts w:ascii="Times New Roman" w:eastAsia="Times New Roman" w:hAnsi="Times New Roman" w:cs="Times New Roman"/>
          <w:b/>
          <w:bCs/>
          <w:i/>
          <w:iCs/>
          <w:color w:val="221F30"/>
          <w:kern w:val="36"/>
          <w:sz w:val="27"/>
          <w:szCs w:val="27"/>
          <w:lang w:eastAsia="ru-RU"/>
        </w:rPr>
        <w:t xml:space="preserve"> </w:t>
      </w:r>
    </w:p>
    <w:p w:rsidR="00D935D4" w:rsidRPr="00710984" w:rsidRDefault="00D935D4" w:rsidP="00D935D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666666"/>
          <w:lang w:eastAsia="ru-RU"/>
        </w:rPr>
      </w:pP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Для реализации познавательной и творческой активности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В школе представлен широкий спектр образовательных педагогических технологий, которые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применяются в учебном процессе:</w:t>
      </w: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</w:t>
      </w:r>
      <w:r w:rsidRPr="00F32ADB">
        <w:rPr>
          <w:rFonts w:ascii="Times New Roman" w:eastAsia="Times New Roman" w:hAnsi="Times New Roman" w:cs="Times New Roman"/>
          <w:bCs/>
          <w:color w:val="666666"/>
          <w:sz w:val="27"/>
          <w:szCs w:val="27"/>
          <w:lang w:eastAsia="ru-RU"/>
        </w:rPr>
        <w:t>Педагогические технологии</w:t>
      </w:r>
      <w:r>
        <w:rPr>
          <w:rFonts w:ascii="Times New Roman" w:eastAsia="Times New Roman" w:hAnsi="Times New Roman" w:cs="Times New Roman"/>
          <w:bCs/>
          <w:color w:val="666666"/>
          <w:sz w:val="27"/>
          <w:szCs w:val="27"/>
          <w:lang w:eastAsia="ru-RU"/>
        </w:rPr>
        <w:t xml:space="preserve">. </w:t>
      </w:r>
      <w:r w:rsidRPr="00F32ADB">
        <w:rPr>
          <w:rFonts w:ascii="Times New Roman" w:eastAsia="Times New Roman" w:hAnsi="Times New Roman" w:cs="Times New Roman"/>
          <w:bCs/>
          <w:color w:val="666666"/>
          <w:sz w:val="27"/>
          <w:szCs w:val="27"/>
          <w:lang w:eastAsia="ru-RU"/>
        </w:rPr>
        <w:t>Достигаемые результаты</w:t>
      </w:r>
      <w:r w:rsidRPr="00F32ADB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Проблемное обучение</w:t>
      </w:r>
      <w:r>
        <w:rPr>
          <w:rFonts w:ascii="Roboto" w:eastAsia="Times New Roman" w:hAnsi="Roboto" w:cs="Times New Roman"/>
          <w:color w:val="666666"/>
          <w:lang w:eastAsia="ru-RU"/>
        </w:rPr>
        <w:t>.</w:t>
      </w:r>
    </w:p>
    <w:p w:rsidR="00D935D4" w:rsidRPr="00710984" w:rsidRDefault="00D935D4" w:rsidP="00D935D4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Создание   в учебной деятельности  проблемных ситуаций  и организация активной самостоятельной деятельности 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об</w:t>
      </w: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уча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ю</w:t>
      </w: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щихся по 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D935D4" w:rsidRPr="00710984" w:rsidRDefault="00D935D4" w:rsidP="00D935D4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proofErr w:type="spellStart"/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Разноуровневое</w:t>
      </w:r>
      <w:proofErr w:type="spellEnd"/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обучение</w:t>
      </w:r>
    </w:p>
    <w:p w:rsidR="00D935D4" w:rsidRPr="00710984" w:rsidRDefault="00D935D4" w:rsidP="00D935D4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У учителя появляется возможность помогать </w:t>
      </w:r>
      <w:proofErr w:type="gramStart"/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слабому</w:t>
      </w:r>
      <w:proofErr w:type="gramEnd"/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, уделять внимание сильному, реализуется желание сильных 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об</w:t>
      </w: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уча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ю</w:t>
      </w: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</w:p>
    <w:p w:rsidR="00D935D4" w:rsidRPr="00710984" w:rsidRDefault="00D935D4" w:rsidP="00D935D4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Проектные методы обучения</w:t>
      </w:r>
    </w:p>
    <w:p w:rsidR="00D935D4" w:rsidRPr="00710984" w:rsidRDefault="00D935D4" w:rsidP="00D935D4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D935D4" w:rsidRPr="00710984" w:rsidRDefault="00D935D4" w:rsidP="00D935D4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Исследовательские методы в обучении</w:t>
      </w:r>
    </w:p>
    <w:p w:rsidR="00D935D4" w:rsidRPr="00710984" w:rsidRDefault="00D935D4" w:rsidP="00D935D4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</w:r>
    </w:p>
    <w:p w:rsidR="00D935D4" w:rsidRPr="00710984" w:rsidRDefault="00D935D4" w:rsidP="00D935D4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Лекционно-</w:t>
      </w:r>
      <w:proofErr w:type="spellStart"/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семинарско</w:t>
      </w:r>
      <w:proofErr w:type="spellEnd"/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-зачетная система</w:t>
      </w:r>
      <w:r w:rsidRPr="00710984">
        <w:rPr>
          <w:rFonts w:ascii="Roboto" w:eastAsia="Times New Roman" w:hAnsi="Roboto" w:cs="Times New Roman"/>
          <w:color w:val="666666"/>
          <w:lang w:eastAsia="ru-RU"/>
        </w:rPr>
        <w:t> </w:t>
      </w:r>
    </w:p>
    <w:p w:rsidR="00D935D4" w:rsidRPr="00710984" w:rsidRDefault="00D935D4" w:rsidP="00D935D4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</w:r>
    </w:p>
    <w:p w:rsidR="00D935D4" w:rsidRPr="00710984" w:rsidRDefault="00D935D4" w:rsidP="00D935D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666666"/>
          <w:lang w:eastAsia="ru-RU"/>
        </w:rPr>
      </w:pP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lastRenderedPageBreak/>
        <w:t>Технология использования в обучении игровых методов: ролевых, деловых, и других видов обучающих игр</w:t>
      </w:r>
    </w:p>
    <w:p w:rsidR="00D935D4" w:rsidRPr="00710984" w:rsidRDefault="00D935D4" w:rsidP="00D935D4">
      <w:pPr>
        <w:shd w:val="clear" w:color="auto" w:fill="FFFFFF"/>
        <w:spacing w:after="360" w:line="240" w:lineRule="auto"/>
        <w:rPr>
          <w:rFonts w:ascii="Roboto" w:eastAsia="Times New Roman" w:hAnsi="Roboto" w:cs="Times New Roman"/>
          <w:color w:val="666666"/>
          <w:lang w:eastAsia="ru-RU"/>
        </w:rPr>
      </w:pP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Расширение кругозора, развитие познавательной деятельности, формирование определенных умений и навыков, необходимых в практиче</w:t>
      </w: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ской деятельности,</w:t>
      </w:r>
      <w:proofErr w:type="gramStart"/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общ</w:t>
      </w:r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еучебных</w:t>
      </w:r>
      <w:proofErr w:type="spellEnd"/>
      <w:r w:rsidRPr="00710984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 умений и навыков.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 w:rsidRPr="00710984">
        <w:rPr>
          <w:color w:val="666666"/>
          <w:sz w:val="27"/>
          <w:szCs w:val="27"/>
        </w:rPr>
        <w:t>Обучение в сотрудничестве (командная, групповая работа)</w:t>
      </w:r>
      <w:r w:rsidRPr="00B81A51">
        <w:rPr>
          <w:color w:val="666666"/>
          <w:sz w:val="27"/>
          <w:szCs w:val="27"/>
        </w:rPr>
        <w:t xml:space="preserve"> </w:t>
      </w:r>
      <w:r>
        <w:rPr>
          <w:color w:val="666666"/>
          <w:sz w:val="27"/>
          <w:szCs w:val="27"/>
        </w:rPr>
        <w:t>Сотрудничество трактуется как идея совместной развивающей деятельности взрослых и детей, Суть индивидуального подхода  в том, чтобы идти не от учебного предмета, а от ребенка к предмету, идти от тех возможностей, которыми располагает ребенок,  применять психолого-педагогические диагностики личности.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Информационно-коммуникационные технологии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Изменение и неограниченное обогащение содержания образования, использование интегрированных курсов, доступ в ИНТЕРНЕТ.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proofErr w:type="spellStart"/>
      <w:r>
        <w:rPr>
          <w:color w:val="666666"/>
          <w:sz w:val="27"/>
          <w:szCs w:val="27"/>
        </w:rPr>
        <w:t>Здоровьесберегающие</w:t>
      </w:r>
      <w:proofErr w:type="spellEnd"/>
      <w:r>
        <w:rPr>
          <w:color w:val="666666"/>
          <w:sz w:val="27"/>
          <w:szCs w:val="27"/>
        </w:rPr>
        <w:t xml:space="preserve"> технологии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>
        <w:rPr>
          <w:color w:val="666666"/>
          <w:sz w:val="27"/>
          <w:szCs w:val="27"/>
        </w:rPr>
        <w:t>физминутками</w:t>
      </w:r>
      <w:proofErr w:type="spellEnd"/>
      <w:r>
        <w:rPr>
          <w:color w:val="666666"/>
          <w:sz w:val="27"/>
          <w:szCs w:val="27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Систему инновационной оценки «портфолио»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</w:t>
      </w:r>
    </w:p>
    <w:p w:rsidR="00D935D4" w:rsidRDefault="00D935D4" w:rsidP="00D935D4">
      <w:pPr>
        <w:pStyle w:val="a3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666666"/>
          <w:sz w:val="22"/>
          <w:szCs w:val="22"/>
        </w:rPr>
        <w:t> 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Подробнее остановимся на </w:t>
      </w:r>
      <w:proofErr w:type="spellStart"/>
      <w:r>
        <w:rPr>
          <w:color w:val="666666"/>
          <w:sz w:val="27"/>
          <w:szCs w:val="27"/>
        </w:rPr>
        <w:t>здоровьесберегающих</w:t>
      </w:r>
      <w:proofErr w:type="spellEnd"/>
      <w:r>
        <w:rPr>
          <w:color w:val="666666"/>
          <w:sz w:val="27"/>
          <w:szCs w:val="27"/>
        </w:rPr>
        <w:t xml:space="preserve"> технологиях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Под </w:t>
      </w:r>
      <w:proofErr w:type="spellStart"/>
      <w:r>
        <w:rPr>
          <w:color w:val="666666"/>
          <w:sz w:val="27"/>
          <w:szCs w:val="27"/>
        </w:rPr>
        <w:t>здоровьесберегающей</w:t>
      </w:r>
      <w:proofErr w:type="spellEnd"/>
      <w:r>
        <w:rPr>
          <w:color w:val="666666"/>
          <w:sz w:val="27"/>
          <w:szCs w:val="27"/>
        </w:rPr>
        <w:t xml:space="preserve"> образовательной технологией (</w:t>
      </w:r>
      <w:proofErr w:type="spellStart"/>
      <w:r>
        <w:rPr>
          <w:color w:val="666666"/>
          <w:sz w:val="27"/>
          <w:szCs w:val="27"/>
        </w:rPr>
        <w:t>О.В.Петров</w:t>
      </w:r>
      <w:proofErr w:type="spellEnd"/>
      <w:r>
        <w:rPr>
          <w:color w:val="666666"/>
          <w:sz w:val="27"/>
          <w:szCs w:val="27"/>
        </w:rPr>
        <w:t>)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Использование данных мониторинга состояния здоровья учащихся, проводимого медицинскими работниками, и собственных наблюдений в </w:t>
      </w:r>
      <w:r>
        <w:rPr>
          <w:color w:val="666666"/>
          <w:sz w:val="27"/>
          <w:szCs w:val="27"/>
        </w:rPr>
        <w:lastRenderedPageBreak/>
        <w:t>процессе реализации образовательной технологии, ее коррекция в соответствии с имеющимися данными.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Учет особенностей возрастного развития школьников и разработка образовательной    стратегии,     соответствующей    особенностям     памяти, мышления,    работоспособности,    активности    и   т.д.    учащихся   данной возрастной группы.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b/>
          <w:bCs/>
          <w:color w:val="666666"/>
          <w:sz w:val="27"/>
          <w:szCs w:val="27"/>
        </w:rPr>
        <w:t xml:space="preserve">Принципы </w:t>
      </w:r>
      <w:proofErr w:type="spellStart"/>
      <w:r>
        <w:rPr>
          <w:b/>
          <w:bCs/>
          <w:color w:val="666666"/>
          <w:sz w:val="27"/>
          <w:szCs w:val="27"/>
        </w:rPr>
        <w:t>здоровьесбережения</w:t>
      </w:r>
      <w:proofErr w:type="spellEnd"/>
      <w:r>
        <w:rPr>
          <w:b/>
          <w:bCs/>
          <w:color w:val="666666"/>
          <w:sz w:val="27"/>
          <w:szCs w:val="27"/>
        </w:rPr>
        <w:t xml:space="preserve">   </w:t>
      </w:r>
      <w:r>
        <w:rPr>
          <w:color w:val="666666"/>
          <w:sz w:val="27"/>
          <w:szCs w:val="27"/>
        </w:rPr>
        <w:t> 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Данные технологии должны удовлетворять принципам </w:t>
      </w:r>
      <w:proofErr w:type="spellStart"/>
      <w:r>
        <w:rPr>
          <w:color w:val="666666"/>
          <w:sz w:val="27"/>
          <w:szCs w:val="27"/>
        </w:rPr>
        <w:t>здоровьесбережения</w:t>
      </w:r>
      <w:proofErr w:type="spellEnd"/>
      <w:r>
        <w:rPr>
          <w:color w:val="666666"/>
          <w:sz w:val="27"/>
          <w:szCs w:val="27"/>
        </w:rPr>
        <w:t>, которые сформулировал Н. К. Смирнов: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·         «Не навреди!» — все применяемые методы, приемы, используемые средства должны быть обоснованными, проверенными на практике, не наносящими вреда здоровью ученика и учителя.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·         Непрерывность и преемственность — работа ведется не от случая к случаю, а каждый день и на каждом уроке.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·         Соответствие содержания и организации обучения возрастным особенностям учащихся — объем учебной нагрузки, сложность материала должны соответствовать возрасту учащихся.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·         Комплексный, междисциплинарный подход — единство в действиях педагогов, психологов и врачей.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·         Успех порождает успех — акцент делается только на </w:t>
      </w:r>
      <w:proofErr w:type="gramStart"/>
      <w:r>
        <w:rPr>
          <w:color w:val="666666"/>
          <w:sz w:val="27"/>
          <w:szCs w:val="27"/>
        </w:rPr>
        <w:t>хорошее</w:t>
      </w:r>
      <w:proofErr w:type="gramEnd"/>
      <w:r>
        <w:rPr>
          <w:color w:val="666666"/>
          <w:sz w:val="27"/>
          <w:szCs w:val="27"/>
        </w:rPr>
        <w:t>;  в любом поступке, действии сначала выделяют положительное, а только потом отмечают недостатки.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·         Активность — активное включение в  любой процесс снижает риск переутомления.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·         Ответственность за свое здоровье — у каждого ребенка надо стараться сформировать ответственность за свое здоровье, только тогда он реализует свои знания, умения и навыки по сохранности здоровья. 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·         Перед любым учителем неизбежно встает задача качественного обучения предмету, что совершенно невозможно без достаточного уровня мотивации школьников. В решении означенных задач и могут помочь </w:t>
      </w:r>
      <w:proofErr w:type="spellStart"/>
      <w:r>
        <w:rPr>
          <w:color w:val="666666"/>
          <w:sz w:val="27"/>
          <w:szCs w:val="27"/>
        </w:rPr>
        <w:t>здоровьесберегающие</w:t>
      </w:r>
      <w:proofErr w:type="spellEnd"/>
      <w:r>
        <w:rPr>
          <w:color w:val="666666"/>
          <w:sz w:val="27"/>
          <w:szCs w:val="27"/>
        </w:rPr>
        <w:t xml:space="preserve"> технологии.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666666"/>
          <w:sz w:val="22"/>
          <w:szCs w:val="22"/>
        </w:rPr>
        <w:lastRenderedPageBreak/>
        <w:t> </w:t>
      </w:r>
      <w:r>
        <w:rPr>
          <w:color w:val="666666"/>
          <w:sz w:val="27"/>
          <w:szCs w:val="27"/>
        </w:rPr>
        <w:t xml:space="preserve">Следует отметить, что все </w:t>
      </w:r>
      <w:proofErr w:type="spellStart"/>
      <w:r>
        <w:rPr>
          <w:color w:val="666666"/>
          <w:sz w:val="27"/>
          <w:szCs w:val="27"/>
        </w:rPr>
        <w:t>здоровьесберегающие</w:t>
      </w:r>
      <w:proofErr w:type="spellEnd"/>
      <w:r>
        <w:rPr>
          <w:color w:val="666666"/>
          <w:sz w:val="27"/>
          <w:szCs w:val="27"/>
        </w:rPr>
        <w:t xml:space="preserve"> технологии, применяемые в учебно-воспитательном процессе, можно разделить на три основные группы: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·         технологии, обеспечивающие гигиенически оптимальные условия образовательного процесса;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·         технологии оптимальной организации учебного процесса и физической активности школьников;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·         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Использование на уроках </w:t>
      </w:r>
      <w:proofErr w:type="spellStart"/>
      <w:r>
        <w:rPr>
          <w:color w:val="666666"/>
          <w:sz w:val="27"/>
          <w:szCs w:val="27"/>
        </w:rPr>
        <w:t>здоровьесберегающих</w:t>
      </w:r>
      <w:proofErr w:type="spellEnd"/>
      <w:r>
        <w:rPr>
          <w:color w:val="666666"/>
          <w:sz w:val="27"/>
          <w:szCs w:val="27"/>
        </w:rPr>
        <w:t>   технологий – залог успешности учебно-воспитательного процесса. От каждого из нас, учителей, зависит состояние здоровья и душевного состояния  обучающихся.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>Известно, что  школьный урок оказывает серьезнейшее влияние (положительное или отрицательное) на здоровье учащихся.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Так каким же должен быть урок, помогающий сохранять и укреплять здоровье школьников? 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rFonts w:ascii="Roboto" w:hAnsi="Roboto"/>
          <w:color w:val="666666"/>
          <w:sz w:val="22"/>
          <w:szCs w:val="22"/>
        </w:rPr>
        <w:t> </w:t>
      </w:r>
      <w:r>
        <w:rPr>
          <w:color w:val="666666"/>
          <w:sz w:val="27"/>
          <w:szCs w:val="27"/>
        </w:rPr>
        <w:t xml:space="preserve">1. </w:t>
      </w:r>
      <w:proofErr w:type="gramStart"/>
      <w:r>
        <w:rPr>
          <w:b/>
          <w:bCs/>
          <w:color w:val="666666"/>
          <w:sz w:val="27"/>
          <w:szCs w:val="27"/>
        </w:rPr>
        <w:t>С целью предупреждения утомления</w:t>
      </w:r>
      <w:r>
        <w:rPr>
          <w:color w:val="666666"/>
          <w:sz w:val="27"/>
          <w:szCs w:val="27"/>
        </w:rPr>
        <w:t xml:space="preserve">  и усталости учащихся применяются </w:t>
      </w:r>
      <w:r>
        <w:rPr>
          <w:color w:val="666666"/>
          <w:sz w:val="27"/>
          <w:szCs w:val="27"/>
          <w:u w:val="single"/>
        </w:rPr>
        <w:t>дидактические игры</w:t>
      </w:r>
      <w:r>
        <w:rPr>
          <w:color w:val="666666"/>
          <w:sz w:val="27"/>
          <w:szCs w:val="27"/>
        </w:rPr>
        <w:t xml:space="preserve">, вводится </w:t>
      </w:r>
      <w:r>
        <w:rPr>
          <w:color w:val="666666"/>
          <w:sz w:val="27"/>
          <w:szCs w:val="27"/>
          <w:u w:val="single"/>
        </w:rPr>
        <w:t>искусствоведческий  материал</w:t>
      </w:r>
      <w:r>
        <w:rPr>
          <w:color w:val="666666"/>
          <w:sz w:val="27"/>
          <w:szCs w:val="27"/>
        </w:rPr>
        <w:t xml:space="preserve">, благоприятно воздействующий на эмоциональную сферу школьников, включаются  школьники  в </w:t>
      </w:r>
      <w:r>
        <w:rPr>
          <w:color w:val="666666"/>
          <w:sz w:val="27"/>
          <w:szCs w:val="27"/>
          <w:u w:val="single"/>
        </w:rPr>
        <w:t>групповую и</w:t>
      </w:r>
      <w:r>
        <w:rPr>
          <w:color w:val="666666"/>
          <w:sz w:val="27"/>
          <w:szCs w:val="27"/>
        </w:rPr>
        <w:t xml:space="preserve"> </w:t>
      </w:r>
      <w:r>
        <w:rPr>
          <w:color w:val="666666"/>
          <w:sz w:val="27"/>
          <w:szCs w:val="27"/>
          <w:u w:val="single"/>
        </w:rPr>
        <w:t>парную работу</w:t>
      </w:r>
      <w:r>
        <w:rPr>
          <w:color w:val="666666"/>
          <w:sz w:val="27"/>
          <w:szCs w:val="27"/>
        </w:rPr>
        <w:t xml:space="preserve">,  используются </w:t>
      </w:r>
      <w:r>
        <w:rPr>
          <w:color w:val="666666"/>
          <w:sz w:val="27"/>
          <w:szCs w:val="27"/>
          <w:u w:val="single"/>
        </w:rPr>
        <w:t>эмоциональная передача содержания</w:t>
      </w:r>
      <w:r>
        <w:rPr>
          <w:color w:val="666666"/>
          <w:sz w:val="27"/>
          <w:szCs w:val="27"/>
        </w:rPr>
        <w:t xml:space="preserve"> учебного материала,  </w:t>
      </w:r>
      <w:r>
        <w:rPr>
          <w:color w:val="666666"/>
          <w:sz w:val="27"/>
          <w:szCs w:val="27"/>
          <w:u w:val="single"/>
        </w:rPr>
        <w:t>юмор,</w:t>
      </w:r>
      <w:r>
        <w:rPr>
          <w:color w:val="666666"/>
          <w:sz w:val="27"/>
          <w:szCs w:val="27"/>
        </w:rPr>
        <w:t xml:space="preserve"> перевод школьников к новым  видам деятельности,  которых должно быть  в течение урока от 4 до 7; планируется  смена вида  занятий  через 7-10 мин;</w:t>
      </w:r>
      <w:proofErr w:type="gramEnd"/>
      <w:r>
        <w:rPr>
          <w:color w:val="666666"/>
          <w:sz w:val="27"/>
          <w:szCs w:val="27"/>
        </w:rPr>
        <w:t xml:space="preserve">  выдача заданий, развивающих воображение, интуицию, эмоционально-чувствительное восприятие. 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2. </w:t>
      </w:r>
      <w:proofErr w:type="gramStart"/>
      <w:r>
        <w:rPr>
          <w:b/>
          <w:bCs/>
          <w:color w:val="666666"/>
          <w:sz w:val="27"/>
          <w:szCs w:val="27"/>
        </w:rPr>
        <w:t>Решая проблему гиподинамии и снижения интеллектуальной активности школьников</w:t>
      </w:r>
      <w:r>
        <w:rPr>
          <w:color w:val="666666"/>
          <w:sz w:val="27"/>
          <w:szCs w:val="27"/>
        </w:rPr>
        <w:t xml:space="preserve"> в течение урока, необходимо следить </w:t>
      </w:r>
      <w:r>
        <w:rPr>
          <w:color w:val="666666"/>
          <w:sz w:val="27"/>
          <w:szCs w:val="27"/>
          <w:u w:val="single"/>
        </w:rPr>
        <w:t>за посадкой</w:t>
      </w:r>
      <w:r>
        <w:rPr>
          <w:color w:val="666666"/>
          <w:sz w:val="27"/>
          <w:szCs w:val="27"/>
        </w:rPr>
        <w:t xml:space="preserve"> учащихся;  проводить психофизические паузы, зарядку для глаз; использовать методы обучения, способствующие </w:t>
      </w:r>
      <w:r>
        <w:rPr>
          <w:color w:val="666666"/>
          <w:sz w:val="27"/>
          <w:szCs w:val="27"/>
          <w:u w:val="single"/>
        </w:rPr>
        <w:t>активизации и развитию</w:t>
      </w:r>
      <w:r>
        <w:rPr>
          <w:color w:val="666666"/>
          <w:sz w:val="27"/>
          <w:szCs w:val="27"/>
        </w:rPr>
        <w:t xml:space="preserve"> </w:t>
      </w:r>
      <w:r>
        <w:rPr>
          <w:color w:val="666666"/>
          <w:sz w:val="27"/>
          <w:szCs w:val="27"/>
          <w:u w:val="single"/>
        </w:rPr>
        <w:t>инициативы школьников</w:t>
      </w:r>
      <w:r>
        <w:rPr>
          <w:color w:val="666666"/>
          <w:sz w:val="27"/>
          <w:szCs w:val="27"/>
        </w:rPr>
        <w:t xml:space="preserve">, их </w:t>
      </w:r>
      <w:r>
        <w:rPr>
          <w:color w:val="666666"/>
          <w:sz w:val="27"/>
          <w:szCs w:val="27"/>
          <w:u w:val="single"/>
        </w:rPr>
        <w:t>личного творчества</w:t>
      </w:r>
      <w:r>
        <w:rPr>
          <w:color w:val="666666"/>
          <w:sz w:val="27"/>
          <w:szCs w:val="27"/>
        </w:rPr>
        <w:t>: свободную беседу, исследовательскую работу, поисковую работу (с дополнительной литературой), поисковую беседу, выбор способа действия и т.п.</w:t>
      </w:r>
      <w:proofErr w:type="gramEnd"/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3. </w:t>
      </w:r>
      <w:r>
        <w:rPr>
          <w:b/>
          <w:bCs/>
          <w:color w:val="666666"/>
          <w:sz w:val="27"/>
          <w:szCs w:val="27"/>
        </w:rPr>
        <w:t>Для рациональной организации учебной деятельности учащихся</w:t>
      </w:r>
      <w:r>
        <w:rPr>
          <w:color w:val="666666"/>
          <w:sz w:val="27"/>
          <w:szCs w:val="27"/>
        </w:rPr>
        <w:t xml:space="preserve">  используются  на уроках видеоматериалы, средства ИКТ,  так как это способствует развитию и стимулирует познавательный интерес учащихся;  обеспечивается </w:t>
      </w:r>
      <w:r>
        <w:rPr>
          <w:color w:val="666666"/>
          <w:sz w:val="27"/>
          <w:szCs w:val="27"/>
          <w:u w:val="single"/>
        </w:rPr>
        <w:t>индивидуальный  и дифференцированный  подход</w:t>
      </w:r>
      <w:r>
        <w:rPr>
          <w:color w:val="666666"/>
          <w:sz w:val="27"/>
          <w:szCs w:val="27"/>
        </w:rPr>
        <w:t xml:space="preserve">  в </w:t>
      </w:r>
      <w:r>
        <w:rPr>
          <w:color w:val="666666"/>
          <w:sz w:val="27"/>
          <w:szCs w:val="27"/>
        </w:rPr>
        <w:lastRenderedPageBreak/>
        <w:t xml:space="preserve">процессе обучения; обязательность дифференцированных  заданий. Наличие комплекта </w:t>
      </w:r>
      <w:r>
        <w:rPr>
          <w:color w:val="666666"/>
          <w:sz w:val="27"/>
          <w:szCs w:val="27"/>
          <w:u w:val="single"/>
        </w:rPr>
        <w:t>учебных пособий</w:t>
      </w:r>
      <w:r>
        <w:rPr>
          <w:color w:val="666666"/>
          <w:sz w:val="27"/>
          <w:szCs w:val="27"/>
        </w:rPr>
        <w:t xml:space="preserve"> и </w:t>
      </w:r>
      <w:r>
        <w:rPr>
          <w:color w:val="666666"/>
          <w:sz w:val="27"/>
          <w:szCs w:val="27"/>
          <w:u w:val="single"/>
        </w:rPr>
        <w:t>карточек,</w:t>
      </w:r>
      <w:r>
        <w:rPr>
          <w:color w:val="666666"/>
          <w:sz w:val="27"/>
          <w:szCs w:val="27"/>
        </w:rPr>
        <w:t xml:space="preserve"> материалов с уровневыми заданиями. Учет интенсивности и длительности самостоятельной работы, разработка таблиц оценки трудности уроков, выделение мотивационных линий урока.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4. </w:t>
      </w:r>
      <w:proofErr w:type="gramStart"/>
      <w:r>
        <w:rPr>
          <w:b/>
          <w:bCs/>
          <w:color w:val="666666"/>
          <w:sz w:val="27"/>
          <w:szCs w:val="27"/>
        </w:rPr>
        <w:t>С целью  укрепления психологического здоровья школьников важно</w:t>
      </w:r>
      <w:r>
        <w:rPr>
          <w:color w:val="666666"/>
          <w:sz w:val="27"/>
          <w:szCs w:val="27"/>
        </w:rPr>
        <w:t xml:space="preserve"> добиться на уроке благоприятного психологического настроения с помощью создания </w:t>
      </w:r>
      <w:r>
        <w:rPr>
          <w:color w:val="666666"/>
          <w:sz w:val="27"/>
          <w:szCs w:val="27"/>
          <w:u w:val="single"/>
        </w:rPr>
        <w:t>ситуаций успеха</w:t>
      </w:r>
      <w:r>
        <w:rPr>
          <w:color w:val="666666"/>
          <w:sz w:val="27"/>
          <w:szCs w:val="27"/>
        </w:rPr>
        <w:t xml:space="preserve"> для учащихся,  </w:t>
      </w:r>
      <w:r>
        <w:rPr>
          <w:color w:val="666666"/>
          <w:sz w:val="27"/>
          <w:szCs w:val="27"/>
          <w:u w:val="single"/>
        </w:rPr>
        <w:t>корректности и объективности оценки</w:t>
      </w:r>
      <w:r>
        <w:rPr>
          <w:color w:val="666666"/>
          <w:sz w:val="27"/>
          <w:szCs w:val="27"/>
        </w:rPr>
        <w:t xml:space="preserve"> деятельности учеников  на уроке, на основе </w:t>
      </w:r>
      <w:r>
        <w:rPr>
          <w:color w:val="666666"/>
          <w:sz w:val="27"/>
          <w:szCs w:val="27"/>
          <w:u w:val="single"/>
        </w:rPr>
        <w:t>искреннего уважения и доверия к</w:t>
      </w:r>
      <w:r>
        <w:rPr>
          <w:color w:val="666666"/>
          <w:sz w:val="27"/>
          <w:szCs w:val="27"/>
        </w:rPr>
        <w:t xml:space="preserve"> </w:t>
      </w:r>
      <w:r>
        <w:rPr>
          <w:color w:val="666666"/>
          <w:sz w:val="27"/>
          <w:szCs w:val="27"/>
          <w:u w:val="single"/>
        </w:rPr>
        <w:t>обучающимся</w:t>
      </w:r>
      <w:r>
        <w:rPr>
          <w:color w:val="666666"/>
          <w:sz w:val="27"/>
          <w:szCs w:val="27"/>
        </w:rPr>
        <w:t xml:space="preserve">; </w:t>
      </w:r>
      <w:r>
        <w:rPr>
          <w:b/>
          <w:bCs/>
          <w:color w:val="666666"/>
          <w:sz w:val="27"/>
          <w:szCs w:val="27"/>
        </w:rPr>
        <w:t>избегать</w:t>
      </w:r>
      <w:r>
        <w:rPr>
          <w:color w:val="666666"/>
          <w:sz w:val="27"/>
          <w:szCs w:val="27"/>
        </w:rPr>
        <w:t xml:space="preserve"> в </w:t>
      </w:r>
      <w:r>
        <w:rPr>
          <w:color w:val="666666"/>
          <w:sz w:val="27"/>
          <w:szCs w:val="27"/>
          <w:u w:val="single"/>
        </w:rPr>
        <w:t>собственном поведении отрицательных эмоций для</w:t>
      </w:r>
      <w:r>
        <w:rPr>
          <w:color w:val="666666"/>
          <w:sz w:val="27"/>
          <w:szCs w:val="27"/>
        </w:rPr>
        <w:t xml:space="preserve"> </w:t>
      </w:r>
      <w:r>
        <w:rPr>
          <w:color w:val="666666"/>
          <w:sz w:val="27"/>
          <w:szCs w:val="27"/>
          <w:u w:val="single"/>
        </w:rPr>
        <w:t>себя и для учащихся</w:t>
      </w:r>
      <w:r>
        <w:rPr>
          <w:color w:val="666666"/>
          <w:sz w:val="27"/>
          <w:szCs w:val="27"/>
        </w:rPr>
        <w:t xml:space="preserve">, так как они являются </w:t>
      </w:r>
      <w:proofErr w:type="spellStart"/>
      <w:r>
        <w:rPr>
          <w:b/>
          <w:bCs/>
          <w:color w:val="666666"/>
          <w:sz w:val="27"/>
          <w:szCs w:val="27"/>
          <w:u w:val="single"/>
        </w:rPr>
        <w:t>здоровьеразрушающими</w:t>
      </w:r>
      <w:proofErr w:type="spellEnd"/>
      <w:r>
        <w:rPr>
          <w:b/>
          <w:bCs/>
          <w:color w:val="666666"/>
          <w:sz w:val="27"/>
          <w:szCs w:val="27"/>
          <w:u w:val="single"/>
        </w:rPr>
        <w:t>;</w:t>
      </w:r>
      <w:proofErr w:type="gramEnd"/>
      <w:r>
        <w:rPr>
          <w:color w:val="666666"/>
          <w:sz w:val="27"/>
          <w:szCs w:val="27"/>
        </w:rPr>
        <w:t xml:space="preserve"> с целью создания ситуации успеха на уроке школьникам разрешается при ответе пользоваться опорным конспектом, составленным  в тетради; доступность и преемственность информации, использование соответствующих средств наглядности и оптимального количества неизвестных ученикам понятий, установление  </w:t>
      </w:r>
      <w:proofErr w:type="spellStart"/>
      <w:r>
        <w:rPr>
          <w:color w:val="666666"/>
          <w:sz w:val="27"/>
          <w:szCs w:val="27"/>
        </w:rPr>
        <w:t>межпредметных</w:t>
      </w:r>
      <w:proofErr w:type="spellEnd"/>
      <w:r>
        <w:rPr>
          <w:color w:val="666666"/>
          <w:sz w:val="27"/>
          <w:szCs w:val="27"/>
        </w:rPr>
        <w:t xml:space="preserve"> связей. </w:t>
      </w:r>
    </w:p>
    <w:p w:rsidR="00D935D4" w:rsidRDefault="00D935D4" w:rsidP="00D935D4">
      <w:pPr>
        <w:pStyle w:val="a3"/>
        <w:shd w:val="clear" w:color="auto" w:fill="FFFFFF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5. </w:t>
      </w:r>
      <w:proofErr w:type="gramStart"/>
      <w:r>
        <w:rPr>
          <w:b/>
          <w:bCs/>
          <w:color w:val="666666"/>
          <w:sz w:val="27"/>
          <w:szCs w:val="27"/>
        </w:rPr>
        <w:t>Решая проблему ценностного отношения учащихся к собственному здоровью</w:t>
      </w:r>
      <w:r>
        <w:rPr>
          <w:color w:val="666666"/>
          <w:sz w:val="27"/>
          <w:szCs w:val="27"/>
        </w:rPr>
        <w:t>, необходимо  соблюдать санитарно-гигиенические требования к организации учебно-воспитательного процесса (температурный и воздушный режим, освещение, чистота и порядок в помещении кабинета) в соответствии  нормами СанПиНа; обращать особое внимание на сохранность зрения учащихся: рассаживать детей на своих уроках с учетом состояния  их зрения, корректировать освещение в кабинете;</w:t>
      </w:r>
      <w:proofErr w:type="gramEnd"/>
      <w:r>
        <w:rPr>
          <w:color w:val="666666"/>
          <w:sz w:val="27"/>
          <w:szCs w:val="27"/>
        </w:rPr>
        <w:t xml:space="preserve"> освещение классной доски, использование подвижных  перемен, введение утренней зарядки перед первым уроком.</w:t>
      </w:r>
    </w:p>
    <w:p w:rsidR="00D935D4" w:rsidRDefault="00D935D4" w:rsidP="00D935D4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rPr>
          <w:rFonts w:ascii="Roboto" w:hAnsi="Roboto"/>
          <w:color w:val="666666"/>
          <w:sz w:val="22"/>
          <w:szCs w:val="22"/>
        </w:rPr>
      </w:pPr>
      <w:r>
        <w:rPr>
          <w:b/>
          <w:bCs/>
          <w:color w:val="666666"/>
          <w:sz w:val="27"/>
          <w:szCs w:val="27"/>
        </w:rPr>
        <w:t>Формируя у учащихся  знания о здоровье</w:t>
      </w:r>
      <w:r>
        <w:rPr>
          <w:color w:val="666666"/>
          <w:sz w:val="27"/>
          <w:szCs w:val="27"/>
        </w:rPr>
        <w:t>, включать в содержание урока вопросы, связанные со здоровым образом жизни, использовать  задания для проведения самоанализа.</w:t>
      </w:r>
    </w:p>
    <w:p w:rsidR="00D935D4" w:rsidRDefault="00D935D4" w:rsidP="00D935D4">
      <w:pPr>
        <w:pStyle w:val="a3"/>
        <w:shd w:val="clear" w:color="auto" w:fill="FFFFFF"/>
        <w:spacing w:line="276" w:lineRule="auto"/>
        <w:rPr>
          <w:rFonts w:ascii="Roboto" w:hAnsi="Roboto"/>
          <w:color w:val="666666"/>
          <w:sz w:val="22"/>
          <w:szCs w:val="22"/>
        </w:rPr>
      </w:pPr>
      <w:r>
        <w:rPr>
          <w:color w:val="666666"/>
          <w:sz w:val="27"/>
          <w:szCs w:val="27"/>
        </w:rPr>
        <w:t xml:space="preserve">В конце своего выступления еще раз хочется сказать, что каждая школа должна стать «школой здоровья», а сохранение и укрепление здоровья учащихся должно стать  приоритетной функцией образовательного учреждения. </w:t>
      </w:r>
    </w:p>
    <w:p w:rsidR="00D935D4" w:rsidRPr="00710984" w:rsidRDefault="00D935D4" w:rsidP="00D935D4">
      <w:pPr>
        <w:shd w:val="clear" w:color="auto" w:fill="FFFFFF"/>
        <w:spacing w:after="360" w:line="240" w:lineRule="auto"/>
        <w:jc w:val="center"/>
        <w:rPr>
          <w:rFonts w:ascii="Roboto" w:eastAsia="Times New Roman" w:hAnsi="Roboto" w:cs="Times New Roman"/>
          <w:color w:val="666666"/>
          <w:lang w:eastAsia="ru-RU"/>
        </w:rPr>
      </w:pPr>
    </w:p>
    <w:p w:rsidR="00D935D4" w:rsidRDefault="00D935D4" w:rsidP="00D935D4"/>
    <w:p w:rsidR="00957109" w:rsidRDefault="00957109">
      <w:bookmarkStart w:id="0" w:name="_GoBack"/>
      <w:bookmarkEnd w:id="0"/>
    </w:p>
    <w:sectPr w:rsidR="0095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3D28"/>
    <w:multiLevelType w:val="multilevel"/>
    <w:tmpl w:val="E68AE2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D4"/>
    <w:rsid w:val="00957109"/>
    <w:rsid w:val="00D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5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5D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8296</Characters>
  <Application>Microsoft Office Word</Application>
  <DocSecurity>0</DocSecurity>
  <Lines>69</Lines>
  <Paragraphs>19</Paragraphs>
  <ScaleCrop>false</ScaleCrop>
  <Company>Hewlett-Packard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2018-11-19T10:58:00Z</dcterms:created>
  <dcterms:modified xsi:type="dcterms:W3CDTF">2018-11-19T10:59:00Z</dcterms:modified>
</cp:coreProperties>
</file>