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53" w:rsidRPr="004B52A9" w:rsidRDefault="00924C53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24C53" w:rsidRPr="004B52A9" w:rsidRDefault="00924C53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24C53" w:rsidRPr="004B52A9" w:rsidRDefault="00924C53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24C53" w:rsidRPr="004B52A9" w:rsidRDefault="00924C53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24C53" w:rsidRPr="004B52A9" w:rsidRDefault="00924C53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24C53" w:rsidRPr="004B52A9" w:rsidRDefault="00924C53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24C53" w:rsidRPr="004B52A9" w:rsidRDefault="00924C53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24C53" w:rsidRPr="004B52A9" w:rsidRDefault="00924C53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24C53" w:rsidRPr="004B52A9" w:rsidRDefault="00924C53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24C53" w:rsidRPr="004B52A9" w:rsidRDefault="00924C53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24C53" w:rsidRPr="004B52A9" w:rsidRDefault="00924C53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Мастер-класс для воспитателей </w:t>
      </w:r>
      <w:r w:rsidRPr="004B52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  <w:t>«Нетрадиционные приемы в развитии самостоятельной музыкальной деятельности у дошкольников»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музыкальный руководитель</w:t>
      </w:r>
      <w:r w:rsidR="004B52A9" w:rsidRPr="004B52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4B52A9" w:rsidRPr="004B52A9" w:rsidRDefault="004B52A9" w:rsidP="004B52A9">
      <w:pPr>
        <w:shd w:val="clear" w:color="auto" w:fill="FFFFFF"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 w:rsidRPr="004B52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Горева</w:t>
      </w:r>
      <w:proofErr w:type="spellEnd"/>
      <w:r w:rsidRPr="004B52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Елена Георгиевна</w:t>
      </w:r>
    </w:p>
    <w:p w:rsidR="004B52A9" w:rsidRPr="004B52A9" w:rsidRDefault="004B52A9" w:rsidP="004B52A9">
      <w:pPr>
        <w:shd w:val="clear" w:color="auto" w:fill="FFFFFF"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2017г.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 Отработка творческих методов и приемов в развитии музыкальных способностей у дошкольников в самостоятельной деятельности.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План: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1.часть — теоретическая;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2.часть — практическая.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Ход мероприятия:</w:t>
      </w:r>
    </w:p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.Каждый ребенок открыт для музыки с рождения, надо только помочь ему увидеть богатство и разнообразие мира, познать себя и тогда, став частью души, музыка поселится в</w:t>
      </w:r>
      <w:r w:rsidR="00B7412A" w:rsidRPr="004B52A9">
        <w:rPr>
          <w:rFonts w:ascii="Times New Roman" w:eastAsia="Times New Roman" w:hAnsi="Times New Roman" w:cs="Times New Roman"/>
          <w:sz w:val="28"/>
          <w:szCs w:val="28"/>
        </w:rPr>
        <w:t xml:space="preserve"> его сердце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навечно.</w:t>
      </w:r>
    </w:p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Именно музыка призвана помочь обрести чувство гармонии и слияния своего внутреннего мира с миром внешним. Чем раньше ребенок воспримет гамму разнообразных впечатлений, чувственного опыта, тем более гармоничным, естественным и успешным будет дальнейшее его развитие.</w:t>
      </w:r>
      <w:r w:rsidRPr="004B52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Дети эффективнее воспринимают музыку, когда </w:t>
      </w:r>
      <w:r w:rsidR="00B7412A" w:rsidRPr="004B52A9">
        <w:rPr>
          <w:rFonts w:ascii="Times New Roman" w:eastAsia="Times New Roman" w:hAnsi="Times New Roman" w:cs="Times New Roman"/>
          <w:sz w:val="28"/>
          <w:szCs w:val="28"/>
        </w:rPr>
        <w:t xml:space="preserve">она воздействует в комплексе с 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песней, с движением, словом.</w:t>
      </w:r>
    </w:p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 игры - упражнения, которые вы можете использовать в повседневной и самостоятельной жизни детей для развития музыкальных и творческих способностей.  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2.Музыкальный руководитель: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Прошу вас, уделите мне вниманье!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Сегодня вас немного удивлю,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И мастер –</w:t>
      </w:r>
      <w:r w:rsidR="00B7412A"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класс для вас я покажу,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А если будет трудно, расскажу,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Как научить их петь, или играть,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И знанья правильно ребятам преподать,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Скажу, что наши </w:t>
      </w:r>
      <w:r w:rsidR="00B7412A"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дети любят эти упражнень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я,</w:t>
      </w:r>
    </w:p>
    <w:p w:rsidR="006F3E40" w:rsidRPr="004B52A9" w:rsidRDefault="00B7412A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6F3E40"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ас увлекут  они уж точно, 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без сомнень</w:t>
      </w:r>
      <w:r w:rsidR="006F3E40"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="006F3E40" w:rsidRPr="004B52A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F3E40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4B52A9" w:rsidRPr="004B52A9" w:rsidRDefault="004B52A9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1.</w:t>
      </w:r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 </w:t>
      </w:r>
      <w:r w:rsidRPr="004B5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</w:t>
      </w:r>
      <w:proofErr w:type="gramStart"/>
      <w:r w:rsidRPr="004B5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</w:t>
      </w:r>
      <w:proofErr w:type="gramEnd"/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гадай-ка!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Музыкальный руководитель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:</w:t>
      </w:r>
      <w:r w:rsidR="0050637E" w:rsidRPr="004B5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Музыкальный ритм настолько ярко выражает мелодию, что по нему можно угадать знакомую песню или полюбившуюся мелодию. И мы сейчас в этом убедимся.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«Угадайте песню по ритмическому рисунку»</w:t>
      </w:r>
    </w:p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Звучит ритмический рисунок р.н</w:t>
      </w:r>
      <w:proofErr w:type="gramStart"/>
      <w:r w:rsidRPr="004B52A9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есни, «Два веселых гуся» на деревянных ложках. Предлагается зрителям назвать песню, </w:t>
      </w:r>
      <w:proofErr w:type="gramStart"/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можно дать подсказку, например о птицах), « В траве сидел кузнечик» сл. Н. Носова муз. В. </w:t>
      </w:r>
      <w:proofErr w:type="spellStart"/>
      <w:r w:rsidRPr="004B52A9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(можно дать подсказку, насекомое зеленого цвета) и т.д.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Музыкальный руководитель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: Такое упражнение развивает мышление, чувство ритма, слух, музыкальную память дошкольника. Дети по своему желанию могут выбрать полюбившуюся им песню или мелодию, используя: деревянные ложки, палочки, </w:t>
      </w:r>
      <w:proofErr w:type="gramStart"/>
      <w:r w:rsidRPr="004B52A9">
        <w:rPr>
          <w:rFonts w:ascii="Times New Roman" w:eastAsia="Times New Roman" w:hAnsi="Times New Roman" w:cs="Times New Roman"/>
          <w:sz w:val="28"/>
          <w:szCs w:val="28"/>
        </w:rPr>
        <w:t>прохлопать</w:t>
      </w:r>
      <w:proofErr w:type="gramEnd"/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ритмический рисунок в ладоши или по коленкам. Они  с большим удовольствием откликаются на эту игру.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 xml:space="preserve">  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Ритмическая игра «Добрый жук»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Зазвучали наши жесты, часто так бывает,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Координацию и ритм в движеньях, дружно развиваем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Звучит полька «Добрый жук». Участники, 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>первая часть: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E9A" w:rsidRPr="004B52A9">
        <w:rPr>
          <w:rFonts w:ascii="Times New Roman" w:eastAsia="Times New Roman" w:hAnsi="Times New Roman" w:cs="Times New Roman"/>
          <w:sz w:val="28"/>
          <w:szCs w:val="28"/>
        </w:rPr>
        <w:t>поочередно выполняют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 w:rsidR="004C2E9A" w:rsidRPr="004B52A9">
        <w:rPr>
          <w:rFonts w:ascii="Times New Roman" w:eastAsia="Times New Roman" w:hAnsi="Times New Roman" w:cs="Times New Roman"/>
          <w:sz w:val="28"/>
          <w:szCs w:val="28"/>
        </w:rPr>
        <w:t xml:space="preserve"> руками и ногами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, звучащие жесты: а) 2  хлопка; б) 2 шлепка по коленям; в)  4 притопа, 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>вторая часть: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щелчки пальцами; г) скользящие хлопки, ладонями.</w:t>
      </w:r>
    </w:p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В таких играх используются звучащие жесты (хлопки, щелчки, шлепки, притопы, прихлопы, скользящие хлопки ладонями и т.д.). У детей вырабатывается быстрота реакции, внимание,</w:t>
      </w:r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умение действовать коллективно, развивается координация движений, зрительная память, желание импровизировать.</w:t>
      </w:r>
    </w:p>
    <w:p w:rsidR="004B52A9" w:rsidRDefault="004B52A9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2A9" w:rsidRDefault="004B52A9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2A9" w:rsidRPr="004B52A9" w:rsidRDefault="004B52A9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Поэтическое </w:t>
      </w:r>
      <w:proofErr w:type="spellStart"/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музицирование</w:t>
      </w:r>
      <w:proofErr w:type="spellEnd"/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Если только свяжем мы музыку и слово,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Захотим стихи учить</w:t>
      </w:r>
      <w:r w:rsidR="004C2E9A"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мы, 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снова и снова.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Вы научитесь читать их с чувством, выражением.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Впереди у вас друзья, море достижений.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>звучивание стихотворения «Времена года», (</w:t>
      </w:r>
      <w:r w:rsidR="004C2E9A" w:rsidRPr="004B52A9">
        <w:rPr>
          <w:rFonts w:ascii="Times New Roman" w:eastAsia="Times New Roman" w:hAnsi="Times New Roman" w:cs="Times New Roman"/>
          <w:i/>
          <w:sz w:val="28"/>
          <w:szCs w:val="28"/>
        </w:rPr>
        <w:t xml:space="preserve">где используется </w:t>
      </w:r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>оркестр шумовых инструментов)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Поутру весной щебечут птички,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Как будто все на перекличке! –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свистульки, имеющие различное звучание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А летом солнышко палит,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Ребят на реченьку всех манит,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Им весело плескаться, -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шлепки по воде руками в ведерке</w:t>
      </w:r>
      <w:proofErr w:type="gramStart"/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,(</w:t>
      </w:r>
      <w:proofErr w:type="gramEnd"/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можно заменить</w:t>
      </w:r>
      <w:r w:rsidR="004C2E9A" w:rsidRPr="004B52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бутылкой с водой наполненной до половины)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Водичкой обливаться!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Но, вдруг, раздался страшный гром! -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бой  барабана, или «барабанить пальцами» по деревянной поверхности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Сорвался дождик, и бегом вприпрыжку,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Все разбегаются домой! -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шлепки по коленкам руками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Осенью порой тоскливо,</w:t>
      </w:r>
    </w:p>
    <w:p w:rsidR="006F3E40" w:rsidRPr="004B52A9" w:rsidRDefault="00653FFB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Идет дождик проливной, -</w:t>
      </w:r>
      <w:r w:rsidR="006F3E40" w:rsidRPr="004B5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E40" w:rsidRPr="004B52A9">
        <w:rPr>
          <w:rFonts w:ascii="Times New Roman" w:eastAsia="Times New Roman" w:hAnsi="Times New Roman" w:cs="Times New Roman"/>
          <w:b/>
          <w:sz w:val="28"/>
          <w:szCs w:val="28"/>
        </w:rPr>
        <w:t>барабанить пальцами по барабану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А листья шуршат так красиво, -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сминать руками бумагу, целлофановый пакет</w:t>
      </w:r>
      <w:r w:rsidR="00653FFB" w:rsidRPr="004B52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И в лес нас зовут за собой!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Зимой злая вьюга кружится, -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 xml:space="preserve"> флейта, дудочка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Снег под ногами хрустит, -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сминать фольгу, бумагу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Мчатся стремительно кони, -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колотушка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Слышится топот копыт! -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деревянные ложки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Звон бубенцов раздаётся, -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 xml:space="preserve"> бубенцы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Словно песня весёлая льётся!</w:t>
      </w:r>
    </w:p>
    <w:p w:rsidR="004B52A9" w:rsidRPr="004B52A9" w:rsidRDefault="006F3E40" w:rsidP="004B52A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Дети совершенствуют навыки, приобретенные в работе с речевыми упражнениями (чувство ритма, владение темпом, динамикой), развивается чувство ансамбля. Дети учатся различать звучание инструментов по тембрам, наличие во всех упражнениях элементов творчества. Дорогостоящий инструментарий с успехом заменяют самостоятельно изготовленные шумовые и </w:t>
      </w:r>
      <w:r w:rsidR="00531BA6" w:rsidRPr="004B52A9">
        <w:rPr>
          <w:rFonts w:ascii="Times New Roman" w:eastAsia="Times New Roman" w:hAnsi="Times New Roman" w:cs="Times New Roman"/>
          <w:sz w:val="28"/>
          <w:szCs w:val="28"/>
        </w:rPr>
        <w:t>ударные музыкальные инструменты и фантазия детей.</w:t>
      </w: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Поем молча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  (</w:t>
      </w:r>
      <w:r w:rsidR="00506145" w:rsidRPr="004B52A9">
        <w:rPr>
          <w:rFonts w:ascii="Times New Roman" w:eastAsia="Times New Roman" w:hAnsi="Times New Roman" w:cs="Times New Roman"/>
          <w:i/>
          <w:sz w:val="28"/>
          <w:szCs w:val="28"/>
        </w:rPr>
        <w:t>Дети исполняют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 xml:space="preserve"> фрагмент песни </w:t>
      </w:r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>«Улыбка»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proofErr w:type="spellStart"/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>В.Шаинского</w:t>
      </w:r>
      <w:proofErr w:type="spellEnd"/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одновременно сопровождается пение</w:t>
      </w:r>
      <w:r w:rsidR="00506145"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ритмическими хлопками)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Упражнение «Испорченная пластинка»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>Нечетная строка поется вслух, четная про себя.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B52A9">
        <w:rPr>
          <w:b/>
          <w:sz w:val="28"/>
          <w:szCs w:val="28"/>
        </w:rPr>
        <w:t>От улыбки хмурый день светлей,</w:t>
      </w:r>
      <w:r w:rsidRPr="004B52A9">
        <w:rPr>
          <w:sz w:val="28"/>
          <w:szCs w:val="28"/>
        </w:rPr>
        <w:t xml:space="preserve">                                 </w:t>
      </w:r>
      <w:r w:rsidRPr="004B52A9">
        <w:rPr>
          <w:i/>
          <w:sz w:val="28"/>
          <w:szCs w:val="28"/>
        </w:rPr>
        <w:t>вслух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B52A9">
        <w:rPr>
          <w:sz w:val="28"/>
          <w:szCs w:val="28"/>
        </w:rPr>
        <w:t xml:space="preserve">От </w:t>
      </w:r>
      <w:r w:rsidR="00BE577C" w:rsidRPr="004B52A9">
        <w:rPr>
          <w:sz w:val="28"/>
          <w:szCs w:val="28"/>
        </w:rPr>
        <w:t>улыбки в небе радуга проснется</w:t>
      </w:r>
      <w:proofErr w:type="gramStart"/>
      <w:r w:rsidR="00BE577C" w:rsidRPr="004B52A9">
        <w:rPr>
          <w:sz w:val="28"/>
          <w:szCs w:val="28"/>
        </w:rPr>
        <w:t>.</w:t>
      </w:r>
      <w:proofErr w:type="gramEnd"/>
      <w:r w:rsidRPr="004B52A9">
        <w:rPr>
          <w:sz w:val="28"/>
          <w:szCs w:val="28"/>
        </w:rPr>
        <w:t xml:space="preserve">                           </w:t>
      </w:r>
      <w:proofErr w:type="gramStart"/>
      <w:r w:rsidRPr="004B52A9">
        <w:rPr>
          <w:i/>
          <w:sz w:val="28"/>
          <w:szCs w:val="28"/>
        </w:rPr>
        <w:t>п</w:t>
      </w:r>
      <w:proofErr w:type="gramEnd"/>
      <w:r w:rsidRPr="004B52A9">
        <w:rPr>
          <w:i/>
          <w:sz w:val="28"/>
          <w:szCs w:val="28"/>
        </w:rPr>
        <w:t>ро себя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B52A9">
        <w:rPr>
          <w:b/>
          <w:sz w:val="28"/>
          <w:szCs w:val="28"/>
        </w:rPr>
        <w:t xml:space="preserve">Поделись улыбкою своей,                                            </w:t>
      </w:r>
      <w:r w:rsidRPr="004B52A9">
        <w:rPr>
          <w:b/>
          <w:i/>
          <w:sz w:val="28"/>
          <w:szCs w:val="28"/>
        </w:rPr>
        <w:t xml:space="preserve">  </w:t>
      </w:r>
      <w:r w:rsidRPr="004B52A9">
        <w:rPr>
          <w:i/>
          <w:sz w:val="28"/>
          <w:szCs w:val="28"/>
        </w:rPr>
        <w:t>вслух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B52A9">
        <w:rPr>
          <w:sz w:val="28"/>
          <w:szCs w:val="28"/>
        </w:rPr>
        <w:t>И она к тебе не раз еще вернется</w:t>
      </w:r>
      <w:proofErr w:type="gramStart"/>
      <w:r w:rsidRPr="004B52A9">
        <w:rPr>
          <w:sz w:val="28"/>
          <w:szCs w:val="28"/>
        </w:rPr>
        <w:t>.</w:t>
      </w:r>
      <w:proofErr w:type="gramEnd"/>
      <w:r w:rsidRPr="004B52A9">
        <w:rPr>
          <w:sz w:val="28"/>
          <w:szCs w:val="28"/>
        </w:rPr>
        <w:t xml:space="preserve">                                  </w:t>
      </w:r>
      <w:proofErr w:type="gramStart"/>
      <w:r w:rsidRPr="004B52A9">
        <w:rPr>
          <w:i/>
          <w:sz w:val="28"/>
          <w:szCs w:val="28"/>
        </w:rPr>
        <w:t>п</w:t>
      </w:r>
      <w:proofErr w:type="gramEnd"/>
      <w:r w:rsidRPr="004B52A9">
        <w:rPr>
          <w:i/>
          <w:sz w:val="28"/>
          <w:szCs w:val="28"/>
        </w:rPr>
        <w:t>ро себя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4B52A9">
        <w:rPr>
          <w:b/>
          <w:sz w:val="28"/>
          <w:szCs w:val="28"/>
        </w:rPr>
        <w:t>И тогда, наверняка,</w:t>
      </w:r>
      <w:r w:rsidRPr="004B52A9">
        <w:rPr>
          <w:sz w:val="28"/>
          <w:szCs w:val="28"/>
        </w:rPr>
        <w:t xml:space="preserve">                                                       </w:t>
      </w:r>
      <w:r w:rsidRPr="004B52A9">
        <w:rPr>
          <w:i/>
          <w:sz w:val="28"/>
          <w:szCs w:val="28"/>
        </w:rPr>
        <w:t xml:space="preserve">вслух  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B52A9">
        <w:rPr>
          <w:sz w:val="28"/>
          <w:szCs w:val="28"/>
        </w:rPr>
        <w:t xml:space="preserve">Вдруг запляшут облака,                                                 </w:t>
      </w:r>
      <w:r w:rsidRPr="004B52A9">
        <w:rPr>
          <w:i/>
          <w:sz w:val="28"/>
          <w:szCs w:val="28"/>
        </w:rPr>
        <w:t>про себя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B52A9">
        <w:rPr>
          <w:b/>
          <w:sz w:val="28"/>
          <w:szCs w:val="28"/>
        </w:rPr>
        <w:t>И кузнечик запиликает на скрипке…</w:t>
      </w:r>
      <w:r w:rsidRPr="004B52A9">
        <w:rPr>
          <w:sz w:val="28"/>
          <w:szCs w:val="28"/>
        </w:rPr>
        <w:t xml:space="preserve">                         </w:t>
      </w:r>
      <w:r w:rsidRPr="004B52A9">
        <w:rPr>
          <w:i/>
          <w:sz w:val="28"/>
          <w:szCs w:val="28"/>
        </w:rPr>
        <w:t>вслух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B52A9">
        <w:rPr>
          <w:sz w:val="28"/>
          <w:szCs w:val="28"/>
        </w:rPr>
        <w:t xml:space="preserve">С </w:t>
      </w:r>
      <w:proofErr w:type="spellStart"/>
      <w:r w:rsidRPr="004B52A9">
        <w:rPr>
          <w:sz w:val="28"/>
          <w:szCs w:val="28"/>
        </w:rPr>
        <w:t>голубого</w:t>
      </w:r>
      <w:proofErr w:type="spellEnd"/>
      <w:r w:rsidRPr="004B52A9">
        <w:rPr>
          <w:sz w:val="28"/>
          <w:szCs w:val="28"/>
        </w:rPr>
        <w:t xml:space="preserve"> ручейка, начинается река                           </w:t>
      </w:r>
      <w:r w:rsidRPr="004B52A9">
        <w:rPr>
          <w:i/>
          <w:sz w:val="28"/>
          <w:szCs w:val="28"/>
        </w:rPr>
        <w:t>про себя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B52A9">
        <w:rPr>
          <w:b/>
          <w:sz w:val="28"/>
          <w:szCs w:val="28"/>
        </w:rPr>
        <w:t>Ну, а дружба начинается с улыбки</w:t>
      </w:r>
      <w:proofErr w:type="gramStart"/>
      <w:r w:rsidRPr="004B52A9">
        <w:rPr>
          <w:b/>
          <w:i/>
          <w:sz w:val="28"/>
          <w:szCs w:val="28"/>
        </w:rPr>
        <w:t>.</w:t>
      </w:r>
      <w:proofErr w:type="gramEnd"/>
      <w:r w:rsidRPr="004B52A9">
        <w:rPr>
          <w:i/>
          <w:sz w:val="28"/>
          <w:szCs w:val="28"/>
        </w:rPr>
        <w:t xml:space="preserve">                              </w:t>
      </w:r>
      <w:proofErr w:type="gramStart"/>
      <w:r w:rsidRPr="004B52A9">
        <w:rPr>
          <w:i/>
          <w:sz w:val="28"/>
          <w:szCs w:val="28"/>
        </w:rPr>
        <w:t>в</w:t>
      </w:r>
      <w:proofErr w:type="gramEnd"/>
      <w:r w:rsidRPr="004B52A9">
        <w:rPr>
          <w:i/>
          <w:sz w:val="28"/>
          <w:szCs w:val="28"/>
        </w:rPr>
        <w:t>слух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B52A9">
        <w:rPr>
          <w:sz w:val="28"/>
          <w:szCs w:val="28"/>
        </w:rPr>
        <w:t xml:space="preserve">С </w:t>
      </w:r>
      <w:proofErr w:type="spellStart"/>
      <w:r w:rsidRPr="004B52A9">
        <w:rPr>
          <w:sz w:val="28"/>
          <w:szCs w:val="28"/>
        </w:rPr>
        <w:t>голубого</w:t>
      </w:r>
      <w:proofErr w:type="spellEnd"/>
      <w:r w:rsidRPr="004B52A9">
        <w:rPr>
          <w:sz w:val="28"/>
          <w:szCs w:val="28"/>
        </w:rPr>
        <w:t xml:space="preserve"> ручейка, начинается река                             </w:t>
      </w:r>
      <w:r w:rsidRPr="004B52A9">
        <w:rPr>
          <w:i/>
          <w:sz w:val="28"/>
          <w:szCs w:val="28"/>
        </w:rPr>
        <w:t>про себя</w:t>
      </w:r>
      <w:r w:rsidRPr="004B52A9">
        <w:rPr>
          <w:sz w:val="28"/>
          <w:szCs w:val="28"/>
        </w:rPr>
        <w:t xml:space="preserve">                  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B52A9">
        <w:rPr>
          <w:b/>
          <w:sz w:val="28"/>
          <w:szCs w:val="28"/>
        </w:rPr>
        <w:t>Ну, а дружба начинается с улыбки</w:t>
      </w:r>
      <w:proofErr w:type="gramStart"/>
      <w:r w:rsidRPr="004B52A9">
        <w:rPr>
          <w:b/>
          <w:sz w:val="28"/>
          <w:szCs w:val="28"/>
        </w:rPr>
        <w:t>.</w:t>
      </w:r>
      <w:proofErr w:type="gramEnd"/>
      <w:r w:rsidRPr="004B52A9">
        <w:rPr>
          <w:sz w:val="28"/>
          <w:szCs w:val="28"/>
        </w:rPr>
        <w:t xml:space="preserve">                              </w:t>
      </w:r>
      <w:proofErr w:type="gramStart"/>
      <w:r w:rsidRPr="004B52A9">
        <w:rPr>
          <w:i/>
          <w:sz w:val="28"/>
          <w:szCs w:val="28"/>
        </w:rPr>
        <w:t>в</w:t>
      </w:r>
      <w:proofErr w:type="gramEnd"/>
      <w:r w:rsidRPr="004B52A9">
        <w:rPr>
          <w:i/>
          <w:sz w:val="28"/>
          <w:szCs w:val="28"/>
        </w:rPr>
        <w:t xml:space="preserve">слух </w:t>
      </w:r>
      <w:r w:rsidRPr="004B52A9">
        <w:rPr>
          <w:sz w:val="28"/>
          <w:szCs w:val="28"/>
        </w:rPr>
        <w:t xml:space="preserve">                           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Такое ритмичное упражнение помогает ра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>звивать внутренний слух у детей, внимание.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. 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Театр пантомимы </w:t>
      </w:r>
      <w:r w:rsidRPr="004B52A9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>Упражнение «Сказочные человечки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Участники двигаются ритмично под музыку, изображая: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железных человечков,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>двига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ся как «Робот»</w:t>
      </w:r>
      <w:r w:rsidR="004B5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>(не сгибая рук и ног, замедляя движения);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="004B52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стеклянных человечков,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 xml:space="preserve"> - идти осторожно,</w:t>
      </w:r>
      <w:r w:rsidR="004B5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на носочках, боятся «разбиться»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в) 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человек – волна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7060E" w:rsidRPr="004B52A9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 xml:space="preserve">изображать 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руками волны, 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движения плавные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>, повороты головы, движение шеи);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г)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человек - резиновый,</w:t>
      </w:r>
      <w:r w:rsidR="0077060E" w:rsidRPr="004B52A9">
        <w:rPr>
          <w:rFonts w:ascii="Times New Roman" w:eastAsia="Times New Roman" w:hAnsi="Times New Roman" w:cs="Times New Roman"/>
          <w:sz w:val="28"/>
          <w:szCs w:val="28"/>
        </w:rPr>
        <w:t xml:space="preserve"> -  прыгать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как мячик в разные стороны.</w:t>
      </w:r>
    </w:p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B52A9">
        <w:rPr>
          <w:rFonts w:ascii="Times New Roman" w:eastAsia="Times New Roman" w:hAnsi="Times New Roman" w:cs="Times New Roman"/>
          <w:sz w:val="28"/>
          <w:szCs w:val="28"/>
        </w:rPr>
        <w:t>Игротренинги</w:t>
      </w:r>
      <w:proofErr w:type="spellEnd"/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- помимо широкого спектра развивающих задач, решают проблему увлекательного и полезного занятия. Подобное коллективное творчество позволяет даже робкому ребенку проявить себя, тем более что некоторые роли (или партии) могут исполнять несколько детей одновре</w:t>
      </w:r>
      <w:r w:rsidR="00B7412A" w:rsidRPr="004B52A9">
        <w:rPr>
          <w:rFonts w:ascii="Times New Roman" w:eastAsia="Times New Roman" w:hAnsi="Times New Roman" w:cs="Times New Roman"/>
          <w:sz w:val="28"/>
          <w:szCs w:val="28"/>
        </w:rPr>
        <w:t xml:space="preserve">менно. 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Взрослый мягко направляет детей, не подавляя инициативу, поддерживая их поиски.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proofErr w:type="gramStart"/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Танце-терапия</w:t>
      </w:r>
      <w:proofErr w:type="spellEnd"/>
      <w:proofErr w:type="gramEnd"/>
      <w:r w:rsidRPr="004B52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(Участники  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>исполняют ритмическую турецкую детскую песню со звучащими жестами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52A9">
        <w:rPr>
          <w:rFonts w:ascii="Times New Roman" w:eastAsia="Times New Roman" w:hAnsi="Times New Roman" w:cs="Times New Roman"/>
          <w:i/>
          <w:sz w:val="28"/>
          <w:szCs w:val="28"/>
        </w:rPr>
        <w:t>«Арам – зам - зам»</w:t>
      </w:r>
      <w:r w:rsidRPr="004B52A9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Звуки мы изображаем с помощью движений.</w:t>
      </w:r>
    </w:p>
    <w:p w:rsidR="006F3E40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Исполняем и творим с большим воодушевлением.</w:t>
      </w:r>
    </w:p>
    <w:tbl>
      <w:tblPr>
        <w:tblW w:w="7680" w:type="dxa"/>
        <w:tblInd w:w="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4"/>
        <w:gridCol w:w="4496"/>
      </w:tblGrid>
      <w:tr w:rsidR="006F3E40" w:rsidRPr="004B52A9" w:rsidTr="004B52A9">
        <w:tc>
          <w:tcPr>
            <w:tcW w:w="318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Арам Зам </w:t>
            </w:r>
            <w:proofErr w:type="spellStart"/>
            <w:proofErr w:type="gram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Арам Зам </w:t>
            </w:r>
            <w:proofErr w:type="spellStart"/>
            <w:proofErr w:type="gram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gram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, гули, гули, гули, гули,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 зам </w:t>
            </w:r>
            <w:proofErr w:type="spellStart"/>
            <w:proofErr w:type="gram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Арам Зам </w:t>
            </w:r>
            <w:proofErr w:type="spellStart"/>
            <w:proofErr w:type="gram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Арам Зам </w:t>
            </w:r>
            <w:proofErr w:type="spellStart"/>
            <w:proofErr w:type="gram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Гули </w:t>
            </w: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spell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spellEnd"/>
            <w:proofErr w:type="gram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spell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spellEnd"/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Арам зам </w:t>
            </w:r>
            <w:proofErr w:type="spellStart"/>
            <w:proofErr w:type="gram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Ариба</w:t>
            </w:r>
            <w:proofErr w:type="spell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ариба</w:t>
            </w:r>
            <w:proofErr w:type="spell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гули </w:t>
            </w:r>
            <w:proofErr w:type="spellStart"/>
            <w:proofErr w:type="gram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spellEnd"/>
            <w:proofErr w:type="gram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spell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spellEnd"/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 зам </w:t>
            </w:r>
            <w:proofErr w:type="spellStart"/>
            <w:proofErr w:type="gram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spellEnd"/>
            <w:proofErr w:type="gramEnd"/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Арафи</w:t>
            </w:r>
            <w:proofErr w:type="spell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Арафи</w:t>
            </w:r>
            <w:proofErr w:type="spell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гули </w:t>
            </w:r>
            <w:proofErr w:type="spellStart"/>
            <w:proofErr w:type="gram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spellEnd"/>
            <w:proofErr w:type="gram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spellEnd"/>
            <w:r w:rsid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</w:t>
            </w:r>
            <w:proofErr w:type="spell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 зам </w:t>
            </w:r>
            <w:proofErr w:type="spellStart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Чередование, 1 хлопка в ладошки, 1 хлопок по коленям, </w:t>
            </w:r>
          </w:p>
          <w:p w:rsidR="006F3E40" w:rsidRPr="004B52A9" w:rsidRDefault="0050637E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Произвольные движения руками</w:t>
            </w:r>
            <w:r w:rsidR="006F3E40"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F3E40" w:rsidRPr="004B52A9" w:rsidRDefault="0050637E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Хлопки</w:t>
            </w:r>
            <w:r w:rsidR="006F3E40"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0637E"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(движения повторяются)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выставление поочередно ладошек, правой, левой</w:t>
            </w:r>
            <w:r w:rsidR="00775DBA"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 вперед,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скрещенные движения руками перед собой, повторяются.</w:t>
            </w:r>
          </w:p>
          <w:p w:rsidR="0050637E" w:rsidRPr="004B52A9" w:rsidRDefault="00775DBA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Чередование прыжков с </w:t>
            </w:r>
            <w:r w:rsidR="0050637E" w:rsidRPr="004B52A9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поворотами в разные стороны</w:t>
            </w: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E40" w:rsidRPr="004B52A9" w:rsidRDefault="006F3E40" w:rsidP="004B52A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Движение под музыку обладает положительным влиянием на психику. Психотерапевтическое воздействие основано на создании особой атмосферы эмоциональной теплоты, </w:t>
      </w:r>
      <w:proofErr w:type="spellStart"/>
      <w:r w:rsidRPr="004B52A9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, доверия в процессе работы. 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 Необходимым условием развития воображения, пластической выразительности является </w:t>
      </w:r>
    </w:p>
    <w:p w:rsidR="00524393" w:rsidRPr="004B52A9" w:rsidRDefault="006F3E40" w:rsidP="004B52A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sz w:val="28"/>
          <w:szCs w:val="28"/>
        </w:rPr>
        <w:t>умение ребенка владеть своим телом, так называемая мышечная свобода</w:t>
      </w:r>
    </w:p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Style w:val="c0"/>
          <w:rFonts w:ascii="Times New Roman" w:eastAsia="Times New Roman" w:hAnsi="Times New Roman" w:cs="Times New Roman"/>
          <w:i/>
          <w:sz w:val="28"/>
          <w:szCs w:val="28"/>
        </w:rPr>
      </w:pPr>
      <w:r w:rsidRPr="004B52A9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="00524393" w:rsidRPr="004B52A9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6F3E40" w:rsidRPr="004B52A9" w:rsidRDefault="006F3E40" w:rsidP="004B52A9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4B52A9">
        <w:rPr>
          <w:rStyle w:val="c0"/>
          <w:b/>
          <w:bCs/>
          <w:color w:val="000000"/>
          <w:sz w:val="28"/>
          <w:szCs w:val="28"/>
        </w:rPr>
        <w:t>Цель</w:t>
      </w:r>
      <w:r w:rsidRPr="004B52A9">
        <w:rPr>
          <w:rStyle w:val="c0"/>
          <w:color w:val="000000"/>
          <w:sz w:val="28"/>
          <w:szCs w:val="28"/>
        </w:rPr>
        <w:t> – обсуждение результатов совместной работы, а также увиденного и услышанного на мастер-классе.</w:t>
      </w:r>
    </w:p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 xml:space="preserve"> Наша память сохраняет</w:t>
      </w:r>
      <w:r w:rsidR="004B5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A9">
        <w:rPr>
          <w:rFonts w:ascii="Times New Roman" w:eastAsia="Times New Roman" w:hAnsi="Times New Roman" w:cs="Times New Roman"/>
          <w:sz w:val="28"/>
          <w:szCs w:val="28"/>
        </w:rPr>
        <w:t>10% из того, что мы слышим, 50% из того, что мы видим, 90% из того, что мы делаем,  поэтому нам необходимо в процесс освоения музыкального языка ввести действие</w:t>
      </w:r>
    </w:p>
    <w:p w:rsidR="006F3E40" w:rsidRPr="004B52A9" w:rsidRDefault="006F3E40" w:rsidP="004B52A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>Я предлагаю вам выразить свое мнение,  о</w:t>
      </w:r>
      <w:r w:rsidR="00B7412A" w:rsidRPr="004B52A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проведенном</w:t>
      </w:r>
      <w:r w:rsidRPr="004B52A9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мастер – классе.</w:t>
      </w:r>
    </w:p>
    <w:p w:rsidR="006F3E40" w:rsidRPr="004B52A9" w:rsidRDefault="006F3E40" w:rsidP="004B52A9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0"/>
          <w:i/>
          <w:color w:val="000000"/>
          <w:sz w:val="28"/>
          <w:szCs w:val="28"/>
        </w:rPr>
      </w:pPr>
      <w:r w:rsidRPr="004B52A9">
        <w:rPr>
          <w:rStyle w:val="c0"/>
          <w:i/>
          <w:color w:val="000000"/>
          <w:sz w:val="28"/>
          <w:szCs w:val="28"/>
        </w:rPr>
        <w:t>На столах  лежат фломастеры и безликие смайлики. Участникам предлагается дорисовать  выражения лица  смайликов, чтобы  узнать впечатление от того, что они узнали на мастер-классе</w:t>
      </w:r>
      <w:r w:rsidRPr="004B52A9">
        <w:rPr>
          <w:rStyle w:val="c0"/>
          <w:i/>
          <w:iCs/>
          <w:color w:val="000000"/>
          <w:sz w:val="28"/>
          <w:szCs w:val="28"/>
        </w:rPr>
        <w:t>.</w:t>
      </w:r>
      <w:r w:rsidRPr="004B52A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B52A9">
        <w:rPr>
          <w:rStyle w:val="c0"/>
          <w:i/>
          <w:color w:val="000000"/>
          <w:sz w:val="28"/>
          <w:szCs w:val="28"/>
        </w:rPr>
        <w:t>На обратной стороне маски педагоги выражают свои впечатления от увиденного и услышанного на мастер-классе</w:t>
      </w:r>
      <w:r w:rsidR="00524393" w:rsidRPr="004B52A9">
        <w:rPr>
          <w:rStyle w:val="c0"/>
          <w:i/>
          <w:color w:val="000000"/>
          <w:sz w:val="28"/>
          <w:szCs w:val="28"/>
        </w:rPr>
        <w:t>,</w:t>
      </w:r>
      <w:r w:rsidRPr="004B52A9">
        <w:rPr>
          <w:rStyle w:val="c0"/>
          <w:i/>
          <w:color w:val="000000"/>
          <w:sz w:val="28"/>
          <w:szCs w:val="28"/>
        </w:rPr>
        <w:t xml:space="preserve"> с помощью рисунка или текста.</w:t>
      </w:r>
    </w:p>
    <w:p w:rsidR="006F3E40" w:rsidRPr="004B52A9" w:rsidRDefault="006F3E40" w:rsidP="004B52A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6F3E40" w:rsidRPr="004B52A9" w:rsidRDefault="006F3E40" w:rsidP="004B52A9">
      <w:pPr>
        <w:pStyle w:val="c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6F3E40" w:rsidRPr="004B52A9" w:rsidRDefault="006F3E40" w:rsidP="004B52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14A" w:rsidRPr="004B52A9" w:rsidRDefault="004A314A" w:rsidP="004B52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A314A" w:rsidRPr="004B52A9" w:rsidSect="0072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3E40"/>
    <w:rsid w:val="003F3137"/>
    <w:rsid w:val="00430862"/>
    <w:rsid w:val="004A314A"/>
    <w:rsid w:val="004B52A9"/>
    <w:rsid w:val="004C2E9A"/>
    <w:rsid w:val="00506145"/>
    <w:rsid w:val="0050637E"/>
    <w:rsid w:val="00524393"/>
    <w:rsid w:val="00531BA6"/>
    <w:rsid w:val="00653FFB"/>
    <w:rsid w:val="006F3E40"/>
    <w:rsid w:val="0077060E"/>
    <w:rsid w:val="00775DBA"/>
    <w:rsid w:val="0078686F"/>
    <w:rsid w:val="0090013E"/>
    <w:rsid w:val="00924C53"/>
    <w:rsid w:val="00B639F4"/>
    <w:rsid w:val="00B7412A"/>
    <w:rsid w:val="00B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E40"/>
  </w:style>
  <w:style w:type="paragraph" w:customStyle="1" w:styleId="c8">
    <w:name w:val="c8"/>
    <w:basedOn w:val="a"/>
    <w:rsid w:val="006F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3E40"/>
  </w:style>
  <w:style w:type="paragraph" w:customStyle="1" w:styleId="c5">
    <w:name w:val="c5"/>
    <w:basedOn w:val="a"/>
    <w:rsid w:val="006F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F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18</cp:revision>
  <dcterms:created xsi:type="dcterms:W3CDTF">2018-01-27T11:12:00Z</dcterms:created>
  <dcterms:modified xsi:type="dcterms:W3CDTF">2018-01-28T17:09:00Z</dcterms:modified>
</cp:coreProperties>
</file>