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9B6" w:rsidRDefault="002A39B6" w:rsidP="002A39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«Профилактическое взаимодействие как основа успешной социализации личности ребенка в общеобразовательной школе»</w:t>
      </w:r>
    </w:p>
    <w:p w:rsidR="002A39B6" w:rsidRDefault="002A39B6" w:rsidP="002A39B6">
      <w:pPr>
        <w:pStyle w:val="a3"/>
        <w:ind w:left="0" w:right="0" w:firstLine="709"/>
        <w:rPr>
          <w:b w:val="0"/>
          <w:i/>
          <w:caps w:val="0"/>
          <w:sz w:val="28"/>
          <w:szCs w:val="28"/>
        </w:rPr>
      </w:pPr>
    </w:p>
    <w:p w:rsidR="002A39B6" w:rsidRDefault="002A39B6" w:rsidP="002A39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Профилактическое взаимодействие   - это один из методов социальной работы по установлению благоприятных отношений, а значит и психологического климата микро – и </w:t>
      </w:r>
      <w:proofErr w:type="spellStart"/>
      <w:r>
        <w:rPr>
          <w:rFonts w:ascii="Times New Roman" w:hAnsi="Times New Roman"/>
          <w:sz w:val="28"/>
          <w:szCs w:val="28"/>
        </w:rPr>
        <w:t>макросоциума</w:t>
      </w:r>
      <w:proofErr w:type="spellEnd"/>
      <w:r>
        <w:rPr>
          <w:rFonts w:ascii="Times New Roman" w:hAnsi="Times New Roman"/>
          <w:sz w:val="28"/>
          <w:szCs w:val="28"/>
        </w:rPr>
        <w:t xml:space="preserve"> в определенной среде общества. Профилактическое взаимодействие  - это основа успешной социализации и самореализации личности на протяжении всей жизни в процессе усвоения и воспроизводства культуры общества.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Профилактическое взаимодействие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условно можно разделить как совокупность четырех составляющих:</w:t>
      </w:r>
    </w:p>
    <w:p w:rsidR="002A39B6" w:rsidRDefault="002A39B6" w:rsidP="002A39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стихийной социализации,</w:t>
      </w:r>
    </w:p>
    <w:p w:rsidR="002A39B6" w:rsidRDefault="002A39B6" w:rsidP="002A39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относительно направляемой деятельностью государства, и социальных институтов,</w:t>
      </w:r>
    </w:p>
    <w:p w:rsidR="002A39B6" w:rsidRDefault="002A39B6" w:rsidP="002A39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относительно социально контролируемой деятельностью государства,</w:t>
      </w:r>
    </w:p>
    <w:p w:rsidR="002A39B6" w:rsidRDefault="002A39B6" w:rsidP="002A39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сознательное изменение и само изменение личности человека. (1,4)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Сущность профилактического взаимодействия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направлена на то, чтобы в процессе жизни общества происходило целенаправленное развитие человека как личности социума. То есть процесс социализации определяется заинтересованностью государственных служб в том, чтобы члены общества овладели ролями мужчины или женщины, могли и хотели бы участвовать в экономической жизни, создали прочную семью, были законопослушными гражданами. Однако задачу социализации можно трактовать по - </w:t>
      </w:r>
      <w:proofErr w:type="gramStart"/>
      <w:r>
        <w:rPr>
          <w:rFonts w:ascii="Times New Roman" w:hAnsi="Times New Roman"/>
          <w:sz w:val="28"/>
          <w:szCs w:val="28"/>
        </w:rPr>
        <w:t>разному</w:t>
      </w:r>
      <w:proofErr w:type="gramEnd"/>
      <w:r>
        <w:rPr>
          <w:rFonts w:ascii="Times New Roman" w:hAnsi="Times New Roman"/>
          <w:sz w:val="28"/>
          <w:szCs w:val="28"/>
        </w:rPr>
        <w:t>. Наибольшее различие связано с пониманием социализации либо как адаптации к существующим социальным условиям, либо как обеспечения возможности эффективной преобразующей деятельности в условиях меняющегося социума.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Основная мысль второго понимания социализации – перевод ребенка в позицию активного участника гражданского общества, способного сделать выбор на основе ценностей, вырабатывать собственное мнение и цели, разрабатывать проекты преобразования общества и отдельных его институтов, реализовывать данные проекты.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Указанный подход к социализации опирается на теоретическое различение «социальной адаптации» и «неадаптивной социализации», предложенное Юрием Владимировичем Громыко (2).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«Социальная адаптация» предполагает воссоздание в педагогическом мышлении или образовательной реальности устойчивой социальной конструкции к жизни, в которой мы готовим детей.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Традиционно это сводится к составлению набора необходимых умений и навыков. Однако в условиях нестабильного развивающего социума данный подход имеет существенные ограничения. 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«Неадаптивная социализация» предполагает образовательное обеспечение возможности создания ребенком собственной модели поведения и самоопределения в меняющихся условиях социума.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Важным условием выступает создание специальных социальных сред с ориентирующей функцией, где предусмотрена возможность самостоятельных проб, действий, что повышает уровень ответственности учащихся. Основной образовательный результат возникает за счет педагогического взаимодействия индивидуального социального действия и рефлексии ребенка.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Подход, связанный с неадаптивной социализацией, является новым, он предполагает выход не только за рамки классно-урочной формы организации образовательного процесса, но и образовательного учреждения. Поэтому возникает необходимость параллельно решать целый комплекс задач, имеющих отношение и к социальной среде, и к образованию (3). Типичной и применимой образовательной формой, направленной на решение указанных задач, является профилактическое взаимодействие как социально-образовательный </w:t>
      </w:r>
      <w:proofErr w:type="gramStart"/>
      <w:r>
        <w:rPr>
          <w:rFonts w:ascii="Times New Roman" w:hAnsi="Times New Roman"/>
          <w:sz w:val="28"/>
          <w:szCs w:val="28"/>
        </w:rPr>
        <w:t>проект</w:t>
      </w:r>
      <w:proofErr w:type="gramEnd"/>
      <w:r>
        <w:rPr>
          <w:rFonts w:ascii="Times New Roman" w:hAnsi="Times New Roman"/>
          <w:sz w:val="28"/>
          <w:szCs w:val="28"/>
        </w:rPr>
        <w:t xml:space="preserve">  направленный на решение социальных задач. Для понимания данной формы работы необходимо различать формы социализирующей работы с детьми, реализуемой в настоящий момент в школах.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Во-первых, это социальная работа, выступающая в роли объекта воздействия. Данная функция осуществляется социальными педагогами и социальными работниками на базе образовательных учреждений.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Во-вторых, это социальный проект – практика разного рода волонтерских проектов, где цели ставит педагог и включает детей в некоторую активность.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Педагогическое взаимодействие  строится на сопереживании и понимании.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– третьих, образовательный проект, который преследует цели освоения предметного материала, является способом углубления понимания, восстановления смыслового контекста по отношению к предметным знаниям.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В-четвертых, профилактическое взаимодействие как социально-образовательный проект. Наиболее сложная форма, предполагающая включение детей в реальный социальный контекст, его анализ и переход ребенка к реализации самостоятельного социального действия под руководством субъектов взаимодействия. 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Методика социально-образовательных проектов основана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2A39B6" w:rsidRDefault="002A39B6" w:rsidP="002A39B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востребованности</w:t>
      </w:r>
      <w:proofErr w:type="spellEnd"/>
      <w:r>
        <w:rPr>
          <w:rFonts w:ascii="Times New Roman" w:hAnsi="Times New Roman"/>
          <w:sz w:val="28"/>
          <w:szCs w:val="28"/>
        </w:rPr>
        <w:t xml:space="preserve"> и социальной значимости результатов деятельности,</w:t>
      </w:r>
    </w:p>
    <w:p w:rsidR="002A39B6" w:rsidRDefault="002A39B6" w:rsidP="002A39B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участии</w:t>
      </w:r>
      <w:proofErr w:type="gramEnd"/>
      <w:r>
        <w:rPr>
          <w:rFonts w:ascii="Times New Roman" w:hAnsi="Times New Roman"/>
          <w:sz w:val="28"/>
          <w:szCs w:val="28"/>
        </w:rPr>
        <w:t xml:space="preserve"> ребенка в создании замысла проекта,</w:t>
      </w:r>
    </w:p>
    <w:p w:rsidR="002A39B6" w:rsidRDefault="002A39B6" w:rsidP="002A39B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опоре проекта на управление ресурсами,</w:t>
      </w:r>
    </w:p>
    <w:p w:rsidR="002A39B6" w:rsidRDefault="002A39B6" w:rsidP="002A39B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коллективно-распределенный характер деятельности,</w:t>
      </w:r>
    </w:p>
    <w:p w:rsidR="002A39B6" w:rsidRDefault="002A39B6" w:rsidP="002A39B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образовательное профилактическое взаимодействие всего хода осуществления проекта.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Социально-образовательные проекты могут стать составной частью местных программ как формы координации органов власти и инициативных групп подростков. Результат эффективнее в том случае, если берется серьезная проблема, в решении которой у подростков растет уровень ответственности, </w:t>
      </w:r>
      <w:r>
        <w:rPr>
          <w:rFonts w:ascii="Times New Roman" w:hAnsi="Times New Roman"/>
          <w:sz w:val="28"/>
          <w:szCs w:val="28"/>
        </w:rPr>
        <w:lastRenderedPageBreak/>
        <w:t xml:space="preserve">усиливается идентификация со своей детской общностью, формируется ощущение наполненности. 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Социально-образовательный прое</w:t>
      </w:r>
      <w:proofErr w:type="gramStart"/>
      <w:r>
        <w:rPr>
          <w:rFonts w:ascii="Times New Roman" w:hAnsi="Times New Roman"/>
          <w:sz w:val="28"/>
          <w:szCs w:val="28"/>
        </w:rPr>
        <w:t>кт стр</w:t>
      </w:r>
      <w:proofErr w:type="gramEnd"/>
      <w:r>
        <w:rPr>
          <w:rFonts w:ascii="Times New Roman" w:hAnsi="Times New Roman"/>
          <w:sz w:val="28"/>
          <w:szCs w:val="28"/>
        </w:rPr>
        <w:t>оится в следующей последовательности: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обсуждение детьми ситуации,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проведение пробных исследований,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учебное занятие по анализу ситуации, поиск литературы, подготовка планов работы, проектирование деятельности.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оценка имеющихся ресурсов, в том числе партнеров, структур, распределение ролей, организация встреч,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реализация практических действий,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анализ результатов эффективности способов деятельности.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Социально-образовательный проект как социальная технология ориентирован на изменение социальной ситуации, связан с воздействием на общественное сознание, либо изменением структуры жизни. С общественной точки зрения такие проекты могут иметь значение как средства пробуждения и реализации социальной активности молодежи, формирования и развития молодежной политики на территории с участием самой молодежи. 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Социально-образовательный проект является и образовательной технологией, смысл которой – в обучении социальному действию, а также в освоении ребенком социального пространства, развитии социальной компетентности. 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Этапы социального проекта: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обязательная ориентация на осуществление социального действия,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направленное решение проблемы,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строгий учет социального контекста,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групповой характер,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ориентация на социальное партнерство,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определение предмета деятельности подростков,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взаимодействие участников социально-образовательного проекта (4).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Применимой формой </w:t>
      </w:r>
      <w:proofErr w:type="spellStart"/>
      <w:r>
        <w:rPr>
          <w:rFonts w:ascii="Times New Roman" w:hAnsi="Times New Roman"/>
          <w:sz w:val="28"/>
          <w:szCs w:val="28"/>
        </w:rPr>
        <w:t>институализации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формы или метода социальных проектов может стать форма совместных проектов власти и учреждений образования. Данная форма работы позволит реализовать инициативные группы подростков, интересы общественности, программы развития региона, города, страны, села и т.д.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Основными образовательными и воспитательными результатами будут:</w:t>
      </w:r>
    </w:p>
    <w:p w:rsidR="002A39B6" w:rsidRDefault="002A39B6" w:rsidP="002A39B6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социальной активности молодежи,</w:t>
      </w:r>
    </w:p>
    <w:p w:rsidR="002A39B6" w:rsidRDefault="002A39B6" w:rsidP="002A39B6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у молодежи способности к выстраиванию проектов, направленных на социальное развитие регионов,</w:t>
      </w:r>
    </w:p>
    <w:p w:rsidR="002A39B6" w:rsidRDefault="002A39B6" w:rsidP="002A39B6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социальной ответственности к социальной коммуникации,</w:t>
      </w:r>
    </w:p>
    <w:p w:rsidR="002A39B6" w:rsidRDefault="002A39B6" w:rsidP="002A39B6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повышение уровня эффективности проводимой работы в рамках профилактического взаимодействия.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Реализацией данного вопроса вижу в следующих решениях: 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Разработка программы профилактического взаимодействия школы по следующим направлениям: 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-  </w:t>
      </w:r>
      <w:proofErr w:type="gramStart"/>
      <w:r>
        <w:rPr>
          <w:rFonts w:ascii="Times New Roman" w:hAnsi="Times New Roman"/>
          <w:sz w:val="28"/>
          <w:szCs w:val="28"/>
        </w:rPr>
        <w:t>Патриотическое</w:t>
      </w:r>
      <w:proofErr w:type="gramEnd"/>
      <w:r>
        <w:rPr>
          <w:rFonts w:ascii="Times New Roman" w:hAnsi="Times New Roman"/>
          <w:sz w:val="28"/>
          <w:szCs w:val="28"/>
        </w:rPr>
        <w:t xml:space="preserve"> (забота и уход за ветеранами, выверка списков ветеранов в органах соц. защиты);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- Эстетическое (оформление клумбы, закрепленной за школой и подготовка отчета по уходу за ней в летний период),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- </w:t>
      </w:r>
      <w:proofErr w:type="gramStart"/>
      <w:r>
        <w:rPr>
          <w:rFonts w:ascii="Times New Roman" w:hAnsi="Times New Roman"/>
          <w:sz w:val="28"/>
          <w:szCs w:val="28"/>
        </w:rPr>
        <w:t>Экологическое</w:t>
      </w:r>
      <w:proofErr w:type="gramEnd"/>
      <w:r>
        <w:rPr>
          <w:rFonts w:ascii="Times New Roman" w:hAnsi="Times New Roman"/>
          <w:sz w:val="28"/>
          <w:szCs w:val="28"/>
        </w:rPr>
        <w:t xml:space="preserve"> (день птиц, мероприятия в рамках недели биологии, географии),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- </w:t>
      </w:r>
      <w:proofErr w:type="spellStart"/>
      <w:r>
        <w:rPr>
          <w:rFonts w:ascii="Times New Roman" w:hAnsi="Times New Roman"/>
          <w:sz w:val="28"/>
          <w:szCs w:val="28"/>
        </w:rPr>
        <w:t>Валеологическое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(часы классного руководства по формированию здорового образа жизни, на уроках ОБЖ, биологии подготовка и защита учащимися проектов по охране здорового образа жизни и профилактике употребления ПАВ и алкогольных напитков, принятие участия учащимися в научно-практических конференциях, семинарах и предметных олимпиадах). </w:t>
      </w:r>
    </w:p>
    <w:p w:rsidR="002A39B6" w:rsidRDefault="002A39B6" w:rsidP="002A39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этому, по мнению американского ученого Тома </w:t>
      </w:r>
      <w:proofErr w:type="spellStart"/>
      <w:r>
        <w:rPr>
          <w:rFonts w:ascii="Times New Roman" w:hAnsi="Times New Roman"/>
          <w:sz w:val="28"/>
          <w:szCs w:val="28"/>
        </w:rPr>
        <w:t>Парсонса</w:t>
      </w:r>
      <w:proofErr w:type="spellEnd"/>
      <w:r>
        <w:rPr>
          <w:rFonts w:ascii="Times New Roman" w:hAnsi="Times New Roman"/>
          <w:sz w:val="28"/>
          <w:szCs w:val="28"/>
        </w:rPr>
        <w:t>. Профилактическое взаимодействие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это такое понимание взаимодействия социальных структур общества, в процессе которого рассматривается не только социализирующее влияние самого индивида, но и само общество в целом. А также и конкретные </w:t>
      </w:r>
      <w:proofErr w:type="gramStart"/>
      <w:r>
        <w:rPr>
          <w:rFonts w:ascii="Times New Roman" w:hAnsi="Times New Roman"/>
          <w:sz w:val="28"/>
          <w:szCs w:val="28"/>
        </w:rPr>
        <w:t>группы</w:t>
      </w:r>
      <w:proofErr w:type="gramEnd"/>
      <w:r>
        <w:rPr>
          <w:rFonts w:ascii="Times New Roman" w:hAnsi="Times New Roman"/>
          <w:sz w:val="28"/>
          <w:szCs w:val="28"/>
        </w:rPr>
        <w:t xml:space="preserve"> и институты социума и их особенности, функции которых обусловливают специфический  их характер. А содержание требований зависит и от возраста, и социального статуса человека. Исходя из этого, следует, что отдельный человек является объектом профилактического </w:t>
      </w:r>
      <w:proofErr w:type="spellStart"/>
      <w:r>
        <w:rPr>
          <w:rFonts w:ascii="Times New Roman" w:hAnsi="Times New Roman"/>
          <w:sz w:val="28"/>
          <w:szCs w:val="28"/>
        </w:rPr>
        <w:t>взаимоедйствия</w:t>
      </w:r>
      <w:proofErr w:type="spellEnd"/>
      <w:r>
        <w:rPr>
          <w:rFonts w:ascii="Times New Roman" w:hAnsi="Times New Roman"/>
          <w:sz w:val="28"/>
          <w:szCs w:val="28"/>
        </w:rPr>
        <w:t xml:space="preserve"> как объекта успешной социализации индивида (3). </w:t>
      </w:r>
    </w:p>
    <w:p w:rsidR="002A39B6" w:rsidRDefault="002A39B6" w:rsidP="002A39B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Резюмируя вышесказанное, можно обозначить последовательность действий профилактического взаимодействия в общеобразовательной школе с подростками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2A39B6" w:rsidRDefault="002A39B6" w:rsidP="002A39B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выявление подростков, склонных к нарушению дисциплины, </w:t>
      </w:r>
      <w:proofErr w:type="spellStart"/>
      <w:r>
        <w:rPr>
          <w:rFonts w:ascii="Times New Roman" w:hAnsi="Times New Roman"/>
          <w:sz w:val="28"/>
          <w:szCs w:val="28"/>
        </w:rPr>
        <w:t>антисоциальным</w:t>
      </w:r>
      <w:proofErr w:type="spellEnd"/>
      <w:r>
        <w:rPr>
          <w:rFonts w:ascii="Times New Roman" w:hAnsi="Times New Roman"/>
          <w:sz w:val="28"/>
          <w:szCs w:val="28"/>
        </w:rPr>
        <w:t xml:space="preserve"> нормам поведения, отстающих в учебе,</w:t>
      </w:r>
    </w:p>
    <w:p w:rsidR="002A39B6" w:rsidRDefault="002A39B6" w:rsidP="002A39B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- определение причин отклонений в поведении и нравственном развитии, а также индивидуальных психологических особенностей личности у выявленных школьников,</w:t>
      </w:r>
    </w:p>
    <w:p w:rsidR="002A39B6" w:rsidRDefault="002A39B6" w:rsidP="002A39B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-составление плана педагогической коррекции личности и устранения причин ее нравственной деформации, отклонений в поведении, </w:t>
      </w:r>
    </w:p>
    <w:p w:rsidR="002A39B6" w:rsidRDefault="002A39B6" w:rsidP="002A39B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изменение характера личных отношений подростков со сверстниками и взрослыми,</w:t>
      </w:r>
    </w:p>
    <w:p w:rsidR="002A39B6" w:rsidRDefault="002A39B6" w:rsidP="002A39B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вовлечение подростков в различные виды положительно-активной социальной деятельности и обеспечение успеха в ней,</w:t>
      </w:r>
    </w:p>
    <w:p w:rsidR="002A39B6" w:rsidRDefault="002A39B6" w:rsidP="002A39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изменение условий семейного воспитания с использованием для этой цели служб и ведомств системы профилактического взаимодействия.</w:t>
      </w:r>
    </w:p>
    <w:p w:rsidR="002A39B6" w:rsidRDefault="002A39B6" w:rsidP="002A39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39B6" w:rsidRDefault="002A39B6" w:rsidP="002A39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39B6" w:rsidRDefault="002A39B6" w:rsidP="002A39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39B6" w:rsidRDefault="002A39B6" w:rsidP="002A39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39B6" w:rsidRDefault="002A39B6" w:rsidP="002A39B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39B6" w:rsidRDefault="002A39B6" w:rsidP="002A39B6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Список литературы:</w:t>
      </w:r>
    </w:p>
    <w:p w:rsidR="002A39B6" w:rsidRDefault="002A39B6" w:rsidP="002A39B6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Аберкромби</w:t>
      </w:r>
      <w:proofErr w:type="spellEnd"/>
      <w:r>
        <w:rPr>
          <w:rFonts w:ascii="Times New Roman" w:hAnsi="Times New Roman"/>
          <w:sz w:val="28"/>
          <w:szCs w:val="28"/>
        </w:rPr>
        <w:t>, Н. Социологический словарь. – М.: Экономика, 2000. – 428с.</w:t>
      </w:r>
    </w:p>
    <w:p w:rsidR="002A39B6" w:rsidRDefault="002A39B6" w:rsidP="002A39B6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Воспитательная деятельность педагога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/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од ред. В.А. </w:t>
      </w:r>
      <w:proofErr w:type="spellStart"/>
      <w:r>
        <w:rPr>
          <w:rFonts w:ascii="Times New Roman" w:hAnsi="Times New Roman"/>
          <w:sz w:val="28"/>
          <w:szCs w:val="28"/>
        </w:rPr>
        <w:t>Сластенин</w:t>
      </w:r>
      <w:proofErr w:type="spellEnd"/>
      <w:r>
        <w:rPr>
          <w:rFonts w:ascii="Times New Roman" w:hAnsi="Times New Roman"/>
          <w:sz w:val="28"/>
          <w:szCs w:val="28"/>
        </w:rPr>
        <w:t>. – М.: Академия, 2007. – 336с.</w:t>
      </w:r>
    </w:p>
    <w:p w:rsidR="002A39B6" w:rsidRDefault="002A39B6" w:rsidP="002A39B6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Жданова, С.Н. Методика и технология социально-педагогической деятельности // Социальный педагог: </w:t>
      </w:r>
      <w:proofErr w:type="spellStart"/>
      <w:r>
        <w:rPr>
          <w:rFonts w:ascii="Times New Roman" w:hAnsi="Times New Roman"/>
          <w:sz w:val="28"/>
          <w:szCs w:val="28"/>
        </w:rPr>
        <w:t>теоретико</w:t>
      </w:r>
      <w:proofErr w:type="spellEnd"/>
      <w:r>
        <w:rPr>
          <w:rFonts w:ascii="Times New Roman" w:hAnsi="Times New Roman"/>
          <w:sz w:val="28"/>
          <w:szCs w:val="28"/>
        </w:rPr>
        <w:t xml:space="preserve"> – программные основания профессии: </w:t>
      </w:r>
      <w:proofErr w:type="spellStart"/>
      <w:r>
        <w:rPr>
          <w:rFonts w:ascii="Times New Roman" w:hAnsi="Times New Roman"/>
          <w:sz w:val="28"/>
          <w:szCs w:val="28"/>
        </w:rPr>
        <w:t>учебно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методическое пособие / М.А. </w:t>
      </w:r>
      <w:proofErr w:type="spellStart"/>
      <w:r>
        <w:rPr>
          <w:rFonts w:ascii="Times New Roman" w:hAnsi="Times New Roman"/>
          <w:sz w:val="28"/>
          <w:szCs w:val="28"/>
        </w:rPr>
        <w:t>Валеева</w:t>
      </w:r>
      <w:proofErr w:type="spellEnd"/>
      <w:r>
        <w:rPr>
          <w:rFonts w:ascii="Times New Roman" w:hAnsi="Times New Roman"/>
          <w:sz w:val="28"/>
          <w:szCs w:val="28"/>
        </w:rPr>
        <w:t xml:space="preserve">, Ю.Н. Егорова, С.Н. Жданова, Л.А. </w:t>
      </w:r>
      <w:proofErr w:type="spellStart"/>
      <w:r>
        <w:rPr>
          <w:rFonts w:ascii="Times New Roman" w:hAnsi="Times New Roman"/>
          <w:sz w:val="28"/>
          <w:szCs w:val="28"/>
        </w:rPr>
        <w:t>Кочемасова</w:t>
      </w:r>
      <w:proofErr w:type="spellEnd"/>
      <w:r>
        <w:rPr>
          <w:rFonts w:ascii="Times New Roman" w:hAnsi="Times New Roman"/>
          <w:sz w:val="28"/>
          <w:szCs w:val="28"/>
        </w:rPr>
        <w:t xml:space="preserve"> и др. – Оренбург: ОГПУ, 2009.- 208с. </w:t>
      </w:r>
    </w:p>
    <w:p w:rsidR="002A39B6" w:rsidRDefault="002A39B6" w:rsidP="002A39B6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Латышина</w:t>
      </w:r>
      <w:proofErr w:type="spellEnd"/>
      <w:r>
        <w:rPr>
          <w:rFonts w:ascii="Times New Roman" w:hAnsi="Times New Roman"/>
          <w:sz w:val="28"/>
          <w:szCs w:val="28"/>
        </w:rPr>
        <w:t>, Д.И. История педагогики: учеб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особие / Д.И. </w:t>
      </w:r>
      <w:proofErr w:type="spellStart"/>
      <w:r>
        <w:rPr>
          <w:rFonts w:ascii="Times New Roman" w:hAnsi="Times New Roman"/>
          <w:sz w:val="28"/>
          <w:szCs w:val="28"/>
        </w:rPr>
        <w:t>Латышина</w:t>
      </w:r>
      <w:proofErr w:type="spellEnd"/>
      <w:r>
        <w:rPr>
          <w:rFonts w:ascii="Times New Roman" w:hAnsi="Times New Roman"/>
          <w:sz w:val="28"/>
          <w:szCs w:val="28"/>
        </w:rPr>
        <w:t xml:space="preserve">. – М.: </w:t>
      </w:r>
      <w:proofErr w:type="spellStart"/>
      <w:r>
        <w:rPr>
          <w:rFonts w:ascii="Times New Roman" w:hAnsi="Times New Roman"/>
          <w:sz w:val="28"/>
          <w:szCs w:val="28"/>
        </w:rPr>
        <w:t>Гардарики</w:t>
      </w:r>
      <w:proofErr w:type="spellEnd"/>
      <w:r>
        <w:rPr>
          <w:rFonts w:ascii="Times New Roman" w:hAnsi="Times New Roman"/>
          <w:sz w:val="28"/>
          <w:szCs w:val="28"/>
        </w:rPr>
        <w:t>, 2006. – 603 с.</w:t>
      </w:r>
    </w:p>
    <w:p w:rsidR="0087380D" w:rsidRDefault="0087380D"/>
    <w:sectPr w:rsidR="0087380D" w:rsidSect="008738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06B2C"/>
    <w:multiLevelType w:val="hybridMultilevel"/>
    <w:tmpl w:val="8A4C14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B05BFE"/>
    <w:multiLevelType w:val="hybridMultilevel"/>
    <w:tmpl w:val="374606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8A4082"/>
    <w:multiLevelType w:val="hybridMultilevel"/>
    <w:tmpl w:val="2CF896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9B6"/>
    <w:rsid w:val="002A39B6"/>
    <w:rsid w:val="008738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9B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A39B6"/>
    <w:pPr>
      <w:spacing w:after="0" w:line="240" w:lineRule="auto"/>
      <w:ind w:left="397" w:right="170" w:firstLine="720"/>
      <w:jc w:val="center"/>
    </w:pPr>
    <w:rPr>
      <w:rFonts w:ascii="Times New Roman" w:hAnsi="Times New Roman"/>
      <w:b/>
      <w:caps/>
      <w:sz w:val="32"/>
      <w:szCs w:val="20"/>
    </w:rPr>
  </w:style>
  <w:style w:type="character" w:customStyle="1" w:styleId="a4">
    <w:name w:val="Название Знак"/>
    <w:basedOn w:val="a0"/>
    <w:link w:val="a3"/>
    <w:rsid w:val="002A39B6"/>
    <w:rPr>
      <w:rFonts w:ascii="Times New Roman" w:eastAsia="Times New Roman" w:hAnsi="Times New Roman" w:cs="Times New Roman"/>
      <w:b/>
      <w:caps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8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1514</Words>
  <Characters>8635</Characters>
  <Application>Microsoft Office Word</Application>
  <DocSecurity>0</DocSecurity>
  <Lines>71</Lines>
  <Paragraphs>20</Paragraphs>
  <ScaleCrop>false</ScaleCrop>
  <Company>WolfishLair</Company>
  <LinksUpToDate>false</LinksUpToDate>
  <CharactersWithSpaces>10129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методический кабинет</dc:creator>
  <cp:keywords/>
  <dc:description/>
  <cp:lastModifiedBy>методический кабинет</cp:lastModifiedBy>
  <cp:revision>2</cp:revision>
  <dcterms:created xsi:type="dcterms:W3CDTF">2018-11-08T03:51:00Z</dcterms:created>
  <dcterms:modified xsi:type="dcterms:W3CDTF">2018-11-08T03:52:00Z</dcterms:modified>
</cp:coreProperties>
</file>