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640" w:rsidRPr="001A3640" w:rsidRDefault="00331144" w:rsidP="00CE31C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640">
        <w:rPr>
          <w:rFonts w:ascii="Times New Roman" w:hAnsi="Times New Roman" w:cs="Times New Roman"/>
          <w:b/>
          <w:sz w:val="28"/>
          <w:szCs w:val="28"/>
        </w:rPr>
        <w:t xml:space="preserve">Игровые технологии как механизм регулирования </w:t>
      </w:r>
    </w:p>
    <w:p w:rsidR="00331144" w:rsidRPr="001A3640" w:rsidRDefault="00331144" w:rsidP="00CE31C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640">
        <w:rPr>
          <w:rFonts w:ascii="Times New Roman" w:hAnsi="Times New Roman" w:cs="Times New Roman"/>
          <w:b/>
          <w:sz w:val="28"/>
          <w:szCs w:val="28"/>
        </w:rPr>
        <w:t xml:space="preserve">качества </w:t>
      </w:r>
      <w:r w:rsidR="001A3640" w:rsidRPr="001A3640">
        <w:rPr>
          <w:rFonts w:ascii="Times New Roman" w:hAnsi="Times New Roman" w:cs="Times New Roman"/>
          <w:b/>
          <w:sz w:val="28"/>
          <w:szCs w:val="28"/>
        </w:rPr>
        <w:t>образования в детском саду</w:t>
      </w:r>
    </w:p>
    <w:p w:rsidR="00402739" w:rsidRDefault="00402739" w:rsidP="00CE31C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Бердникова Юлия Ивановна, воспитатель</w:t>
      </w:r>
    </w:p>
    <w:p w:rsidR="00402739" w:rsidRPr="00402739" w:rsidRDefault="00402739" w:rsidP="00CE31CB">
      <w:pPr>
        <w:spacing w:after="0" w:line="360" w:lineRule="auto"/>
        <w:ind w:firstLine="709"/>
        <w:jc w:val="center"/>
        <w:rPr>
          <w:color w:val="000000"/>
          <w:sz w:val="24"/>
          <w:szCs w:val="24"/>
        </w:rPr>
      </w:pPr>
      <w:r w:rsidRPr="00402739">
        <w:rPr>
          <w:rFonts w:ascii="Times New Roman" w:hAnsi="Times New Roman" w:cs="Times New Roman"/>
          <w:sz w:val="24"/>
          <w:szCs w:val="24"/>
        </w:rPr>
        <w:t xml:space="preserve">МБДОУ «Детский </w:t>
      </w:r>
      <w:r w:rsidR="004335E0">
        <w:rPr>
          <w:rFonts w:ascii="Times New Roman" w:hAnsi="Times New Roman" w:cs="Times New Roman"/>
          <w:sz w:val="24"/>
          <w:szCs w:val="24"/>
        </w:rPr>
        <w:t>сад общеразвивающего вида № 125»</w:t>
      </w:r>
      <w:bookmarkStart w:id="0" w:name="_GoBack"/>
      <w:bookmarkEnd w:id="0"/>
      <w:r w:rsidRPr="00402739">
        <w:rPr>
          <w:rFonts w:ascii="Times New Roman" w:hAnsi="Times New Roman" w:cs="Times New Roman"/>
          <w:sz w:val="24"/>
          <w:szCs w:val="24"/>
        </w:rPr>
        <w:t>, г. Воронеж</w:t>
      </w:r>
    </w:p>
    <w:p w:rsidR="00A20484" w:rsidRPr="00402739" w:rsidRDefault="00A20484" w:rsidP="001C7A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2739">
        <w:rPr>
          <w:rFonts w:ascii="Times New Roman" w:hAnsi="Times New Roman" w:cs="Times New Roman"/>
          <w:sz w:val="24"/>
          <w:szCs w:val="24"/>
        </w:rPr>
        <w:t xml:space="preserve">Наше время - это время перемен. Сейчас России нужны люди, способные принимать нестандартные решения, умеющие творчески мыслить. В качестве главного результата образования рассматривается готовность и способность молодых людей, заканчивающих школу, нести личную </w:t>
      </w:r>
      <w:proofErr w:type="gramStart"/>
      <w:r w:rsidRPr="00402739">
        <w:rPr>
          <w:rFonts w:ascii="Times New Roman" w:hAnsi="Times New Roman" w:cs="Times New Roman"/>
          <w:sz w:val="24"/>
          <w:szCs w:val="24"/>
        </w:rPr>
        <w:t>ответственность</w:t>
      </w:r>
      <w:proofErr w:type="gramEnd"/>
      <w:r w:rsidRPr="00402739">
        <w:rPr>
          <w:rFonts w:ascii="Times New Roman" w:hAnsi="Times New Roman" w:cs="Times New Roman"/>
          <w:sz w:val="24"/>
          <w:szCs w:val="24"/>
        </w:rPr>
        <w:t xml:space="preserve"> как за собственное благополучие, так и за благополучие общества.</w:t>
      </w:r>
    </w:p>
    <w:p w:rsidR="00A20484" w:rsidRPr="00402739" w:rsidRDefault="00A20484" w:rsidP="001C7A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2739">
        <w:rPr>
          <w:rFonts w:ascii="Times New Roman" w:hAnsi="Times New Roman" w:cs="Times New Roman"/>
          <w:sz w:val="24"/>
          <w:szCs w:val="24"/>
        </w:rPr>
        <w:t>Важными целями образования должны стать развитие у учащихся способности действовать и быть успешными, формирование таких качеств, как профессиональный универсализм, способность менять сферы деятельности, способы деятельности на достаточно высоком уровне. Востребованными становятся такие качества личности, как мобильность, решительность, ответственность, способность усваивать и применять знания в незнакомых ситуациях, способность выстраивать коммуникацию с другими людьми.</w:t>
      </w:r>
    </w:p>
    <w:p w:rsidR="00A20484" w:rsidRPr="00402739" w:rsidRDefault="00A20484" w:rsidP="001C7A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2739">
        <w:rPr>
          <w:rFonts w:ascii="Times New Roman" w:hAnsi="Times New Roman" w:cs="Times New Roman"/>
          <w:sz w:val="24"/>
          <w:szCs w:val="24"/>
        </w:rPr>
        <w:t xml:space="preserve">Но между современными запросами общества и современными реалиями существует противоречие. Ранее, в советском прошлом, на выходе от учащегося требовалось обладание </w:t>
      </w:r>
      <w:proofErr w:type="spellStart"/>
      <w:r w:rsidRPr="00402739">
        <w:rPr>
          <w:rFonts w:ascii="Times New Roman" w:hAnsi="Times New Roman" w:cs="Times New Roman"/>
          <w:sz w:val="24"/>
          <w:szCs w:val="24"/>
        </w:rPr>
        <w:t>ЗУНами</w:t>
      </w:r>
      <w:proofErr w:type="spellEnd"/>
      <w:r w:rsidRPr="00402739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402739">
        <w:rPr>
          <w:rFonts w:ascii="Times New Roman" w:hAnsi="Times New Roman" w:cs="Times New Roman"/>
          <w:sz w:val="24"/>
          <w:szCs w:val="24"/>
        </w:rPr>
        <w:t>необходимыми</w:t>
      </w:r>
      <w:proofErr w:type="gramEnd"/>
      <w:r w:rsidRPr="00402739">
        <w:rPr>
          <w:rFonts w:ascii="Times New Roman" w:hAnsi="Times New Roman" w:cs="Times New Roman"/>
          <w:sz w:val="24"/>
          <w:szCs w:val="24"/>
        </w:rPr>
        <w:t xml:space="preserve"> ему для поступления в техникум, институт и далее на работу. Но при </w:t>
      </w:r>
      <w:proofErr w:type="gramStart"/>
      <w:r w:rsidRPr="00402739">
        <w:rPr>
          <w:rFonts w:ascii="Times New Roman" w:hAnsi="Times New Roman" w:cs="Times New Roman"/>
          <w:sz w:val="24"/>
          <w:szCs w:val="24"/>
        </w:rPr>
        <w:t>этом</w:t>
      </w:r>
      <w:proofErr w:type="gramEnd"/>
      <w:r w:rsidRPr="00402739">
        <w:rPr>
          <w:rFonts w:ascii="Times New Roman" w:hAnsi="Times New Roman" w:cs="Times New Roman"/>
          <w:sz w:val="24"/>
          <w:szCs w:val="24"/>
        </w:rPr>
        <w:t xml:space="preserve"> сколько совершалось открытий, было написано великих произведений, снято фильмов, поставлено спектаклей и т.д. Разве не за это отвечает воображение, творческое мышление, всё то, что сейчас мы хотим развить в наших современных детях? </w:t>
      </w:r>
    </w:p>
    <w:p w:rsidR="00A20484" w:rsidRPr="00402739" w:rsidRDefault="00A20484" w:rsidP="001C7A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2739">
        <w:rPr>
          <w:rFonts w:ascii="Times New Roman" w:hAnsi="Times New Roman" w:cs="Times New Roman"/>
          <w:sz w:val="24"/>
          <w:szCs w:val="24"/>
        </w:rPr>
        <w:t>Ответ таится в дошкольном детстве. Именно на этом этапе происходит закладка творческого мышления, а именно наглядно - действенное мышление, без которого невозможно развить в возрасте 9-12 лет причинное  и критичное мышление, а к 14 годам эвристическое мышление. А ведь именно это</w:t>
      </w:r>
      <w:r w:rsidR="00BF5C2A" w:rsidRPr="00402739">
        <w:rPr>
          <w:rFonts w:ascii="Times New Roman" w:hAnsi="Times New Roman" w:cs="Times New Roman"/>
          <w:sz w:val="24"/>
          <w:szCs w:val="24"/>
        </w:rPr>
        <w:t xml:space="preserve">го </w:t>
      </w:r>
      <w:r w:rsidRPr="00402739">
        <w:rPr>
          <w:rFonts w:ascii="Times New Roman" w:hAnsi="Times New Roman" w:cs="Times New Roman"/>
          <w:sz w:val="24"/>
          <w:szCs w:val="24"/>
        </w:rPr>
        <w:t xml:space="preserve"> требует от нас </w:t>
      </w:r>
      <w:proofErr w:type="spellStart"/>
      <w:r w:rsidRPr="00402739">
        <w:rPr>
          <w:rFonts w:ascii="Times New Roman" w:hAnsi="Times New Roman" w:cs="Times New Roman"/>
          <w:sz w:val="24"/>
          <w:szCs w:val="24"/>
        </w:rPr>
        <w:t>компетентностный</w:t>
      </w:r>
      <w:proofErr w:type="spellEnd"/>
      <w:r w:rsidRPr="00402739">
        <w:rPr>
          <w:rFonts w:ascii="Times New Roman" w:hAnsi="Times New Roman" w:cs="Times New Roman"/>
          <w:sz w:val="24"/>
          <w:szCs w:val="24"/>
        </w:rPr>
        <w:t xml:space="preserve"> подход в образовании.</w:t>
      </w:r>
    </w:p>
    <w:p w:rsidR="00A20484" w:rsidRPr="00402739" w:rsidRDefault="00A20484" w:rsidP="001C7A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2739">
        <w:rPr>
          <w:rFonts w:ascii="Times New Roman" w:hAnsi="Times New Roman" w:cs="Times New Roman"/>
          <w:sz w:val="24"/>
          <w:szCs w:val="24"/>
        </w:rPr>
        <w:t xml:space="preserve">Развитие технологий дало нам множество возможностей, облегчило жизнь. Но хорошо ли это для наших детей? Их игра всё больше связана с интерактивными играми, а ведь в детстве огромное значение для развития речи является моторика, тактильное восприятие, познание окружающего мира с помощью собственного сенсорного опыта, т.е. с помощью органов чувств. Именно этому отвечали игры нашего детства - подвижные, игры-головоломки, сюжетно-ролевые. Да, конечно, в ДОУ мы используем все перечисленные технологии, включаем их в образовательную и свободную игровую деятельность воспитанников. Но во что играют наши дети дома, что смотрят, читают ли им книги, тянутся </w:t>
      </w:r>
      <w:r w:rsidRPr="00402739">
        <w:rPr>
          <w:rFonts w:ascii="Times New Roman" w:hAnsi="Times New Roman" w:cs="Times New Roman"/>
          <w:sz w:val="24"/>
          <w:szCs w:val="24"/>
        </w:rPr>
        <w:lastRenderedPageBreak/>
        <w:t xml:space="preserve">ли они к ним сами, рисуют ли, лепят, во что они играют во дворах? К сожалению, ответ напрашивается сам собой. </w:t>
      </w:r>
    </w:p>
    <w:p w:rsidR="00E226E0" w:rsidRPr="00402739" w:rsidRDefault="00A20484" w:rsidP="001C7A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2739">
        <w:rPr>
          <w:rFonts w:ascii="Times New Roman" w:hAnsi="Times New Roman" w:cs="Times New Roman"/>
          <w:sz w:val="24"/>
          <w:szCs w:val="24"/>
        </w:rPr>
        <w:t>Наша задача сейчас взять всё самое лучшее из опыта советской и даже дореволюционной педагогики и наложить его на современные технологии, жизненные реалии, чтобы на выходе получить не просто интеллектуала, а счастливого челове</w:t>
      </w:r>
      <w:r w:rsidR="00E226E0" w:rsidRPr="00402739">
        <w:rPr>
          <w:rFonts w:ascii="Times New Roman" w:hAnsi="Times New Roman" w:cs="Times New Roman"/>
          <w:sz w:val="24"/>
          <w:szCs w:val="24"/>
        </w:rPr>
        <w:t>ка, творчески мыслящую личность.</w:t>
      </w:r>
    </w:p>
    <w:p w:rsidR="00374B70" w:rsidRPr="00402739" w:rsidRDefault="00374B70" w:rsidP="001C7A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2739">
        <w:rPr>
          <w:rFonts w:ascii="Times New Roman" w:hAnsi="Times New Roman" w:cs="Times New Roman"/>
          <w:sz w:val="24"/>
          <w:szCs w:val="24"/>
        </w:rPr>
        <w:t>Понятие «игровые педагогические технологии» включает достаточно обширную группу методов и приемов организации педагогического процесса в форм</w:t>
      </w:r>
      <w:r w:rsidR="00E226E0" w:rsidRPr="00402739">
        <w:rPr>
          <w:rFonts w:ascii="Times New Roman" w:hAnsi="Times New Roman" w:cs="Times New Roman"/>
          <w:sz w:val="24"/>
          <w:szCs w:val="24"/>
        </w:rPr>
        <w:t>е различных педагогических игр.</w:t>
      </w:r>
    </w:p>
    <w:p w:rsidR="00374B70" w:rsidRPr="00402739" w:rsidRDefault="00374B70" w:rsidP="001C7A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2739">
        <w:rPr>
          <w:rFonts w:ascii="Times New Roman" w:hAnsi="Times New Roman" w:cs="Times New Roman"/>
          <w:sz w:val="24"/>
          <w:szCs w:val="24"/>
        </w:rPr>
        <w:t>В отличие от игр вообще педагогическая игра обладает существенным признаком – четко поставленной целью обучения и соответствующим ей педагогическим результатом, которые могут быть обоснованы, выделены в явном виде и характеризуются учебно-</w:t>
      </w:r>
      <w:r w:rsidR="00E226E0" w:rsidRPr="00402739">
        <w:rPr>
          <w:rFonts w:ascii="Times New Roman" w:hAnsi="Times New Roman" w:cs="Times New Roman"/>
          <w:sz w:val="24"/>
          <w:szCs w:val="24"/>
        </w:rPr>
        <w:t>познавательной направленностью.</w:t>
      </w:r>
    </w:p>
    <w:p w:rsidR="00374B70" w:rsidRPr="00402739" w:rsidRDefault="00374B70" w:rsidP="001C7A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2739">
        <w:rPr>
          <w:rFonts w:ascii="Times New Roman" w:hAnsi="Times New Roman" w:cs="Times New Roman"/>
          <w:sz w:val="24"/>
          <w:szCs w:val="24"/>
        </w:rPr>
        <w:t>Игровая технология строится как целостное образование, охватывающее определенную часть учебного процесса и объедине</w:t>
      </w:r>
      <w:r w:rsidR="00E226E0" w:rsidRPr="00402739">
        <w:rPr>
          <w:rFonts w:ascii="Times New Roman" w:hAnsi="Times New Roman" w:cs="Times New Roman"/>
          <w:sz w:val="24"/>
          <w:szCs w:val="24"/>
        </w:rPr>
        <w:t>нное</w:t>
      </w:r>
      <w:r w:rsidRPr="00402739">
        <w:rPr>
          <w:rFonts w:ascii="Times New Roman" w:hAnsi="Times New Roman" w:cs="Times New Roman"/>
          <w:sz w:val="24"/>
          <w:szCs w:val="24"/>
        </w:rPr>
        <w:t xml:space="preserve"> общим со</w:t>
      </w:r>
      <w:r w:rsidR="00E226E0" w:rsidRPr="00402739">
        <w:rPr>
          <w:rFonts w:ascii="Times New Roman" w:hAnsi="Times New Roman" w:cs="Times New Roman"/>
          <w:sz w:val="24"/>
          <w:szCs w:val="24"/>
        </w:rPr>
        <w:t>держанием, сюжетом, персонажем.</w:t>
      </w:r>
    </w:p>
    <w:p w:rsidR="00374B70" w:rsidRPr="00402739" w:rsidRDefault="00374B70" w:rsidP="001C7A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2739">
        <w:rPr>
          <w:rFonts w:ascii="Times New Roman" w:hAnsi="Times New Roman" w:cs="Times New Roman"/>
          <w:sz w:val="24"/>
          <w:szCs w:val="24"/>
        </w:rPr>
        <w:t>Особенностью игровых технологий является то, что игровые моменты проникают во все виды деятельности детей: труд и игра, учебная деятельность и игра, повседневная бытовая деятельность, связанная с</w:t>
      </w:r>
      <w:r w:rsidR="00E226E0" w:rsidRPr="00402739">
        <w:rPr>
          <w:rFonts w:ascii="Times New Roman" w:hAnsi="Times New Roman" w:cs="Times New Roman"/>
          <w:sz w:val="24"/>
          <w:szCs w:val="24"/>
        </w:rPr>
        <w:t xml:space="preserve"> выполнением режима дня</w:t>
      </w:r>
      <w:r w:rsidR="00BF5C2A" w:rsidRPr="00402739">
        <w:rPr>
          <w:rFonts w:ascii="Times New Roman" w:hAnsi="Times New Roman" w:cs="Times New Roman"/>
          <w:sz w:val="24"/>
          <w:szCs w:val="24"/>
        </w:rPr>
        <w:t>,</w:t>
      </w:r>
      <w:r w:rsidR="00E226E0" w:rsidRPr="00402739">
        <w:rPr>
          <w:rFonts w:ascii="Times New Roman" w:hAnsi="Times New Roman" w:cs="Times New Roman"/>
          <w:sz w:val="24"/>
          <w:szCs w:val="24"/>
        </w:rPr>
        <w:t xml:space="preserve"> и игра.</w:t>
      </w:r>
    </w:p>
    <w:p w:rsidR="00374B70" w:rsidRPr="00402739" w:rsidRDefault="00374B70" w:rsidP="001C7A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2739">
        <w:rPr>
          <w:rFonts w:ascii="Times New Roman" w:hAnsi="Times New Roman" w:cs="Times New Roman"/>
          <w:sz w:val="24"/>
          <w:szCs w:val="24"/>
        </w:rPr>
        <w:t xml:space="preserve">Изученный в процессе игровой деятельности материал забывается детьми в меньшей степени и медленнее, чем материал, при изучении которого игра не использовалась. Это </w:t>
      </w:r>
      <w:proofErr w:type="gramStart"/>
      <w:r w:rsidRPr="00402739">
        <w:rPr>
          <w:rFonts w:ascii="Times New Roman" w:hAnsi="Times New Roman" w:cs="Times New Roman"/>
          <w:sz w:val="24"/>
          <w:szCs w:val="24"/>
        </w:rPr>
        <w:t>объясняется</w:t>
      </w:r>
      <w:proofErr w:type="gramEnd"/>
      <w:r w:rsidRPr="00402739">
        <w:rPr>
          <w:rFonts w:ascii="Times New Roman" w:hAnsi="Times New Roman" w:cs="Times New Roman"/>
          <w:sz w:val="24"/>
          <w:szCs w:val="24"/>
        </w:rPr>
        <w:t xml:space="preserve"> прежде всего, тем, что в игре органически сочетается занимательность, делающая процесс познания доступным и увлекательным для дошкольников, и деятельность, благодаря участию которой в процессе обучения, усвоение знаний становитс</w:t>
      </w:r>
      <w:r w:rsidR="00E226E0" w:rsidRPr="00402739">
        <w:rPr>
          <w:rFonts w:ascii="Times New Roman" w:hAnsi="Times New Roman" w:cs="Times New Roman"/>
          <w:sz w:val="24"/>
          <w:szCs w:val="24"/>
        </w:rPr>
        <w:t>я более качественным и прочным.</w:t>
      </w:r>
    </w:p>
    <w:p w:rsidR="00374B70" w:rsidRPr="00402739" w:rsidRDefault="00374B70" w:rsidP="001C7A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2739">
        <w:rPr>
          <w:rFonts w:ascii="Times New Roman" w:hAnsi="Times New Roman" w:cs="Times New Roman"/>
          <w:sz w:val="24"/>
          <w:szCs w:val="24"/>
        </w:rPr>
        <w:t>Обучение в форме игры может и должно быть интересным, занимательным, но не развлекательным. Для реализации такого подхода необходимо, чтобы образовательные технологии, разрабатываемые для обучения дошкольников, содержали четко обозначенную и пошагово описанную систему игровых заданий и различных игр с тем, чтобы используя эту систему, педагог мог быть уверенным в том, что в результате он получит гарантированный уровень усвоения ребенком того ил</w:t>
      </w:r>
      <w:r w:rsidR="00E226E0" w:rsidRPr="00402739">
        <w:rPr>
          <w:rFonts w:ascii="Times New Roman" w:hAnsi="Times New Roman" w:cs="Times New Roman"/>
          <w:sz w:val="24"/>
          <w:szCs w:val="24"/>
        </w:rPr>
        <w:t>и иного предметного содержания.</w:t>
      </w:r>
    </w:p>
    <w:p w:rsidR="00374B70" w:rsidRPr="00402739" w:rsidRDefault="00374B70" w:rsidP="001C7A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2739">
        <w:rPr>
          <w:rFonts w:ascii="Times New Roman" w:hAnsi="Times New Roman" w:cs="Times New Roman"/>
          <w:sz w:val="24"/>
          <w:szCs w:val="24"/>
        </w:rPr>
        <w:t xml:space="preserve">Сначала игровые технологии используются как отдельные игровые моменты. Игровые моменты очень важны в педагогическом процессе, особенно в период адаптации детей в детском учреждении. Начиная с двух - трех лет их основная задача - это формирование эмоционального контакта, доверия детей к воспитателю, умения видеть в воспитателе </w:t>
      </w:r>
      <w:r w:rsidRPr="00402739">
        <w:rPr>
          <w:rFonts w:ascii="Times New Roman" w:hAnsi="Times New Roman" w:cs="Times New Roman"/>
          <w:sz w:val="24"/>
          <w:szCs w:val="24"/>
        </w:rPr>
        <w:lastRenderedPageBreak/>
        <w:t>доброго, всегда готового прийти на помощь человека, интересного партнера в игре. Первые игровые ситуации должны быть фронтальными, чтобы ни один ребенок не чувствовал себя обделенным вниманием. Это игры типа “Хоровод”, “Догонялки”</w:t>
      </w:r>
      <w:r w:rsidR="00E226E0" w:rsidRPr="00402739">
        <w:rPr>
          <w:rFonts w:ascii="Times New Roman" w:hAnsi="Times New Roman" w:cs="Times New Roman"/>
          <w:sz w:val="24"/>
          <w:szCs w:val="24"/>
        </w:rPr>
        <w:t xml:space="preserve"> и “Выдувание мыльных пузырей”.</w:t>
      </w:r>
    </w:p>
    <w:p w:rsidR="00374B70" w:rsidRPr="00402739" w:rsidRDefault="00331144" w:rsidP="001C7A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2739">
        <w:rPr>
          <w:rFonts w:ascii="Times New Roman" w:hAnsi="Times New Roman" w:cs="Times New Roman"/>
          <w:sz w:val="24"/>
          <w:szCs w:val="24"/>
        </w:rPr>
        <w:t xml:space="preserve"> </w:t>
      </w:r>
      <w:r w:rsidR="00374B70" w:rsidRPr="00402739">
        <w:rPr>
          <w:rFonts w:ascii="Times New Roman" w:hAnsi="Times New Roman" w:cs="Times New Roman"/>
          <w:sz w:val="24"/>
          <w:szCs w:val="24"/>
        </w:rPr>
        <w:t>В дальнейшем важной особенностью игровых технологий является то, что игровые моменты проникают во все виды деятельности детей: труд и игра, учебная деятельность и игра, повседневная бытовая деятельность, связанн</w:t>
      </w:r>
      <w:r w:rsidR="00E226E0" w:rsidRPr="00402739">
        <w:rPr>
          <w:rFonts w:ascii="Times New Roman" w:hAnsi="Times New Roman" w:cs="Times New Roman"/>
          <w:sz w:val="24"/>
          <w:szCs w:val="24"/>
        </w:rPr>
        <w:t>ая с выполнением режима и игра.</w:t>
      </w:r>
    </w:p>
    <w:p w:rsidR="00374B70" w:rsidRPr="00402739" w:rsidRDefault="00374B70" w:rsidP="001C7A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2739">
        <w:rPr>
          <w:rFonts w:ascii="Times New Roman" w:hAnsi="Times New Roman" w:cs="Times New Roman"/>
          <w:sz w:val="24"/>
          <w:szCs w:val="24"/>
        </w:rPr>
        <w:t xml:space="preserve"> Исследования Л.А. </w:t>
      </w:r>
      <w:proofErr w:type="spellStart"/>
      <w:r w:rsidRPr="00402739">
        <w:rPr>
          <w:rFonts w:ascii="Times New Roman" w:hAnsi="Times New Roman" w:cs="Times New Roman"/>
          <w:sz w:val="24"/>
          <w:szCs w:val="24"/>
        </w:rPr>
        <w:t>Венгера</w:t>
      </w:r>
      <w:proofErr w:type="spellEnd"/>
      <w:r w:rsidRPr="00402739">
        <w:rPr>
          <w:rFonts w:ascii="Times New Roman" w:hAnsi="Times New Roman" w:cs="Times New Roman"/>
          <w:sz w:val="24"/>
          <w:szCs w:val="24"/>
        </w:rPr>
        <w:t xml:space="preserve">, Н.Я. Михайленко, К.С. Егоркиной, Е.В. Зворыгиной, Н.Ф. Комаровой составили основу для разработки игровых технологий в педагогическом процессе в детском дошкольном учреждении. В образовательной деятельности с помощью игровых технологий мы развиваем у детей </w:t>
      </w:r>
      <w:r w:rsidR="00E226E0" w:rsidRPr="00402739">
        <w:rPr>
          <w:rFonts w:ascii="Times New Roman" w:hAnsi="Times New Roman" w:cs="Times New Roman"/>
          <w:sz w:val="24"/>
          <w:szCs w:val="24"/>
        </w:rPr>
        <w:t>психические процессы. Например:</w:t>
      </w:r>
    </w:p>
    <w:p w:rsidR="00374B70" w:rsidRPr="00402739" w:rsidRDefault="00374B70" w:rsidP="001C7A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2739">
        <w:rPr>
          <w:rFonts w:ascii="Times New Roman" w:hAnsi="Times New Roman" w:cs="Times New Roman"/>
          <w:sz w:val="24"/>
          <w:szCs w:val="24"/>
        </w:rPr>
        <w:t>для детей трёх лет возможна организация игровой ситуации типа “Что катится?” - воспитанники при этом организованы в веселую игру – соревнование: “Кто быстрее докатит свою фигурку до игрушечных ворот?” Такими фигурками может быть шарик и кубик, квадратик и круг. Педагог вместе с ребенком делает вывод, что острые углы мешают катиться кубику и квадратику: “Шарик катится, а кубик - нет”. Затем воспитатель учит малыша рисовать квадрат и круг (закрепляются знания). Такие игровые технологии, направленные на развит</w:t>
      </w:r>
      <w:r w:rsidR="00331144" w:rsidRPr="00402739">
        <w:rPr>
          <w:rFonts w:ascii="Times New Roman" w:hAnsi="Times New Roman" w:cs="Times New Roman"/>
          <w:sz w:val="24"/>
          <w:szCs w:val="24"/>
        </w:rPr>
        <w:t>ие восприятия.</w:t>
      </w:r>
    </w:p>
    <w:p w:rsidR="00374B70" w:rsidRPr="00402739" w:rsidRDefault="00374B70" w:rsidP="001C7A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2739">
        <w:rPr>
          <w:rFonts w:ascii="Times New Roman" w:hAnsi="Times New Roman" w:cs="Times New Roman"/>
          <w:sz w:val="24"/>
          <w:szCs w:val="24"/>
        </w:rPr>
        <w:t>Игровые технологии могут быть на</w:t>
      </w:r>
      <w:r w:rsidR="00331144" w:rsidRPr="00402739">
        <w:rPr>
          <w:rFonts w:ascii="Times New Roman" w:hAnsi="Times New Roman" w:cs="Times New Roman"/>
          <w:sz w:val="24"/>
          <w:szCs w:val="24"/>
        </w:rPr>
        <w:t xml:space="preserve">правлены и на развитие внимания. </w:t>
      </w:r>
      <w:r w:rsidRPr="00402739">
        <w:rPr>
          <w:rFonts w:ascii="Times New Roman" w:hAnsi="Times New Roman" w:cs="Times New Roman"/>
          <w:sz w:val="24"/>
          <w:szCs w:val="24"/>
        </w:rPr>
        <w:t xml:space="preserve">В дошкольном возрасте происходит постепенный переход от непроизвольного внимания к </w:t>
      </w:r>
      <w:proofErr w:type="gramStart"/>
      <w:r w:rsidRPr="00402739">
        <w:rPr>
          <w:rFonts w:ascii="Times New Roman" w:hAnsi="Times New Roman" w:cs="Times New Roman"/>
          <w:sz w:val="24"/>
          <w:szCs w:val="24"/>
        </w:rPr>
        <w:t>произвольному</w:t>
      </w:r>
      <w:proofErr w:type="gramEnd"/>
      <w:r w:rsidRPr="00402739">
        <w:rPr>
          <w:rFonts w:ascii="Times New Roman" w:hAnsi="Times New Roman" w:cs="Times New Roman"/>
          <w:sz w:val="24"/>
          <w:szCs w:val="24"/>
        </w:rPr>
        <w:t>. Произвольное внимание предполагает умение сосредоточиться на задании, даже если оно не очень интересно, но этому необходимо учить детей, снова используя игровые приемы.   К примеру, игровая ситуация на внимание: “Найди такой же” - воспитатель может предложить малышу выбрать из 4-6 шариков, кубиков, фигурок (по цвету, величине), игрушек “такой же”, как у него. Или игра “Найди ошибку”, где взрослый специально допускает ошибку в своих действиях (к примеру, рисует на заснеженном дереве листья)</w:t>
      </w:r>
      <w:r w:rsidR="00331144" w:rsidRPr="00402739">
        <w:rPr>
          <w:rFonts w:ascii="Times New Roman" w:hAnsi="Times New Roman" w:cs="Times New Roman"/>
          <w:sz w:val="24"/>
          <w:szCs w:val="24"/>
        </w:rPr>
        <w:t>, а ребенок должен ее заметить.</w:t>
      </w:r>
    </w:p>
    <w:p w:rsidR="00331144" w:rsidRPr="00402739" w:rsidRDefault="00374B70" w:rsidP="001C7A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2739">
        <w:rPr>
          <w:rFonts w:ascii="Times New Roman" w:hAnsi="Times New Roman" w:cs="Times New Roman"/>
          <w:sz w:val="24"/>
          <w:szCs w:val="24"/>
        </w:rPr>
        <w:t xml:space="preserve"> Игровые технологии помогают в развитии памяти, которая так же, как и внимание</w:t>
      </w:r>
      <w:r w:rsidR="00331144" w:rsidRPr="00402739">
        <w:rPr>
          <w:rFonts w:ascii="Times New Roman" w:hAnsi="Times New Roman" w:cs="Times New Roman"/>
          <w:sz w:val="24"/>
          <w:szCs w:val="24"/>
        </w:rPr>
        <w:t>,</w:t>
      </w:r>
      <w:r w:rsidRPr="00402739">
        <w:rPr>
          <w:rFonts w:ascii="Times New Roman" w:hAnsi="Times New Roman" w:cs="Times New Roman"/>
          <w:sz w:val="24"/>
          <w:szCs w:val="24"/>
        </w:rPr>
        <w:t xml:space="preserve"> постепенно становится произвольной. В этом детям помогут игры типа “Магазин”, “Запомни узор” </w:t>
      </w:r>
      <w:r w:rsidR="00331144" w:rsidRPr="00402739">
        <w:rPr>
          <w:rFonts w:ascii="Times New Roman" w:hAnsi="Times New Roman" w:cs="Times New Roman"/>
          <w:sz w:val="24"/>
          <w:szCs w:val="24"/>
        </w:rPr>
        <w:t>и “Нарисуй, как было” и другие.</w:t>
      </w:r>
    </w:p>
    <w:p w:rsidR="00331144" w:rsidRPr="00402739" w:rsidRDefault="00374B70" w:rsidP="001C7A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2739">
        <w:rPr>
          <w:rFonts w:ascii="Times New Roman" w:hAnsi="Times New Roman" w:cs="Times New Roman"/>
          <w:sz w:val="24"/>
          <w:szCs w:val="24"/>
        </w:rPr>
        <w:t xml:space="preserve"> С помощью игровых технологий развиваются и творческие способности ребенка. В том числе, речь идет о развитии творческого мышления и воображения. Использование игровых приемов и методов в нестандартных, проблемных ситуациях, требующих выбора решения из ряда альтернатив, у детей формируется гибкое, оригинальное мышление. </w:t>
      </w:r>
    </w:p>
    <w:p w:rsidR="00374B70" w:rsidRPr="00402739" w:rsidRDefault="00580A77" w:rsidP="001C7A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Зарубежные исследователи </w:t>
      </w:r>
      <w:r w:rsidR="00374B70" w:rsidRPr="00402739">
        <w:rPr>
          <w:rFonts w:ascii="Times New Roman" w:hAnsi="Times New Roman" w:cs="Times New Roman"/>
          <w:sz w:val="24"/>
          <w:szCs w:val="24"/>
        </w:rPr>
        <w:t xml:space="preserve">получили экспериментальные данные, подтверждающие гипотезу о том, что использование игровых технологий в работе с детьми могут повысить способность ребенка к продуцированию нестандартных идей и выработке оригинальных решений, способствует формированию индивидуального </w:t>
      </w:r>
      <w:r w:rsidR="00331144" w:rsidRPr="00402739">
        <w:rPr>
          <w:rFonts w:ascii="Times New Roman" w:hAnsi="Times New Roman" w:cs="Times New Roman"/>
          <w:sz w:val="24"/>
          <w:szCs w:val="24"/>
        </w:rPr>
        <w:t>стиля когнитивной деятельности.</w:t>
      </w:r>
    </w:p>
    <w:p w:rsidR="00331144" w:rsidRPr="00402739" w:rsidRDefault="00374B70" w:rsidP="001C7A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2739">
        <w:rPr>
          <w:rFonts w:ascii="Times New Roman" w:hAnsi="Times New Roman" w:cs="Times New Roman"/>
          <w:sz w:val="24"/>
          <w:szCs w:val="24"/>
        </w:rPr>
        <w:t xml:space="preserve">Естественно, что комплексное использование игровых технологий разной целевой направленности помогает подготовить ребенка к школе. С точки зрения формирования мотивационной и эмоционально-волевой готовности к школе, каждая игровая ситуация общения дошкольника </w:t>
      </w:r>
      <w:proofErr w:type="gramStart"/>
      <w:r w:rsidRPr="00402739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402739">
        <w:rPr>
          <w:rFonts w:ascii="Times New Roman" w:hAnsi="Times New Roman" w:cs="Times New Roman"/>
          <w:sz w:val="24"/>
          <w:szCs w:val="24"/>
        </w:rPr>
        <w:t xml:space="preserve"> взрослыми, с другими детьми является для ребенка “школой сотрудничества”, в которой он учится и радоваться успеху сверстника, и спокойно переносить свои неудачи; регулировать свое поведение в соответствии с социальными требованиями, одинаково успешно организовывать подгрупповые и групповые формы сотрудничества. Проблемы формирования интеллектуальной готовности к школе решают игры, направленные на развитие психических процессов, а также специальные игры, которые развивают у малыша элементарные математические представления, знакомят его со звуковым анализом слова, го</w:t>
      </w:r>
      <w:r w:rsidR="00331144" w:rsidRPr="00402739">
        <w:rPr>
          <w:rFonts w:ascii="Times New Roman" w:hAnsi="Times New Roman" w:cs="Times New Roman"/>
          <w:sz w:val="24"/>
          <w:szCs w:val="24"/>
        </w:rPr>
        <w:t>товят руку к овладению письмом.</w:t>
      </w:r>
    </w:p>
    <w:p w:rsidR="003561D6" w:rsidRPr="00402739" w:rsidRDefault="00374B70" w:rsidP="001C7A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2739">
        <w:rPr>
          <w:rFonts w:ascii="Times New Roman" w:hAnsi="Times New Roman" w:cs="Times New Roman"/>
          <w:sz w:val="24"/>
          <w:szCs w:val="24"/>
        </w:rPr>
        <w:t xml:space="preserve"> Таким образом, игровые технологии тесно связаны со всеми сторонами воспитательной и образовательной работы детского сада и решением его основных задач. Однако существует аспект их использования, который направлен на повышение качества педагогического процесса через решение ситуативных проблем, возникающих в ходе его осуществления. Благодаря этому игровые технологии оказываются одним из механизмов регулирования качества образования в детском саду: они могут быть использованы для нивелирования отрицательных факторов, влияющих на снижение его эффективности. К примеру, не нуждается в доказательствах то, что в наше время работать с детьми труднее, чем даже 5-6 лет назад, так как год от года растет число детей с различными трудностями в поведении, и справиться с этим помогает один из методов игровых технологий - игровая терапия. Если ребенка понимают и принимают, он легче преодолевает свои внутренние конфликты, повышаются возможности его личностного роста. Это основное положение игровой терапии. Цель игровой терапии - не менять ребенка и не переделывать его, не учить его каким-то специальным поведенческим навыкам, а дать возможность “прожить” в игре волнующие его ситуации при полном внимании и сопереживании взрослого.</w:t>
      </w:r>
    </w:p>
    <w:p w:rsidR="00571B0E" w:rsidRDefault="00571B0E" w:rsidP="001C7A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39A0" w:rsidRDefault="000439A0" w:rsidP="001C7A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39A0" w:rsidRPr="001A3640" w:rsidRDefault="000439A0" w:rsidP="001221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0439A0" w:rsidRPr="001A3640" w:rsidSect="001C7AD5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661" w:rsidRDefault="003B4661" w:rsidP="00100014">
      <w:pPr>
        <w:spacing w:after="0" w:line="240" w:lineRule="auto"/>
      </w:pPr>
      <w:r>
        <w:separator/>
      </w:r>
    </w:p>
  </w:endnote>
  <w:endnote w:type="continuationSeparator" w:id="0">
    <w:p w:rsidR="003B4661" w:rsidRDefault="003B4661" w:rsidP="001000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1459472"/>
      <w:docPartObj>
        <w:docPartGallery w:val="Page Numbers (Bottom of Page)"/>
        <w:docPartUnique/>
      </w:docPartObj>
    </w:sdtPr>
    <w:sdtEndPr/>
    <w:sdtContent>
      <w:p w:rsidR="00100014" w:rsidRDefault="0010001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35E0">
          <w:rPr>
            <w:noProof/>
          </w:rPr>
          <w:t>4</w:t>
        </w:r>
        <w:r>
          <w:fldChar w:fldCharType="end"/>
        </w:r>
      </w:p>
    </w:sdtContent>
  </w:sdt>
  <w:p w:rsidR="00100014" w:rsidRDefault="0010001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661" w:rsidRDefault="003B4661" w:rsidP="00100014">
      <w:pPr>
        <w:spacing w:after="0" w:line="240" w:lineRule="auto"/>
      </w:pPr>
      <w:r>
        <w:separator/>
      </w:r>
    </w:p>
  </w:footnote>
  <w:footnote w:type="continuationSeparator" w:id="0">
    <w:p w:rsidR="003B4661" w:rsidRDefault="003B4661" w:rsidP="001000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7CA4"/>
    <w:rsid w:val="00001EB0"/>
    <w:rsid w:val="000439A0"/>
    <w:rsid w:val="000B5922"/>
    <w:rsid w:val="00100014"/>
    <w:rsid w:val="001112CC"/>
    <w:rsid w:val="00117CA4"/>
    <w:rsid w:val="001221F7"/>
    <w:rsid w:val="001A3640"/>
    <w:rsid w:val="001C7AD5"/>
    <w:rsid w:val="0020306D"/>
    <w:rsid w:val="00331144"/>
    <w:rsid w:val="003561D6"/>
    <w:rsid w:val="00373A01"/>
    <w:rsid w:val="00374B70"/>
    <w:rsid w:val="003B4661"/>
    <w:rsid w:val="00402739"/>
    <w:rsid w:val="004335E0"/>
    <w:rsid w:val="00571B0E"/>
    <w:rsid w:val="00580A77"/>
    <w:rsid w:val="005F1037"/>
    <w:rsid w:val="00601D37"/>
    <w:rsid w:val="0065394D"/>
    <w:rsid w:val="006D4FDA"/>
    <w:rsid w:val="00706F33"/>
    <w:rsid w:val="00771B9A"/>
    <w:rsid w:val="00844276"/>
    <w:rsid w:val="008C5E95"/>
    <w:rsid w:val="00986862"/>
    <w:rsid w:val="009E6EB5"/>
    <w:rsid w:val="00A20484"/>
    <w:rsid w:val="00A94ADD"/>
    <w:rsid w:val="00BF5C2A"/>
    <w:rsid w:val="00C454AB"/>
    <w:rsid w:val="00CE31CB"/>
    <w:rsid w:val="00D02983"/>
    <w:rsid w:val="00E226E0"/>
    <w:rsid w:val="00E31A24"/>
    <w:rsid w:val="00E73A29"/>
    <w:rsid w:val="00E9525F"/>
    <w:rsid w:val="00EC6E6A"/>
    <w:rsid w:val="00F415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8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1C7A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C7AD5"/>
  </w:style>
  <w:style w:type="character" w:customStyle="1" w:styleId="c8">
    <w:name w:val="c8"/>
    <w:basedOn w:val="a0"/>
    <w:rsid w:val="001C7AD5"/>
  </w:style>
  <w:style w:type="paragraph" w:styleId="a3">
    <w:name w:val="header"/>
    <w:basedOn w:val="a"/>
    <w:link w:val="a4"/>
    <w:uiPriority w:val="99"/>
    <w:unhideWhenUsed/>
    <w:rsid w:val="001000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00014"/>
  </w:style>
  <w:style w:type="paragraph" w:styleId="a5">
    <w:name w:val="footer"/>
    <w:basedOn w:val="a"/>
    <w:link w:val="a6"/>
    <w:uiPriority w:val="99"/>
    <w:unhideWhenUsed/>
    <w:rsid w:val="001000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00014"/>
  </w:style>
  <w:style w:type="table" w:styleId="a7">
    <w:name w:val="Table Grid"/>
    <w:basedOn w:val="a1"/>
    <w:uiPriority w:val="39"/>
    <w:rsid w:val="00373A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0439A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4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1480</Words>
  <Characters>8436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8</cp:revision>
  <cp:lastPrinted>2018-04-23T14:14:00Z</cp:lastPrinted>
  <dcterms:created xsi:type="dcterms:W3CDTF">2018-04-23T13:52:00Z</dcterms:created>
  <dcterms:modified xsi:type="dcterms:W3CDTF">2018-04-23T14:14:00Z</dcterms:modified>
</cp:coreProperties>
</file>