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30D" w:rsidRDefault="0097730D" w:rsidP="0097730D">
      <w:pPr>
        <w:tabs>
          <w:tab w:val="left" w:pos="5565"/>
        </w:tabs>
        <w:rPr>
          <w:rStyle w:val="a4"/>
          <w:sz w:val="28"/>
          <w:szCs w:val="28"/>
        </w:rPr>
      </w:pPr>
      <w:r w:rsidRPr="0029449B">
        <w:rPr>
          <w:rStyle w:val="a4"/>
          <w:sz w:val="28"/>
          <w:szCs w:val="28"/>
        </w:rPr>
        <w:t>Развёрнуты</w:t>
      </w:r>
      <w:r w:rsidR="001F42E7">
        <w:rPr>
          <w:rStyle w:val="a4"/>
          <w:sz w:val="28"/>
          <w:szCs w:val="28"/>
        </w:rPr>
        <w:t>й кон</w:t>
      </w:r>
      <w:r w:rsidR="00701C05">
        <w:rPr>
          <w:rStyle w:val="a4"/>
          <w:sz w:val="28"/>
          <w:szCs w:val="28"/>
        </w:rPr>
        <w:t xml:space="preserve">спект урока литературы </w:t>
      </w:r>
      <w:r w:rsidR="001F42E7">
        <w:rPr>
          <w:rStyle w:val="a4"/>
          <w:sz w:val="28"/>
          <w:szCs w:val="28"/>
        </w:rPr>
        <w:t xml:space="preserve"> </w:t>
      </w:r>
      <w:r w:rsidRPr="0029449B">
        <w:rPr>
          <w:rStyle w:val="a4"/>
          <w:sz w:val="28"/>
          <w:szCs w:val="28"/>
        </w:rPr>
        <w:t xml:space="preserve"> по теме:</w:t>
      </w:r>
      <w:r>
        <w:rPr>
          <w:rStyle w:val="a4"/>
          <w:sz w:val="28"/>
          <w:szCs w:val="28"/>
        </w:rPr>
        <w:t xml:space="preserve"> </w:t>
      </w:r>
    </w:p>
    <w:p w:rsidR="0097730D" w:rsidRPr="0097730D" w:rsidRDefault="00240CB2" w:rsidP="0097730D">
      <w:pPr>
        <w:tabs>
          <w:tab w:val="left" w:pos="5565"/>
        </w:tabs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А И Куприн.  Повесть</w:t>
      </w:r>
      <w:bookmarkStart w:id="0" w:name="_GoBack"/>
      <w:bookmarkEnd w:id="0"/>
      <w:r w:rsidR="0097730D" w:rsidRPr="0097730D">
        <w:rPr>
          <w:b/>
          <w:sz w:val="28"/>
          <w:szCs w:val="28"/>
          <w:u w:val="single"/>
        </w:rPr>
        <w:t xml:space="preserve"> «Гранатовый браслет». Аналитико-исследовательская работа по тексту.</w:t>
      </w:r>
    </w:p>
    <w:p w:rsidR="0097730D" w:rsidRDefault="0097730D" w:rsidP="0097730D">
      <w:pPr>
        <w:pStyle w:val="a3"/>
      </w:pPr>
      <w:r>
        <w:rPr>
          <w:rStyle w:val="a4"/>
        </w:rPr>
        <w:t>Тип урока</w:t>
      </w:r>
      <w:proofErr w:type="gramStart"/>
      <w:r>
        <w:rPr>
          <w:rStyle w:val="a4"/>
        </w:rPr>
        <w:t xml:space="preserve"> </w:t>
      </w:r>
      <w:r>
        <w:t>:</w:t>
      </w:r>
      <w:proofErr w:type="gramEnd"/>
      <w:r>
        <w:t xml:space="preserve"> урок изучения нового материала</w:t>
      </w:r>
    </w:p>
    <w:p w:rsidR="0097730D" w:rsidRDefault="0097730D" w:rsidP="0097730D">
      <w:pPr>
        <w:pStyle w:val="a3"/>
      </w:pPr>
      <w:r>
        <w:rPr>
          <w:rStyle w:val="a4"/>
        </w:rPr>
        <w:t>Форма урока</w:t>
      </w:r>
      <w:proofErr w:type="gramStart"/>
      <w:r>
        <w:rPr>
          <w:rStyle w:val="a4"/>
        </w:rPr>
        <w:t xml:space="preserve"> </w:t>
      </w:r>
      <w:r>
        <w:t>:</w:t>
      </w:r>
      <w:proofErr w:type="gramEnd"/>
      <w:r>
        <w:t xml:space="preserve"> урок – беседа (аналитико-исследовательская работа по тексту)</w:t>
      </w:r>
    </w:p>
    <w:p w:rsidR="0097730D" w:rsidRDefault="0097730D" w:rsidP="0097730D">
      <w:pPr>
        <w:pStyle w:val="a3"/>
      </w:pPr>
      <w:r>
        <w:rPr>
          <w:rStyle w:val="a4"/>
        </w:rPr>
        <w:t>Цели урока</w:t>
      </w:r>
      <w:proofErr w:type="gramStart"/>
      <w:r>
        <w:rPr>
          <w:rStyle w:val="a4"/>
        </w:rPr>
        <w:t xml:space="preserve"> </w:t>
      </w:r>
      <w:r>
        <w:t>:</w:t>
      </w:r>
      <w:proofErr w:type="gramEnd"/>
      <w:r>
        <w:br/>
        <w:t>— показать мастерство Куприна в изображении мира человеческих чувств;</w:t>
      </w:r>
      <w:r>
        <w:br/>
        <w:t>— обозначить роль детали в рассказе;</w:t>
      </w:r>
      <w:r>
        <w:br/>
        <w:t>— развивать навыки аналитико-исследовательской работы по тексту, культуру связной устной речи; навыки выразительного чтения; мышление;</w:t>
      </w:r>
      <w:r>
        <w:br/>
        <w:t>— пробудить желание учащихся философствовать на тему любви, учиться отстаивать своё мнение, приводя аргументы из текста и жизни.</w:t>
      </w:r>
    </w:p>
    <w:p w:rsidR="0097730D" w:rsidRDefault="0097730D" w:rsidP="0097730D">
      <w:pPr>
        <w:pStyle w:val="a3"/>
      </w:pPr>
      <w:r>
        <w:rPr>
          <w:rStyle w:val="a4"/>
        </w:rPr>
        <w:t>Методические приёмы, используемые на уроке</w:t>
      </w:r>
      <w:proofErr w:type="gramStart"/>
      <w:r>
        <w:rPr>
          <w:rStyle w:val="a4"/>
        </w:rPr>
        <w:t xml:space="preserve"> </w:t>
      </w:r>
      <w:r>
        <w:t>:</w:t>
      </w:r>
      <w:proofErr w:type="gramEnd"/>
      <w:r>
        <w:t xml:space="preserve"> доклад (компьютерная презентация) учащегося, лекция учителя, работа с текстом, аналитическая беседа, работа в парах.</w:t>
      </w:r>
    </w:p>
    <w:p w:rsidR="0097730D" w:rsidRDefault="0097730D" w:rsidP="0097730D">
      <w:pPr>
        <w:pStyle w:val="a3"/>
      </w:pPr>
      <w:r>
        <w:t>Проблемный вопрос – понять, как Куприн разрешает вечную проблему неразделённой любви.</w:t>
      </w:r>
    </w:p>
    <w:p w:rsidR="0097730D" w:rsidRPr="00665A78" w:rsidRDefault="0097730D" w:rsidP="0097730D">
      <w:pPr>
        <w:pStyle w:val="a3"/>
        <w:rPr>
          <w:b/>
          <w:bCs/>
        </w:rPr>
      </w:pPr>
      <w:r>
        <w:rPr>
          <w:rStyle w:val="a4"/>
        </w:rPr>
        <w:t>Оборудование для проведения открытого урока</w:t>
      </w:r>
      <w:proofErr w:type="gramStart"/>
      <w:r>
        <w:rPr>
          <w:rStyle w:val="a4"/>
        </w:rPr>
        <w:t xml:space="preserve"> :</w:t>
      </w:r>
      <w:proofErr w:type="gramEnd"/>
      <w:r>
        <w:t xml:space="preserve"> портрет А.И. Куприна; аудиозапись Второй сонаты Л.В. Бетховена.</w:t>
      </w:r>
    </w:p>
    <w:p w:rsidR="0097730D" w:rsidRDefault="0097730D" w:rsidP="0097730D">
      <w:pPr>
        <w:pStyle w:val="a3"/>
      </w:pPr>
      <w:r>
        <w:rPr>
          <w:rStyle w:val="a4"/>
        </w:rPr>
        <w:t xml:space="preserve">Ход урока </w:t>
      </w:r>
      <w:r>
        <w:br/>
        <w:t>1. Орг. момент.</w:t>
      </w:r>
    </w:p>
    <w:p w:rsidR="0097730D" w:rsidRDefault="0097730D" w:rsidP="0097730D">
      <w:pPr>
        <w:pStyle w:val="a3"/>
      </w:pPr>
      <w:r>
        <w:t>Эпиграфы: «Да святится имя твое…»</w:t>
      </w:r>
    </w:p>
    <w:p w:rsidR="0097730D" w:rsidRDefault="0097730D" w:rsidP="0097730D">
      <w:pPr>
        <w:pStyle w:val="a3"/>
      </w:pPr>
      <w:r>
        <w:t>«Не в силе, не в ловкости, не в уме, не в таланте</w:t>
      </w:r>
      <w:proofErr w:type="gramStart"/>
      <w:r>
        <w:t xml:space="preserve">.., </w:t>
      </w:r>
      <w:proofErr w:type="gramEnd"/>
      <w:r>
        <w:t>не в творчестве выражается индивидуальность. Но в любви»</w:t>
      </w:r>
      <w:r>
        <w:br/>
        <w:t>А.И.Куприн. Письмо Ф.Д.Батюшкову (1906 г.)</w:t>
      </w:r>
    </w:p>
    <w:p w:rsidR="0097730D" w:rsidRDefault="0097730D" w:rsidP="0097730D">
      <w:pPr>
        <w:pStyle w:val="a3"/>
      </w:pPr>
      <w:r>
        <w:t>Нет на земле любви, не знающей страданий,</w:t>
      </w:r>
      <w:r>
        <w:br/>
        <w:t>Нет на земле любви, чтоб мук не принесла,</w:t>
      </w:r>
      <w:r>
        <w:br/>
        <w:t>Нет на земле любви, чтоб скорбью не жила…</w:t>
      </w:r>
      <w:r>
        <w:br/>
        <w:t>Луи Арагон, французский поэт</w:t>
      </w:r>
      <w:r>
        <w:br/>
      </w:r>
    </w:p>
    <w:p w:rsidR="0097730D" w:rsidRDefault="0097730D" w:rsidP="0097730D">
      <w:pPr>
        <w:pStyle w:val="a3"/>
      </w:pPr>
      <w:r>
        <w:t>2. Вступительное слово учителя</w:t>
      </w:r>
    </w:p>
    <w:p w:rsidR="0097730D" w:rsidRDefault="0097730D" w:rsidP="0097730D">
      <w:pPr>
        <w:pStyle w:val="a3"/>
      </w:pPr>
      <w:r>
        <w:t xml:space="preserve"> — В рассказе «Гранатовый браслет» нашла отражение «вечная» тема – любовь.</w:t>
      </w:r>
    </w:p>
    <w:p w:rsidR="0097730D" w:rsidRDefault="0097730D" w:rsidP="0097730D">
      <w:pPr>
        <w:pStyle w:val="a3"/>
      </w:pPr>
      <w:r>
        <w:t>— А какая эта любовь? Какие эпитеты применимы к тому чувству, что описано в этом рассказе?</w:t>
      </w:r>
      <w:r>
        <w:br/>
        <w:t>(Страстная, возвышенная, идеальная, необыкновенная, чистая, неразделённая, безответная.)</w:t>
      </w:r>
    </w:p>
    <w:p w:rsidR="0097730D" w:rsidRDefault="0097730D" w:rsidP="0097730D">
      <w:pPr>
        <w:pStyle w:val="a3"/>
      </w:pPr>
      <w:r>
        <w:lastRenderedPageBreak/>
        <w:t>Цель нашего урока (проблемный вопрос) – понять, как Куприн разрешает эту вечную проблему неразделённой любви.</w:t>
      </w:r>
    </w:p>
    <w:p w:rsidR="0097730D" w:rsidRDefault="0097730D" w:rsidP="0097730D">
      <w:pPr>
        <w:pStyle w:val="a3"/>
      </w:pPr>
      <w:r>
        <w:t>— Кто же оказался способным на такую возвышенную любовь? (Желтков.)</w:t>
      </w:r>
    </w:p>
    <w:p w:rsidR="0097730D" w:rsidRDefault="0097730D" w:rsidP="0097730D">
      <w:pPr>
        <w:pStyle w:val="a3"/>
      </w:pPr>
      <w:r>
        <w:t xml:space="preserve">— Отчего же эта страстная любовь </w:t>
      </w:r>
      <w:proofErr w:type="spellStart"/>
      <w:r>
        <w:t>Желткова</w:t>
      </w:r>
      <w:proofErr w:type="spellEnd"/>
      <w:r>
        <w:t xml:space="preserve"> неразделённая?</w:t>
      </w:r>
      <w:r>
        <w:br/>
        <w:t>(Разный социальный статус героев (она из высшего общества, а он мелкий чиновник) и замужество Веры.)</w:t>
      </w:r>
    </w:p>
    <w:p w:rsidR="0097730D" w:rsidRDefault="0097730D" w:rsidP="0097730D">
      <w:pPr>
        <w:pStyle w:val="a3"/>
      </w:pPr>
      <w:r>
        <w:rPr>
          <w:rStyle w:val="a4"/>
        </w:rPr>
        <w:t xml:space="preserve">Учитель </w:t>
      </w:r>
      <w:r>
        <w:t xml:space="preserve"> — Сам герой прекрасно понимает и признаётся в письме, что на его долю выпало «только благоговение, вечное преклонение и рабская преданность».</w:t>
      </w:r>
    </w:p>
    <w:p w:rsidR="0097730D" w:rsidRDefault="0097730D" w:rsidP="0097730D">
      <w:pPr>
        <w:pStyle w:val="a3"/>
      </w:pPr>
      <w:r>
        <w:t>— Чем же представляет собой это светское общество, к которому принадлежит Вера? Каков образ жизни ведут эти знатные и богатые люди? Чем занимаются, как развлекаются? Как Куприн описывает гостей?</w:t>
      </w:r>
      <w:r>
        <w:br/>
        <w:t>Кто выделяется среди них?</w:t>
      </w:r>
      <w:r>
        <w:br/>
      </w:r>
      <w:proofErr w:type="gramStart"/>
      <w:r>
        <w:t>(Автор не описывает детально портреты гостей, а лишь даёт их краткие характеристики.</w:t>
      </w:r>
      <w:proofErr w:type="gramEnd"/>
      <w:r>
        <w:t xml:space="preserve"> </w:t>
      </w:r>
      <w:proofErr w:type="gramStart"/>
      <w:r>
        <w:t xml:space="preserve">Здесь есть «толстый, безобразно огромный» </w:t>
      </w:r>
      <w:proofErr w:type="spellStart"/>
      <w:r>
        <w:t>Спешников</w:t>
      </w:r>
      <w:proofErr w:type="spellEnd"/>
      <w:r>
        <w:t>, муж Анны «с гнилыми зубами на лице черепа», «преждевременно состарившийся, худой, желчный» Пономарёв.</w:t>
      </w:r>
      <w:proofErr w:type="gramEnd"/>
      <w:r>
        <w:t xml:space="preserve"> Они играют в азартные игры, рассматривают юмористический журнал, слушают пение, рассказывают истории.</w:t>
      </w:r>
      <w:r>
        <w:br/>
        <w:t xml:space="preserve">Из всех гостей выделяется генерал Аносов, друг покойного отца Веры и Анны. Это бравый служака, человек простой и мудрый. Героини ласково называют его «дедушкой». Он знает много рассказов. Человеческое отношение к каждому – вот что отличает его. </w:t>
      </w:r>
      <w:proofErr w:type="gramStart"/>
      <w:r>
        <w:t>Аносов – один из гостей, кто разбирается в музыке.)</w:t>
      </w:r>
      <w:proofErr w:type="gramEnd"/>
    </w:p>
    <w:p w:rsidR="0097730D" w:rsidRDefault="0097730D" w:rsidP="0097730D">
      <w:pPr>
        <w:pStyle w:val="a3"/>
      </w:pPr>
      <w:r w:rsidRPr="00D52ACB">
        <w:rPr>
          <w:b/>
        </w:rPr>
        <w:t>Учитель:</w:t>
      </w:r>
      <w:r>
        <w:t xml:space="preserve"> — Вечеринки, игра в покер; сплетни, флирт светский; прогулки – вот чем занимаются эти знатные люди; кто-то ещё числится в каких-то благотворительных заведениях.</w:t>
      </w:r>
      <w:r>
        <w:br/>
        <w:t>— Когда происходит завязка действия рассказа?</w:t>
      </w:r>
      <w:r>
        <w:br/>
      </w:r>
      <w:proofErr w:type="gramStart"/>
      <w:r>
        <w:t>(В день именин Веры – 17 сентября (по старому стилю)</w:t>
      </w:r>
      <w:proofErr w:type="gramEnd"/>
    </w:p>
    <w:p w:rsidR="0097730D" w:rsidRDefault="0097730D" w:rsidP="0097730D">
      <w:pPr>
        <w:pStyle w:val="a3"/>
      </w:pPr>
      <w:r>
        <w:t>— Что же ждёт от именин героиня и что происходит в этот день?</w:t>
      </w:r>
      <w:r>
        <w:br/>
      </w:r>
      <w:proofErr w:type="gramStart"/>
      <w:r>
        <w:t>(Вера «всегда ожидала от дня именин чего-то счастливо-чудесного».</w:t>
      </w:r>
      <w:proofErr w:type="gramEnd"/>
      <w:r>
        <w:t xml:space="preserve"> </w:t>
      </w:r>
      <w:proofErr w:type="gramStart"/>
      <w:r>
        <w:t>Она получает подарок от мужа – серьги; подарок от сестры – записную книжку; и от человека с инициалами Г.С. Ж. – браслет.)</w:t>
      </w:r>
      <w:proofErr w:type="gramEnd"/>
      <w:r>
        <w:br/>
        <w:t xml:space="preserve">Учитель: — Наверное, действительно, подарок Г.С. Ж. выглядит безвкусной безделушкой рядом с дорогими изящными подарками. Но ведь ценность его совершенно </w:t>
      </w:r>
      <w:proofErr w:type="gramStart"/>
      <w:r>
        <w:t>в</w:t>
      </w:r>
      <w:proofErr w:type="gramEnd"/>
      <w:r>
        <w:t xml:space="preserve"> другом.</w:t>
      </w:r>
    </w:p>
    <w:p w:rsidR="0097730D" w:rsidRDefault="0097730D" w:rsidP="0097730D">
      <w:pPr>
        <w:pStyle w:val="a3"/>
      </w:pPr>
      <w:r>
        <w:t xml:space="preserve">— Что значит для </w:t>
      </w:r>
      <w:proofErr w:type="spellStart"/>
      <w:r>
        <w:t>Желткова</w:t>
      </w:r>
      <w:proofErr w:type="spellEnd"/>
      <w:r>
        <w:t xml:space="preserve"> это гранатовый браслет?</w:t>
      </w:r>
      <w:r>
        <w:br/>
        <w:t>(Для него браслет – фамильная драгоценность.)</w:t>
      </w:r>
    </w:p>
    <w:p w:rsidR="0097730D" w:rsidRDefault="0097730D" w:rsidP="0097730D">
      <w:pPr>
        <w:pStyle w:val="a3"/>
      </w:pPr>
      <w:r w:rsidRPr="00D52ACB">
        <w:rPr>
          <w:b/>
        </w:rPr>
        <w:t>Учитель:</w:t>
      </w:r>
      <w:r>
        <w:t xml:space="preserve"> — Браслет для </w:t>
      </w:r>
      <w:proofErr w:type="spellStart"/>
      <w:r>
        <w:t>Желткова</w:t>
      </w:r>
      <w:proofErr w:type="spellEnd"/>
      <w:r>
        <w:t xml:space="preserve"> не только символ благоговейной любви, он имеет и некую магическую силу, как и любая фамильная драгоценность. Об этом и пишет молодой человек в письме к Вере Шеиной: «По старинному преданию, сохранившемуся в нашей семье, он имеет свойство сообщать дар предвидения носящим его женщинам и отгоняет от них тяжёлые мысли, мужчин же охраняет от насильственной смерти…»</w:t>
      </w:r>
    </w:p>
    <w:p w:rsidR="0097730D" w:rsidRDefault="0097730D" w:rsidP="0097730D">
      <w:pPr>
        <w:pStyle w:val="a3"/>
      </w:pPr>
      <w:r>
        <w:t>— Почему Желтков подарил эту ценную вещь, а не оставил её себе?</w:t>
      </w:r>
      <w:r>
        <w:br/>
      </w:r>
      <w:proofErr w:type="gramStart"/>
      <w:r>
        <w:t>(Ради спокойствия любимой женщины – браслет поможет её предвидеть что-то плохое и не допустить этого.</w:t>
      </w:r>
      <w:proofErr w:type="gramEnd"/>
      <w:r>
        <w:t xml:space="preserve"> </w:t>
      </w:r>
      <w:proofErr w:type="gramStart"/>
      <w:r>
        <w:t>Кроме того, браслет для него самая дорогая вещь – только так он мог выразить свою любовь к ней.)</w:t>
      </w:r>
      <w:proofErr w:type="gramEnd"/>
    </w:p>
    <w:p w:rsidR="0097730D" w:rsidRDefault="0097730D" w:rsidP="0097730D">
      <w:pPr>
        <w:pStyle w:val="a3"/>
      </w:pPr>
      <w:r>
        <w:lastRenderedPageBreak/>
        <w:t>— Что почувствовала героиня, получив этот подарок?</w:t>
      </w:r>
      <w:r>
        <w:br/>
      </w:r>
      <w:proofErr w:type="gramStart"/>
      <w:r>
        <w:t>(Почувствовала тревогу, ощущение приближения чего-то неприятного.</w:t>
      </w:r>
      <w:proofErr w:type="gramEnd"/>
      <w:r>
        <w:t xml:space="preserve"> В этом браслете она видит какое-то предзнаменование. Не случайно она сравнивает эти красные камни с кровью: браслет загорается «живыми огнями», «точно кровь!» – восклицает она. </w:t>
      </w:r>
      <w:proofErr w:type="gramStart"/>
      <w:r>
        <w:t>Спокойствие Веры было нарушено.)</w:t>
      </w:r>
      <w:proofErr w:type="gramEnd"/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Куприн в рассказе не делает особого акцента на «неравенстве состояний», не критикует открыто общество, к которому принадлежит главная героиня. Автор находит другой способ для того, чтобы показать ту пропасть, которая разделяет главных героев и которая делает невозможным взаимное чувство. Этим способом является описание поведения людей из окружения княгини Веры Шеиной.</w:t>
      </w:r>
    </w:p>
    <w:p w:rsidR="0097730D" w:rsidRDefault="0097730D" w:rsidP="0097730D">
      <w:pPr>
        <w:pStyle w:val="a3"/>
      </w:pPr>
      <w:r>
        <w:t xml:space="preserve">— Как ведут себя эти знатные люди, узнав о письмах, чувствах и подарке </w:t>
      </w:r>
      <w:proofErr w:type="spellStart"/>
      <w:r>
        <w:t>Желткова</w:t>
      </w:r>
      <w:proofErr w:type="spellEnd"/>
      <w:r>
        <w:t>?</w:t>
      </w:r>
      <w:r>
        <w:br/>
      </w:r>
      <w:proofErr w:type="gramStart"/>
      <w:r>
        <w:t>(Они смеются над письмами молодого чиновника, издеваются над его чувствами, пренебрежительно относятся к его подарку.</w:t>
      </w:r>
      <w:proofErr w:type="gramEnd"/>
      <w:r>
        <w:t xml:space="preserve"> Эти люди готовы растоптать плебея за посягательство на то, что ему, по их мнению, недоступно, они легко могут признать простого человека сумасшедшим. </w:t>
      </w:r>
      <w:proofErr w:type="gramStart"/>
      <w:r>
        <w:t xml:space="preserve">Подарком </w:t>
      </w:r>
      <w:proofErr w:type="spellStart"/>
      <w:r>
        <w:t>Желткова</w:t>
      </w:r>
      <w:proofErr w:type="spellEnd"/>
      <w:r>
        <w:t xml:space="preserve"> муж и брат Веры оскорблены.)</w:t>
      </w:r>
      <w:r>
        <w:br/>
      </w:r>
      <w:proofErr w:type="gramEnd"/>
    </w:p>
    <w:p w:rsidR="0097730D" w:rsidRDefault="0097730D" w:rsidP="0097730D">
      <w:pPr>
        <w:pStyle w:val="a3"/>
      </w:pPr>
      <w:r>
        <w:t>— А способны ли на настоящую любовь эти богатые, влиятельные люди? Была ли в их жизни пылкая, страстная любовь? Например, у Веры Николаевны, у генерала Аносова, у Анны Николаевны?</w:t>
      </w:r>
      <w:r>
        <w:br/>
        <w:t>(Анна лишь флиртует; генерал никогда не любил; Вера любила страстно мужа, князя Василия Шеина, но отчего-то угасла – Куприн ничего не говорит об этом.)</w:t>
      </w:r>
      <w:r>
        <w:br/>
      </w:r>
    </w:p>
    <w:p w:rsidR="0097730D" w:rsidRDefault="0097730D" w:rsidP="0097730D">
      <w:pPr>
        <w:pStyle w:val="a3"/>
      </w:pPr>
      <w:r>
        <w:t>— Верят ли они в то, что ещё существует страстная, бескорыстная любовь? Как генерал Аносов объясняет Вере отсутствие настоящей любви? Кто, по его мнению, в этом виноват?</w:t>
      </w:r>
      <w:r>
        <w:br/>
      </w:r>
      <w:proofErr w:type="gramStart"/>
      <w:r>
        <w:t>(Гл. 8.</w:t>
      </w:r>
      <w:proofErr w:type="gramEnd"/>
      <w:r>
        <w:t xml:space="preserve"> Генерал Аносов, рассказал две истории о «любви». Первая история – о жене полкового командира и новоиспеченном прапорщике, а вторая – о Леночке, которая сошлась с поручиком Вишняковым, и её, муже-олухе для которого самым главным было «счастье Леночки». «Виноваты мужчины, в двадцать лет пресыщенные, с цыплячьими телами и заячьими душами, неспособные к сильным желаниям, к героическим поступкам, к нежности и обожанию перед любовью…». Генерал делает вывод: «Любовь должна быть трагедией. </w:t>
      </w:r>
      <w:proofErr w:type="gramStart"/>
      <w:r>
        <w:t>Величайшей тайной в мире…», а всё, что он видел, — «так… какая-то кислятина…»)</w:t>
      </w:r>
      <w:proofErr w:type="gramEnd"/>
    </w:p>
    <w:p w:rsidR="0097730D" w:rsidRDefault="0097730D" w:rsidP="0097730D">
      <w:pPr>
        <w:pStyle w:val="a3"/>
      </w:pPr>
      <w:r>
        <w:t>— Давайте вспомним страницы рассказа, где герои рассказывают любовные истории, случившиеся с ними или услышанные.</w:t>
      </w:r>
    </w:p>
    <w:p w:rsidR="0097730D" w:rsidRDefault="0097730D" w:rsidP="0097730D">
      <w:pPr>
        <w:pStyle w:val="a3"/>
      </w:pPr>
      <w:r>
        <w:t>— Перескажите историю любви бедного телеграфиста, которую Шеин рассказал, желая развеселить гостей</w:t>
      </w:r>
      <w:proofErr w:type="gramStart"/>
      <w:r>
        <w:t>.</w:t>
      </w:r>
      <w:proofErr w:type="gramEnd"/>
      <w:r>
        <w:br/>
        <w:t xml:space="preserve">( </w:t>
      </w:r>
      <w:proofErr w:type="gramStart"/>
      <w:r>
        <w:t>г</w:t>
      </w:r>
      <w:proofErr w:type="gramEnd"/>
      <w:r>
        <w:t xml:space="preserve">л. VI. Из рассказов Шеина мы узнаём впервые о любви </w:t>
      </w:r>
      <w:proofErr w:type="spellStart"/>
      <w:r>
        <w:t>Желткова</w:t>
      </w:r>
      <w:proofErr w:type="spellEnd"/>
      <w:r>
        <w:t xml:space="preserve">. Муж Веры смеется </w:t>
      </w:r>
      <w:proofErr w:type="gramStart"/>
      <w:r>
        <w:t>над</w:t>
      </w:r>
      <w:proofErr w:type="gramEnd"/>
      <w:r>
        <w:t xml:space="preserve"> незнакомым ему Желтковым, показывая гостям юмористический альбом с письмом телеграфиста. При этом правда у князя переплетается с вымыслом. Для него это забавная история, «новость книжного рынка», «трогательная поэма», которую он назвал «Княгиня Вера и влюблённый телеграфист». Образ </w:t>
      </w:r>
      <w:proofErr w:type="spellStart"/>
      <w:r>
        <w:t>Желткова</w:t>
      </w:r>
      <w:proofErr w:type="spellEnd"/>
      <w:r>
        <w:t xml:space="preserve"> в рассказах претерпевает изменения: телеграфист&gt; переодевается в трубочиста&gt; </w:t>
      </w:r>
      <w:proofErr w:type="gramStart"/>
      <w:r>
        <w:t>становится судомойкой&gt; превращается</w:t>
      </w:r>
      <w:proofErr w:type="gramEnd"/>
      <w:r>
        <w:t xml:space="preserve"> в монаха &gt; герой трагически гибнет, оставляет после смерти завещание (две телеграфные пуговицы и флакон от духов, наполненный его слезами).</w:t>
      </w:r>
    </w:p>
    <w:p w:rsidR="0097730D" w:rsidRDefault="0097730D" w:rsidP="0097730D">
      <w:pPr>
        <w:pStyle w:val="a3"/>
      </w:pPr>
      <w:r>
        <w:lastRenderedPageBreak/>
        <w:t>— А какова любовь в рассказах генерала Аносова?</w:t>
      </w:r>
      <w:r>
        <w:br/>
      </w:r>
      <w:proofErr w:type="gramStart"/>
      <w:r>
        <w:t xml:space="preserve">( </w:t>
      </w:r>
      <w:proofErr w:type="gramEnd"/>
      <w:r>
        <w:t xml:space="preserve">гл. 7: «Приличный роман» с «прехорошенькой </w:t>
      </w:r>
      <w:proofErr w:type="spellStart"/>
      <w:r>
        <w:t>болгарочкой</w:t>
      </w:r>
      <w:proofErr w:type="spellEnd"/>
      <w:r>
        <w:t xml:space="preserve">»; «обнял её, прижал к своему сердцу и несколько раз поцеловал…»; «когда появлялась луна на небе со звёздами, спешил» к ней и «все денные заботы на время забывал с ней». Конечно же, эту любовную историю гости назвали «приключением армейского офицера». Да и сам генерал понял, что в его жизни, к сожалению, не было настоящей любви: «святой, чистой, вечной…неземной…» Не было у генерала и особой любви к жене – просто привлекла «свежая девчонка», у которой «грудь так и ходит под кофточкой», но эта «мотовка, актриса, </w:t>
      </w:r>
      <w:proofErr w:type="spellStart"/>
      <w:r>
        <w:t>неряха</w:t>
      </w:r>
      <w:proofErr w:type="spellEnd"/>
      <w:r>
        <w:t>, жадная», так называет генерал свою бывшую жену, ещё и изменяла</w:t>
      </w:r>
      <w:proofErr w:type="gramStart"/>
      <w:r>
        <w:t>… В</w:t>
      </w:r>
      <w:proofErr w:type="gramEnd"/>
      <w:r>
        <w:t>от такая «любовь»…)</w:t>
      </w:r>
    </w:p>
    <w:p w:rsidR="0097730D" w:rsidRDefault="0097730D" w:rsidP="0097730D">
      <w:pPr>
        <w:pStyle w:val="a3"/>
      </w:pPr>
      <w:r>
        <w:t xml:space="preserve">— Что нового узнали об этом Г.С. </w:t>
      </w:r>
      <w:proofErr w:type="spellStart"/>
      <w:r>
        <w:t>Желткове</w:t>
      </w:r>
      <w:proofErr w:type="spellEnd"/>
      <w:r>
        <w:t>. из рассказа Веры генералу?</w:t>
      </w:r>
      <w:r>
        <w:br/>
      </w:r>
      <w:proofErr w:type="gramStart"/>
      <w:r>
        <w:t>(Гл. 8.</w:t>
      </w:r>
      <w:proofErr w:type="gramEnd"/>
      <w:r>
        <w:t xml:space="preserve"> Желтков  начал преследовать её своею</w:t>
      </w:r>
      <w:r w:rsidR="001F42E7">
        <w:t xml:space="preserve"> </w:t>
      </w:r>
      <w:r>
        <w:t xml:space="preserve">любовью ещё за два года до замужества. О себе он обмолвился, что служит где-то маленьким чиновников. Из его писем она поняла, что он за неё постоянно следит, так как знает, где она бывает, как одета и т.д. Но когда она попросила его не утруждать себя письмами, он практически перестал ей писать – его письма приходили лишь на пасху, на новый год и в день её именин. </w:t>
      </w:r>
      <w:proofErr w:type="gramStart"/>
      <w:r>
        <w:t>И вот сегодня прислал этот гранатовый браслет.)</w:t>
      </w:r>
      <w:proofErr w:type="gramEnd"/>
    </w:p>
    <w:p w:rsidR="0097730D" w:rsidRDefault="0097730D" w:rsidP="0097730D">
      <w:pPr>
        <w:pStyle w:val="a3"/>
      </w:pPr>
      <w:r>
        <w:t xml:space="preserve">— Какое неожиданное предположение высказывает генерал, выслушав рассказ Веры? Какую характеристику даёт генерал Аносов </w:t>
      </w:r>
      <w:proofErr w:type="spellStart"/>
      <w:r>
        <w:t>Желткову</w:t>
      </w:r>
      <w:proofErr w:type="spellEnd"/>
      <w:r>
        <w:t>?</w:t>
      </w:r>
      <w:r>
        <w:br/>
        <w:t xml:space="preserve">( «Безумец; может быть, это просто ненормальный парень, </w:t>
      </w:r>
      <w:proofErr w:type="spellStart"/>
      <w:r>
        <w:t>маниак</w:t>
      </w:r>
      <w:proofErr w:type="spellEnd"/>
      <w:r>
        <w:t>, почём знать? — может быть, твой путь, Верочка, пересекла именно такая любовь, о которой грезят женщины и на которую больше не способны мужчины».)</w:t>
      </w:r>
    </w:p>
    <w:p w:rsidR="0097730D" w:rsidRDefault="0097730D" w:rsidP="0097730D">
      <w:pPr>
        <w:pStyle w:val="a3"/>
      </w:pPr>
      <w:r>
        <w:t>— Почему именно Желтков, этот маленький чиновник, противопоставлен пресыщенным, обленившимся богачам, не способным на настоящую любовь? Что хотел сказать этим автор?</w:t>
      </w:r>
      <w:r>
        <w:br/>
      </w:r>
      <w:proofErr w:type="gramStart"/>
      <w:r>
        <w:t>(Этим противопоставлением он бросает вызов низменному миру, этому богатому, но эгоистическому, лицемерному обществу.</w:t>
      </w:r>
      <w:proofErr w:type="gramEnd"/>
      <w:r>
        <w:t xml:space="preserve"> Желтков как бы спорит с «</w:t>
      </w:r>
      <w:proofErr w:type="gramStart"/>
      <w:r>
        <w:t>сильными</w:t>
      </w:r>
      <w:proofErr w:type="gramEnd"/>
      <w:r>
        <w:t xml:space="preserve"> мира сего». Они доказывают, что настоящей любви нет, и приводят примеры убедительные. </w:t>
      </w:r>
      <w:proofErr w:type="gramStart"/>
      <w:r>
        <w:t>А он опровергает все их доводы тем, что просто любит по-настоящему, не требуя ничего взамен.)</w:t>
      </w:r>
      <w:proofErr w:type="gramEnd"/>
    </w:p>
    <w:p w:rsidR="0097730D" w:rsidRDefault="0097730D" w:rsidP="0097730D">
      <w:pPr>
        <w:pStyle w:val="a3"/>
      </w:pPr>
      <w:r>
        <w:t>— Почему Желтков решил исчезнуть? Почему обрывает свою жизнь? Может, его испугал визит мужа и брата Веры?</w:t>
      </w:r>
      <w:r>
        <w:br/>
        <w:t>(Вера просила «прекратить эту историю».)</w:t>
      </w:r>
    </w:p>
    <w:p w:rsidR="0097730D" w:rsidRDefault="0097730D" w:rsidP="0097730D">
      <w:pPr>
        <w:pStyle w:val="a3"/>
      </w:pPr>
      <w:r>
        <w:t>— Может, ему стоило уехат</w:t>
      </w:r>
      <w:r w:rsidR="001F42E7">
        <w:t>ь?</w:t>
      </w:r>
      <w:r w:rsidR="001F42E7">
        <w:br/>
        <w:t>(От любви не скроешься нигде</w:t>
      </w:r>
      <w:r>
        <w:t>.)</w:t>
      </w:r>
    </w:p>
    <w:p w:rsidR="0097730D" w:rsidRDefault="0097730D" w:rsidP="0097730D">
      <w:pPr>
        <w:pStyle w:val="a3"/>
      </w:pPr>
      <w:r>
        <w:t xml:space="preserve">— Прочитайте предсмертное письмо </w:t>
      </w:r>
      <w:proofErr w:type="spellStart"/>
      <w:r>
        <w:t>Желткова</w:t>
      </w:r>
      <w:proofErr w:type="spellEnd"/>
      <w:r>
        <w:t xml:space="preserve"> Вере Николаевне. Каким показался вам герой? Что мы узнаём о молодом человеке из этого письма?</w:t>
      </w:r>
      <w:r>
        <w:br/>
        <w:t>Сопоставьте его с другими знакомыми и друзьями Веры Николаевны.</w:t>
      </w:r>
      <w:r>
        <w:br/>
      </w:r>
      <w:proofErr w:type="gramStart"/>
      <w:r>
        <w:t>(Гл 11.</w:t>
      </w:r>
      <w:proofErr w:type="gramEnd"/>
      <w:r>
        <w:t xml:space="preserve">  «Я не виноват, Вера Николаевна, что богу было угодно послать мне. Как громадное счастье, любовь к Вам…меня не интересует в жизни ничто: ни политика, ни философия, ни забота о будущем счастье людей – для меня вся жизнь заключается только в Вас. Я проверял себя – это не болезнь… – это любовь, которою богу было угодно за что-то меня вознаградить</w:t>
      </w:r>
      <w:proofErr w:type="gramStart"/>
      <w:r>
        <w:t>… В</w:t>
      </w:r>
      <w:proofErr w:type="gramEnd"/>
      <w:r>
        <w:t xml:space="preserve">  Вас как будто бы воплотилась вся красота земли…От души благодарю Вас за то, что Вы были моей единственной радостью в жизни, единственным утешением…Дай бог Вам счастья, и пусть ничто …житейское не тревожит Вашу прекрасную душу. Целую Ваши руки. </w:t>
      </w:r>
      <w:proofErr w:type="gramStart"/>
      <w:r>
        <w:t>Г.С. Ж.»)</w:t>
      </w:r>
      <w:proofErr w:type="gramEnd"/>
    </w:p>
    <w:p w:rsidR="0097730D" w:rsidRDefault="0097730D" w:rsidP="0097730D">
      <w:pPr>
        <w:pStyle w:val="a3"/>
      </w:pPr>
      <w:r>
        <w:lastRenderedPageBreak/>
        <w:t>— Почему он не сообщил в письме о том, что решил покончить с собой?</w:t>
      </w:r>
      <w:r>
        <w:br/>
        <w:t>(Не мог потревожить спокойствие любимой.)</w:t>
      </w:r>
    </w:p>
    <w:p w:rsidR="0097730D" w:rsidRDefault="0097730D" w:rsidP="0097730D">
      <w:pPr>
        <w:pStyle w:val="a3"/>
      </w:pPr>
      <w:r>
        <w:t>— Прочитайте финальную главу – Вера Николаевна слушает бетховенскую сонату, прослушать которую завещал Желтков. Какое открытие делает она для себя, слушая Бетховена, что постигает? Какие слова, совпадающие с музыкой, слагаются в её уме? Почему героиня заплакала?</w:t>
      </w:r>
    </w:p>
    <w:p w:rsidR="0097730D" w:rsidRDefault="0097730D" w:rsidP="0097730D">
      <w:pPr>
        <w:pStyle w:val="a3"/>
      </w:pPr>
      <w:r>
        <w:t xml:space="preserve"> Звучит Вторая симфония Бетховена – учащийся читает финальную главку, напоминающую «молитву» «Да святится имя</w:t>
      </w:r>
      <w:proofErr w:type="gramStart"/>
      <w:r>
        <w:t xml:space="preserve"> Т</w:t>
      </w:r>
      <w:proofErr w:type="gramEnd"/>
      <w:r>
        <w:t>вое»</w:t>
      </w:r>
      <w:r>
        <w:br/>
        <w:t>(гл. ХIII  «Вот сейчас я вам покажу в нежных звуках жизнь, которая покорно и радостно обрекла себя на мучения, страдания и смерть…Я перед тобою – одна молитва: «Да святится имя</w:t>
      </w:r>
      <w:proofErr w:type="gramStart"/>
      <w:r>
        <w:t xml:space="preserve"> Т</w:t>
      </w:r>
      <w:proofErr w:type="gramEnd"/>
      <w:r>
        <w:t>вое».</w:t>
      </w:r>
      <w:r>
        <w:br/>
        <w:t>…Вспоминаю каждый твой шаг, улыбку, взгляд, звук твоей походки… Я не причиню тебе горя. Я ухожу один, молча, так угодно было богу и судьбе. «Да святится имя</w:t>
      </w:r>
      <w:proofErr w:type="gramStart"/>
      <w:r>
        <w:t xml:space="preserve"> Т</w:t>
      </w:r>
      <w:proofErr w:type="gramEnd"/>
      <w:r>
        <w:t>вое».</w:t>
      </w:r>
      <w:r>
        <w:br/>
        <w:t>… В предсмертный печальный час я молюсь только тебе</w:t>
      </w:r>
      <w:proofErr w:type="gramStart"/>
      <w:r>
        <w:t>… В</w:t>
      </w:r>
      <w:proofErr w:type="gramEnd"/>
      <w:r>
        <w:t xml:space="preserve"> душе я призываю смерть, но в сердце полон хвалы тебе: «Да святится имя Твое»</w:t>
      </w:r>
      <w:proofErr w:type="gramStart"/>
      <w:r>
        <w:t>.</w:t>
      </w:r>
      <w:proofErr w:type="gramEnd"/>
      <w:r>
        <w:br/>
        <w:t>…</w:t>
      </w:r>
      <w:proofErr w:type="gramStart"/>
      <w:r>
        <w:t>т</w:t>
      </w:r>
      <w:proofErr w:type="gramEnd"/>
      <w:r>
        <w:t>ы и люди, которые окружали тебя, все вы не знаете, как ты была прекрасна. …в скорбный час расставания с жизнью всё-таки пою – слава Тебе.</w:t>
      </w:r>
      <w:r>
        <w:br/>
      </w:r>
      <w:proofErr w:type="gramStart"/>
      <w:r>
        <w:t>Вот она идёт, всё усмиряющая смерть, а я говорю – слава Тебе».)</w:t>
      </w:r>
      <w:proofErr w:type="gramEnd"/>
    </w:p>
    <w:p w:rsidR="0097730D" w:rsidRDefault="0097730D" w:rsidP="0097730D">
      <w:pPr>
        <w:pStyle w:val="a3"/>
      </w:pPr>
      <w:proofErr w:type="gramStart"/>
      <w:r>
        <w:t>(Вера Николаевна  постигает «жизнь, которая покорно и радостно обрекла себя на мучения, страдания и смерть».</w:t>
      </w:r>
      <w:proofErr w:type="gramEnd"/>
      <w:r>
        <w:t xml:space="preserve"> Возможно, она поняла, что «мимо неё прошла большая любовь, которая повторяется только один раз в тысячу лет». </w:t>
      </w:r>
      <w:proofErr w:type="gramStart"/>
      <w:r>
        <w:t>А может, в её душе хоть на мгновение пробудилось ответное чувство.)</w:t>
      </w:r>
      <w:proofErr w:type="gramEnd"/>
    </w:p>
    <w:p w:rsidR="0097730D" w:rsidRDefault="0097730D" w:rsidP="0097730D">
      <w:pPr>
        <w:pStyle w:val="a3"/>
      </w:pPr>
      <w:r>
        <w:t xml:space="preserve">— Почему Желтков «заставил» любимую женщину слушать именно это бессмертное произведение? (гл. </w:t>
      </w:r>
      <w:proofErr w:type="gramStart"/>
      <w:r>
        <w:t>Х</w:t>
      </w:r>
      <w:proofErr w:type="gramEnd"/>
      <w:r>
        <w:t>III)</w:t>
      </w:r>
      <w:r>
        <w:br/>
        <w:t xml:space="preserve">(В пробуждении души Веры большую роль играет музыка. </w:t>
      </w:r>
      <w:proofErr w:type="gramStart"/>
      <w:r>
        <w:t xml:space="preserve">Вторая соната Бетховена созвучна настроению Веры, через музыку её душа словно соединяется с душой </w:t>
      </w:r>
      <w:proofErr w:type="spellStart"/>
      <w:r>
        <w:t>Желткова</w:t>
      </w:r>
      <w:proofErr w:type="spellEnd"/>
      <w:r>
        <w:t>.)</w:t>
      </w:r>
      <w:proofErr w:type="gramEnd"/>
    </w:p>
    <w:p w:rsidR="0097730D" w:rsidRDefault="0097730D" w:rsidP="0097730D">
      <w:pPr>
        <w:pStyle w:val="a3"/>
      </w:pPr>
      <w:r>
        <w:t>— Почему единственное их свидание – прощание В.Н. с прахом молодого человека – можно считать поворотным моментом в её внутреннем состоянии?</w:t>
      </w:r>
      <w:r>
        <w:br/>
      </w:r>
      <w:proofErr w:type="gramStart"/>
      <w:r>
        <w:t>(Она поняла, что та любовь, о которой мечтает каждая женщина, прошла мимо неё.</w:t>
      </w:r>
      <w:proofErr w:type="gramEnd"/>
      <w:r>
        <w:t xml:space="preserve"> </w:t>
      </w:r>
      <w:proofErr w:type="gramStart"/>
      <w:r>
        <w:t>Она поняла, как отличается он от пустых, бесчувственных и безразличных её знакомых – на его лице она увидела «то самое умиротворённое выражение», которое видела «на масках великих страдальцев – Пушкина и Наполеона».)</w:t>
      </w:r>
      <w:proofErr w:type="gramEnd"/>
    </w:p>
    <w:p w:rsidR="0097730D" w:rsidRDefault="0097730D" w:rsidP="0097730D">
      <w:pPr>
        <w:pStyle w:val="a3"/>
      </w:pPr>
      <w:r>
        <w:t xml:space="preserve">— Так как же решает Куприн «вечную» проблему – неразделённая, страстная, но настоящая любовь? Несчастной ли она оказалась, эта безответная любовь </w:t>
      </w:r>
      <w:proofErr w:type="spellStart"/>
      <w:r>
        <w:t>Желткова</w:t>
      </w:r>
      <w:proofErr w:type="spellEnd"/>
      <w:r>
        <w:t>? Привела к страданиям? Или что-то другое хотел сказать автор?</w:t>
      </w:r>
      <w:r>
        <w:br/>
      </w:r>
      <w:proofErr w:type="gramStart"/>
      <w:r>
        <w:t xml:space="preserve">(Высокая и безответная любовь </w:t>
      </w:r>
      <w:proofErr w:type="spellStart"/>
      <w:r>
        <w:t>Желткова</w:t>
      </w:r>
      <w:proofErr w:type="spellEnd"/>
      <w:r>
        <w:t xml:space="preserve"> стала «громадным счастьем» для него.</w:t>
      </w:r>
      <w:proofErr w:type="gramEnd"/>
      <w:r>
        <w:t xml:space="preserve"> Именно своей любовью поднимается он над другими героями, именно своей любовью разрушает царское спокойствие Веры Николаевны. </w:t>
      </w:r>
      <w:proofErr w:type="gramStart"/>
      <w:r>
        <w:t>Именно свое любовью заставляет Веру Николаевну в слезах, боли, раскаяния «постичь жизнь», которая «покорно и радостно обрекла себя на мучения и смерть».)</w:t>
      </w:r>
      <w:proofErr w:type="gramEnd"/>
    </w:p>
    <w:p w:rsidR="0097730D" w:rsidRDefault="0097730D" w:rsidP="0097730D">
      <w:pPr>
        <w:pStyle w:val="a3"/>
      </w:pPr>
      <w:r>
        <w:t>— А какая ещё тема, кроме высокой и безответной любви, звучит в рассказе? Почему Вера  Николаевна, сразу, ещё до замужества, как-то несерьёзно отнеслась к неизвестному поклоннику?</w:t>
      </w:r>
      <w:r>
        <w:br/>
      </w:r>
      <w:proofErr w:type="gramStart"/>
      <w:r>
        <w:t>(Тема неравенства.</w:t>
      </w:r>
      <w:proofErr w:type="gramEnd"/>
      <w:r>
        <w:t xml:space="preserve"> </w:t>
      </w:r>
      <w:proofErr w:type="gramStart"/>
      <w:r>
        <w:t>У героев разное социальное происхождение.)</w:t>
      </w:r>
      <w:proofErr w:type="gramEnd"/>
    </w:p>
    <w:p w:rsidR="0097730D" w:rsidRDefault="0097730D" w:rsidP="0097730D">
      <w:pPr>
        <w:pStyle w:val="a3"/>
      </w:pPr>
      <w:r>
        <w:lastRenderedPageBreak/>
        <w:t>— Представьте, что этим страстным поклонником оказался бы богатый, влиятельный человек. Как общество расценило бы его поведение? Позволили б себе вмешиваться в эту историю?</w:t>
      </w:r>
      <w:r>
        <w:br/>
      </w:r>
      <w:proofErr w:type="gramStart"/>
      <w:r>
        <w:t>(Нет.</w:t>
      </w:r>
      <w:proofErr w:type="gramEnd"/>
      <w:r>
        <w:t xml:space="preserve">  Везде и всюду были флирт, любовные связи – богатым можно всё. Но маленький чиновник</w:t>
      </w:r>
      <w:proofErr w:type="gramStart"/>
      <w:r>
        <w:t>… К</w:t>
      </w:r>
      <w:proofErr w:type="gramEnd"/>
      <w:r>
        <w:t>ак он мог осмелиться?!)</w:t>
      </w:r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 Вы, наверное, обратили внимание, что в произведении много пейзажных зарисовок; человеческое чувство отожествлено с творческой энергией самой природы.</w:t>
      </w:r>
    </w:p>
    <w:p w:rsidR="0097730D" w:rsidRDefault="0097730D" w:rsidP="0097730D">
      <w:pPr>
        <w:pStyle w:val="a3"/>
      </w:pPr>
      <w:r>
        <w:t>— Какова роль пейзажа в начале рассказа? Как пейзаж помогает понять психологическое состояние Веры?</w:t>
      </w:r>
      <w:r>
        <w:br/>
      </w:r>
      <w:proofErr w:type="gramStart"/>
      <w:r>
        <w:t>(Первая глава – это вступление, которое должно подготовить читателя к восприятию последующих событий.</w:t>
      </w:r>
      <w:proofErr w:type="gramEnd"/>
      <w:r>
        <w:t xml:space="preserve"> Куприн проводит параллель между описанием осеннего сада и внутренним состоянием главной героини. Возникает ощущение увядания. Её жизнь такая же: однообразная, осенняя. «Деревья успокоились, бесшумно и покорно роняли жёлтые листья». В таком же спокойном, благоразумном состоянии пребывает княгиня Вера, на душе у неё покой: «И Вера была строго проста, со всеми </w:t>
      </w:r>
      <w:proofErr w:type="gramStart"/>
      <w:r>
        <w:t>холодна</w:t>
      </w:r>
      <w:proofErr w:type="gramEnd"/>
      <w:r>
        <w:t>…любезна, независима и царственно спокойна».)</w:t>
      </w:r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  Совсем иная картина в 7 главе: в природе – «осенний закат догорал». И в жизни – со смертью </w:t>
      </w:r>
      <w:proofErr w:type="spellStart"/>
      <w:r>
        <w:t>Желткова</w:t>
      </w:r>
      <w:proofErr w:type="spellEnd"/>
      <w:r>
        <w:t xml:space="preserve"> (он застрелился) умерла и настоящая, страстная любовь, которую ждут женщины, мечтают о ней. Мы, к сожалению, и в природе, и в жизни часто не замечает красоты!</w:t>
      </w:r>
      <w:r>
        <w:br/>
        <w:t>«Налетел лёгкий ветер и, точно сочувствуя ей, зашелестел листьями…» Природа способна сочувствовать, сопереживать.</w:t>
      </w:r>
    </w:p>
    <w:p w:rsidR="0097730D" w:rsidRDefault="0097730D" w:rsidP="0097730D">
      <w:pPr>
        <w:pStyle w:val="a3"/>
      </w:pPr>
      <w:r>
        <w:t xml:space="preserve">— Так можно ли чувство </w:t>
      </w:r>
      <w:proofErr w:type="spellStart"/>
      <w:r>
        <w:t>Желткова</w:t>
      </w:r>
      <w:proofErr w:type="spellEnd"/>
      <w:r>
        <w:t xml:space="preserve"> назвать сумасшествием? Найдите в тексте слова князя Шеина, которые и станут ответом на поставленный вопрос.</w:t>
      </w:r>
      <w:r>
        <w:br/>
      </w:r>
      <w:proofErr w:type="gramStart"/>
      <w:r>
        <w:t xml:space="preserve">(«Я чувствую, что этот человек не способен обманывать и лгать заведомо… (10 гл.); « я чувствую, что присутствую при какой-то громадной трагедии души, и не могу здесь </w:t>
      </w:r>
      <w:proofErr w:type="spellStart"/>
      <w:r>
        <w:t>поясничать</w:t>
      </w:r>
      <w:proofErr w:type="spellEnd"/>
      <w:r>
        <w:t>». (11 гл.) и обращение князя к жене:</w:t>
      </w:r>
      <w:proofErr w:type="gramEnd"/>
      <w:r>
        <w:t xml:space="preserve"> </w:t>
      </w:r>
      <w:proofErr w:type="gramStart"/>
      <w:r>
        <w:t>«Я скажу, что он любил тебя, а вовсе не был сумасшедшим».)</w:t>
      </w:r>
      <w:r>
        <w:br/>
      </w:r>
      <w:proofErr w:type="gramEnd"/>
    </w:p>
    <w:p w:rsidR="0097730D" w:rsidRDefault="0097730D" w:rsidP="0097730D">
      <w:pPr>
        <w:pStyle w:val="a3"/>
      </w:pPr>
      <w:r>
        <w:t>— Почему автор дал главному герою имя Георгий?</w:t>
      </w:r>
      <w:r>
        <w:br/>
      </w:r>
      <w:proofErr w:type="gramStart"/>
      <w:r>
        <w:t>(Имя Георгий означает «</w:t>
      </w:r>
      <w:proofErr w:type="spellStart"/>
      <w:r>
        <w:t>победоносец</w:t>
      </w:r>
      <w:proofErr w:type="spellEnd"/>
      <w:r>
        <w:t>».</w:t>
      </w:r>
      <w:proofErr w:type="gramEnd"/>
      <w:r>
        <w:t xml:space="preserve"> Желтков из </w:t>
      </w:r>
      <w:proofErr w:type="spellStart"/>
      <w:r>
        <w:t>победоносцев</w:t>
      </w:r>
      <w:proofErr w:type="spellEnd"/>
      <w:r>
        <w:t xml:space="preserve">. </w:t>
      </w:r>
      <w:proofErr w:type="gramStart"/>
      <w:r>
        <w:t>Куприн в своём произведении нарисовал «маленького, но великого человека».)</w:t>
      </w:r>
      <w:proofErr w:type="gramEnd"/>
    </w:p>
    <w:p w:rsidR="0097730D" w:rsidRDefault="0097730D" w:rsidP="0097730D">
      <w:pPr>
        <w:pStyle w:val="a3"/>
      </w:pPr>
      <w:r>
        <w:t>— В чём, на ваш взгляд, состоит сила любви?</w:t>
      </w:r>
      <w:r>
        <w:br/>
      </w:r>
      <w:proofErr w:type="gramStart"/>
      <w:r>
        <w:t>(Любовь возвышает человека, преображает его душу.</w:t>
      </w:r>
      <w:proofErr w:type="gramEnd"/>
      <w:r>
        <w:t xml:space="preserve"> Любовь дарит влюблённому громадное счастье. Искренняя, чистая любовь возвышает человека не только в собственных, но и чужих глазах. </w:t>
      </w:r>
      <w:proofErr w:type="gramStart"/>
      <w:r>
        <w:t>Именно такая любовь бессмертна!)</w:t>
      </w:r>
      <w:proofErr w:type="gramEnd"/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  Действительно, образ </w:t>
      </w:r>
      <w:proofErr w:type="spellStart"/>
      <w:r>
        <w:t>Желткова</w:t>
      </w:r>
      <w:proofErr w:type="spellEnd"/>
      <w:r>
        <w:t xml:space="preserve"> – одно из лучших достижений Куприна. Этот молодой человек единственный носитель светлого, самоотверженного чувства в низменном мире богатства, эгоизма, лицемерия. И потому этот рассказ </w:t>
      </w:r>
      <w:proofErr w:type="gramStart"/>
      <w:r>
        <w:t>звучит</w:t>
      </w:r>
      <w:proofErr w:type="gramEnd"/>
      <w:r>
        <w:t xml:space="preserve"> как призыв писателя ценить и оберегать любовь как высокую ценность человеческого бытия.</w:t>
      </w:r>
    </w:p>
    <w:p w:rsidR="0097730D" w:rsidRDefault="0097730D" w:rsidP="0097730D">
      <w:pPr>
        <w:pStyle w:val="a3"/>
      </w:pPr>
      <w:r>
        <w:t>— Какие основные темы поднимает Куприн в рассказе?</w:t>
      </w:r>
    </w:p>
    <w:p w:rsidR="0097730D" w:rsidRDefault="0097730D" w:rsidP="0097730D">
      <w:pPr>
        <w:pStyle w:val="a3"/>
      </w:pPr>
      <w:r>
        <w:t>Запись. В рассказе «Гранатовый браслет» Куприн раскрывает «вечные» темы: высокая и безответная любовь, тема неравенства.</w:t>
      </w:r>
    </w:p>
    <w:p w:rsidR="0097730D" w:rsidRDefault="0097730D" w:rsidP="0097730D">
      <w:pPr>
        <w:pStyle w:val="a3"/>
      </w:pPr>
      <w:r w:rsidRPr="00D52ACB">
        <w:rPr>
          <w:b/>
        </w:rPr>
        <w:lastRenderedPageBreak/>
        <w:t>Учитель.</w:t>
      </w:r>
      <w:r>
        <w:t xml:space="preserve">  Кстати, у героев рассказа есть </w:t>
      </w:r>
      <w:proofErr w:type="gramStart"/>
      <w:r>
        <w:t>реальные</w:t>
      </w:r>
      <w:proofErr w:type="gramEnd"/>
      <w:r>
        <w:t xml:space="preserve"> прототипа. В основу произведения положены факты из семейной хроники князей </w:t>
      </w:r>
      <w:proofErr w:type="spellStart"/>
      <w:r>
        <w:t>Туган</w:t>
      </w:r>
      <w:proofErr w:type="spellEnd"/>
      <w:r>
        <w:t xml:space="preserve">-Барановских. Эта печальная история случилась в Одессе. </w:t>
      </w:r>
      <w:proofErr w:type="spellStart"/>
      <w:r>
        <w:t>Жолтиков</w:t>
      </w:r>
      <w:proofErr w:type="spellEnd"/>
      <w:r>
        <w:t xml:space="preserve"> – маленький телеграфный чиновник – безнадёжно и трогательно влюблён в жену члена Государственного Совета Л. Любимова, в Людмилу Ивановну, урождённую Туран-Барановскую; брат княгини – чиновник Государственной канцелярии – Николай Иванович Туран-Барановский.</w:t>
      </w:r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 А закончить сегодняшний урок хотелось бы стихотворением Николая </w:t>
      </w:r>
      <w:proofErr w:type="spellStart"/>
      <w:r>
        <w:t>Ленау</w:t>
      </w:r>
      <w:proofErr w:type="spellEnd"/>
      <w:r>
        <w:t>, австрийского поэта первой половины Х</w:t>
      </w:r>
      <w:proofErr w:type="gramStart"/>
      <w:r>
        <w:t>I</w:t>
      </w:r>
      <w:proofErr w:type="gramEnd"/>
      <w:r>
        <w:t xml:space="preserve">Х века: «Молчать и гибнуть…», </w:t>
      </w:r>
      <w:proofErr w:type="gramStart"/>
      <w:r>
        <w:t>которое</w:t>
      </w:r>
      <w:proofErr w:type="gramEnd"/>
      <w:r>
        <w:t>, как мне кажется, имеет связь с содержанием рассказа «Гранатовый браслет»:</w:t>
      </w:r>
      <w:r>
        <w:br/>
        <w:t>Молчать и гибнуть</w:t>
      </w:r>
      <w:proofErr w:type="gramStart"/>
      <w:r>
        <w:t>… Н</w:t>
      </w:r>
      <w:proofErr w:type="gramEnd"/>
      <w:r>
        <w:t>о милей,</w:t>
      </w:r>
      <w:r>
        <w:br/>
        <w:t>Чем жизнь, волшебные оковы!</w:t>
      </w:r>
      <w:r>
        <w:br/>
        <w:t>Свой лучший сон в очах у ней</w:t>
      </w:r>
      <w:proofErr w:type="gramStart"/>
      <w:r>
        <w:br/>
        <w:t>И</w:t>
      </w:r>
      <w:proofErr w:type="gramEnd"/>
      <w:r>
        <w:t>скать, не проронив ни слова! —</w:t>
      </w:r>
      <w:r>
        <w:br/>
        <w:t>Как свет застенчивой лампад</w:t>
      </w:r>
      <w:proofErr w:type="gramStart"/>
      <w:r>
        <w:br/>
        <w:t>Т</w:t>
      </w:r>
      <w:proofErr w:type="gramEnd"/>
      <w:r>
        <w:t>репещет пред лицом Мадонны</w:t>
      </w:r>
      <w:r>
        <w:br/>
        <w:t>И, умирая, ловит взгляд,</w:t>
      </w:r>
      <w:r>
        <w:br/>
        <w:t>Небесный взгляд её бездонный!</w:t>
      </w:r>
    </w:p>
    <w:p w:rsidR="0097730D" w:rsidRDefault="0097730D" w:rsidP="0097730D">
      <w:pPr>
        <w:pStyle w:val="a3"/>
      </w:pPr>
      <w:r w:rsidRPr="00D52ACB">
        <w:rPr>
          <w:b/>
        </w:rPr>
        <w:t>Учитель.</w:t>
      </w:r>
      <w:r>
        <w:t xml:space="preserve"> «Молчать и гибнуть» – вот духовный обет влюблённого телеграфиста. Но всё-таки он нарушает его, напоминая о себе своей единственной и недоступной Мадонне. Это поддерживает в его душе надежду, дает ему силы переносить страдания любви. Любви страстной, испепеляющей, которую он готов унести с собой в потусторонний мир. Смерть не страшит героя. Любовь сильнее смерти. Он благодарен той, которая вызвала в его сердце это прекрасное чувство, возвысившее его, маленького человека, над огромным суетным миром, миром несправедливости и злобы. Именно поэтому, уходя из жизни, он благословляет свою возлюбленную: “Да святится имя твое”.</w:t>
      </w:r>
    </w:p>
    <w:p w:rsidR="0097730D" w:rsidRDefault="0097730D" w:rsidP="0097730D">
      <w:pPr>
        <w:pStyle w:val="a3"/>
      </w:pPr>
      <w:r w:rsidRPr="00D52ACB">
        <w:rPr>
          <w:b/>
        </w:rPr>
        <w:t>5.</w:t>
      </w:r>
      <w:r>
        <w:t xml:space="preserve"> Чтение и обсуждение эпиграфов.</w:t>
      </w:r>
      <w:r>
        <w:br/>
        <w:t>— Объясните выбор и смысл эпиграфов:</w:t>
      </w:r>
      <w:r>
        <w:br/>
        <w:t>1). “Да святится имя твое”.</w:t>
      </w:r>
      <w:r>
        <w:br/>
        <w:t>2). «Не в силе, не в ловкости, не в уме, не в таланте</w:t>
      </w:r>
      <w:proofErr w:type="gramStart"/>
      <w:r>
        <w:t xml:space="preserve">.., </w:t>
      </w:r>
      <w:proofErr w:type="gramEnd"/>
      <w:r>
        <w:t>не в творчестве выражается индивидуальность. Но в любви.</w:t>
      </w:r>
      <w:r>
        <w:br/>
        <w:t>А.И.Куприн. Письмо Ф.Д.Батюшкову (1906 г.)</w:t>
      </w:r>
      <w:r>
        <w:br/>
        <w:t>3). Нет на земле любви, не знающей страданий,</w:t>
      </w:r>
      <w:r>
        <w:br/>
        <w:t>Нет на земле любви, чтоб мук не принесла,</w:t>
      </w:r>
      <w:r>
        <w:br/>
        <w:t>Нет на земле любви, чтоб скорбью не жила…</w:t>
      </w:r>
      <w:r>
        <w:br/>
        <w:t>Луи Арагон, французский поэт</w:t>
      </w:r>
    </w:p>
    <w:p w:rsidR="0097730D" w:rsidRDefault="0097730D" w:rsidP="0097730D">
      <w:pPr>
        <w:pStyle w:val="a3"/>
      </w:pPr>
      <w:r w:rsidRPr="00D52ACB">
        <w:rPr>
          <w:b/>
        </w:rPr>
        <w:t>6</w:t>
      </w:r>
      <w:r>
        <w:t>. Итоги урока. Оценки. Рефлексия.</w:t>
      </w:r>
      <w:r>
        <w:br/>
        <w:t>— Возможна ли сейчас такая любовь? Есть ли она вообще?</w:t>
      </w:r>
      <w:r>
        <w:br/>
        <w:t>— Актуально ли произведение в наши дни?</w:t>
      </w:r>
      <w:r>
        <w:br/>
        <w:t>— Как теперь вы ответите на вопрос: что такое любовь?</w:t>
      </w:r>
      <w:r>
        <w:br/>
        <w:t>— Как Куприн разрешает эту вечную проблему неразделённой любви.</w:t>
      </w:r>
    </w:p>
    <w:p w:rsidR="0097730D" w:rsidRDefault="0097730D" w:rsidP="0097730D">
      <w:pPr>
        <w:pStyle w:val="a3"/>
      </w:pPr>
      <w:r w:rsidRPr="00D52ACB">
        <w:rPr>
          <w:b/>
        </w:rPr>
        <w:t>7</w:t>
      </w:r>
      <w:r>
        <w:t>. Домашнее задание.</w:t>
      </w:r>
      <w:r>
        <w:br/>
        <w:t xml:space="preserve">• По выбору учащихся: Сочинение-миниатюра «Что такое любовь?» или </w:t>
      </w:r>
      <w:proofErr w:type="spellStart"/>
      <w:r>
        <w:t>синквейн</w:t>
      </w:r>
      <w:proofErr w:type="spellEnd"/>
      <w:r>
        <w:t xml:space="preserve"> на одну из тем: «Счастье», «Любовь» (по рассказу А. Куприна «Гранатовый браслет».)</w:t>
      </w:r>
      <w:r>
        <w:br/>
        <w:t>• Всем: Подготовиться к уроку контроля по творчеству И.А. Бунина и А.И. Куприна (</w:t>
      </w:r>
      <w:proofErr w:type="spellStart"/>
      <w:r>
        <w:t>разноуровневые</w:t>
      </w:r>
      <w:proofErr w:type="spellEnd"/>
      <w:r>
        <w:t xml:space="preserve"> задания – по выбору учащихся)</w:t>
      </w:r>
    </w:p>
    <w:p w:rsidR="009E2D88" w:rsidRDefault="00240CB2"/>
    <w:sectPr w:rsidR="009E2D88" w:rsidSect="005D20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7730D"/>
    <w:rsid w:val="001F42E7"/>
    <w:rsid w:val="00240CB2"/>
    <w:rsid w:val="005D206F"/>
    <w:rsid w:val="00701C05"/>
    <w:rsid w:val="008E3638"/>
    <w:rsid w:val="0097730D"/>
    <w:rsid w:val="00B32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7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77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7730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2813</Words>
  <Characters>16037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Gym48</Company>
  <LinksUpToDate>false</LinksUpToDate>
  <CharactersWithSpaces>18813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AADavydova</dc:creator>
  <cp:lastModifiedBy>Job-PC</cp:lastModifiedBy>
  <cp:revision>4</cp:revision>
  <dcterms:created xsi:type="dcterms:W3CDTF">2018-01-13T12:13:00Z</dcterms:created>
  <dcterms:modified xsi:type="dcterms:W3CDTF">2018-01-13T13:23:00Z</dcterms:modified>
</cp:coreProperties>
</file>