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C58" w:rsidRPr="008421C9" w:rsidRDefault="00710C23" w:rsidP="00710C23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8421C9">
        <w:rPr>
          <w:rFonts w:ascii="Times New Roman" w:hAnsi="Times New Roman" w:cs="Times New Roman"/>
          <w:b/>
          <w:bCs/>
          <w:sz w:val="48"/>
          <w:szCs w:val="48"/>
        </w:rPr>
        <w:t>Мотивация учения и ее формирование у учащихся начальной школы.</w:t>
      </w:r>
    </w:p>
    <w:p w:rsidR="008421C9" w:rsidRDefault="008421C9" w:rsidP="00710C23">
      <w:pPr>
        <w:pStyle w:val="1"/>
        <w:jc w:val="right"/>
        <w:rPr>
          <w:b w:val="0"/>
          <w:i/>
          <w:iCs/>
          <w:sz w:val="32"/>
          <w:szCs w:val="32"/>
        </w:rPr>
      </w:pPr>
    </w:p>
    <w:p w:rsidR="00710C23" w:rsidRPr="008421C9" w:rsidRDefault="00710C23" w:rsidP="00710C23">
      <w:pPr>
        <w:pStyle w:val="1"/>
        <w:jc w:val="right"/>
        <w:rPr>
          <w:b w:val="0"/>
          <w:i/>
          <w:iCs/>
          <w:sz w:val="32"/>
          <w:szCs w:val="32"/>
        </w:rPr>
      </w:pPr>
      <w:r w:rsidRPr="008421C9">
        <w:rPr>
          <w:b w:val="0"/>
          <w:i/>
          <w:iCs/>
          <w:sz w:val="32"/>
          <w:szCs w:val="32"/>
        </w:rPr>
        <w:t>Учение, лишенное всякого интереса и взятое только силой принуждения, убивает в ученике охоту к овладению знаниями. Приохотить ребенка к учению гораздо более достойная задача, чем приневолить.</w:t>
      </w:r>
    </w:p>
    <w:p w:rsidR="00710C23" w:rsidRPr="008421C9" w:rsidRDefault="00710C23" w:rsidP="00710C23">
      <w:pPr>
        <w:pStyle w:val="1"/>
        <w:jc w:val="right"/>
        <w:rPr>
          <w:i/>
          <w:sz w:val="32"/>
          <w:szCs w:val="32"/>
        </w:rPr>
      </w:pPr>
      <w:r w:rsidRPr="008421C9">
        <w:rPr>
          <w:i/>
          <w:sz w:val="32"/>
          <w:szCs w:val="32"/>
        </w:rPr>
        <w:t>К.Д. Ушинский</w:t>
      </w:r>
    </w:p>
    <w:p w:rsidR="00710C23" w:rsidRPr="00710C23" w:rsidRDefault="00710C23" w:rsidP="00F920D9">
      <w:pPr>
        <w:jc w:val="both"/>
        <w:rPr>
          <w:rFonts w:ascii="Times New Roman" w:hAnsi="Times New Roman" w:cs="Times New Roman"/>
          <w:bCs/>
          <w:sz w:val="32"/>
          <w:szCs w:val="32"/>
        </w:rPr>
      </w:pPr>
      <w:r w:rsidRPr="00710C23">
        <w:rPr>
          <w:rFonts w:ascii="Times New Roman" w:hAnsi="Times New Roman" w:cs="Times New Roman"/>
          <w:bCs/>
          <w:sz w:val="32"/>
          <w:szCs w:val="32"/>
        </w:rPr>
        <w:t>Каждый учитель хочет, чтобы его ученики хорошо учились, с интересом и желанием занимались в школе. В этом заинтересованы и родители учащихся. Но подчас и учителям, и родителям приходится с сожалением констатировать: «не хочет учиться», «мог бы прекрасно заниматься, а желания нет». В этих случаях мы встречаемся с тем, что у ученика не сформировались потребности в знаниях, нет интереса к учению.</w:t>
      </w:r>
    </w:p>
    <w:p w:rsidR="00710C23" w:rsidRPr="00710C23" w:rsidRDefault="00710C23" w:rsidP="00F920D9">
      <w:pPr>
        <w:jc w:val="both"/>
        <w:rPr>
          <w:rFonts w:ascii="Times New Roman" w:hAnsi="Times New Roman" w:cs="Times New Roman"/>
          <w:bCs/>
          <w:sz w:val="32"/>
          <w:szCs w:val="32"/>
        </w:rPr>
      </w:pPr>
      <w:r w:rsidRPr="00710C23">
        <w:rPr>
          <w:rFonts w:ascii="Times New Roman" w:hAnsi="Times New Roman" w:cs="Times New Roman"/>
          <w:bCs/>
          <w:sz w:val="32"/>
          <w:szCs w:val="32"/>
        </w:rPr>
        <w:tab/>
        <w:t>В чем сущность потребности в знаниях? Как она возникает? Как она развивается? Какие педагогические средства можно использовать для формирования у учащихся мотивации к получению знаний? Эти вопросы волнуют многих педагогов и родителей.</w:t>
      </w:r>
    </w:p>
    <w:p w:rsidR="00710C23" w:rsidRDefault="00710C23" w:rsidP="00F920D9">
      <w:pPr>
        <w:jc w:val="both"/>
        <w:rPr>
          <w:rFonts w:ascii="Times New Roman" w:hAnsi="Times New Roman" w:cs="Times New Roman"/>
          <w:sz w:val="32"/>
          <w:szCs w:val="32"/>
        </w:rPr>
      </w:pPr>
      <w:r w:rsidRPr="00710C23">
        <w:rPr>
          <w:rFonts w:ascii="Times New Roman" w:hAnsi="Times New Roman" w:cs="Times New Roman"/>
          <w:sz w:val="32"/>
          <w:szCs w:val="32"/>
        </w:rPr>
        <w:t>Уже в начальной школе учебная мотивация становится достаточно большой проблемой для учителя — дети отвлекаются, шумят, не следят за тем, что говорит учитель, не прилагают достаточных усилий для выполнения классных и домашних заданий, любой ценой стремятся получать хорошие оценки или, наоборот, начинают проявлять полную апатию. Чем старше становится ученик, тем больше у него проблем, связанных с нежеланием учиться. Стандартным способом является попытка стимулировать учебную активность нерадивых учащихся плохими оценками, дети переживают, но и это не всегда помогает.</w:t>
      </w:r>
    </w:p>
    <w:p w:rsidR="00702987" w:rsidRDefault="00710C23" w:rsidP="00F920D9">
      <w:pPr>
        <w:jc w:val="both"/>
        <w:rPr>
          <w:rFonts w:ascii="Times New Roman" w:hAnsi="Times New Roman" w:cs="Times New Roman"/>
          <w:sz w:val="32"/>
          <w:szCs w:val="32"/>
        </w:rPr>
      </w:pPr>
      <w:r w:rsidRPr="00710C23">
        <w:rPr>
          <w:rFonts w:ascii="Times New Roman" w:hAnsi="Times New Roman" w:cs="Times New Roman"/>
          <w:sz w:val="32"/>
          <w:szCs w:val="32"/>
        </w:rPr>
        <w:lastRenderedPageBreak/>
        <w:t>Следует различать понятия мотив и цель.</w:t>
      </w:r>
    </w:p>
    <w:p w:rsidR="00702987" w:rsidRDefault="00710C23" w:rsidP="00F920D9">
      <w:pPr>
        <w:jc w:val="both"/>
        <w:rPr>
          <w:rFonts w:ascii="Times New Roman" w:hAnsi="Times New Roman" w:cs="Times New Roman"/>
          <w:sz w:val="32"/>
          <w:szCs w:val="32"/>
        </w:rPr>
      </w:pPr>
      <w:r w:rsidRPr="00702987">
        <w:rPr>
          <w:rFonts w:ascii="Times New Roman" w:hAnsi="Times New Roman" w:cs="Times New Roman"/>
          <w:b/>
          <w:i/>
          <w:sz w:val="32"/>
          <w:szCs w:val="32"/>
        </w:rPr>
        <w:t xml:space="preserve"> Цель</w:t>
      </w:r>
      <w:r w:rsidRPr="00710C23">
        <w:rPr>
          <w:rFonts w:ascii="Times New Roman" w:hAnsi="Times New Roman" w:cs="Times New Roman"/>
          <w:sz w:val="32"/>
          <w:szCs w:val="32"/>
        </w:rPr>
        <w:t xml:space="preserve"> — это предвидимый результат, представляемый и осознаваемый человеком. </w:t>
      </w:r>
    </w:p>
    <w:p w:rsidR="00C26AAF" w:rsidRDefault="00710C23" w:rsidP="00F920D9">
      <w:pPr>
        <w:jc w:val="both"/>
        <w:rPr>
          <w:rFonts w:ascii="Times New Roman" w:hAnsi="Times New Roman" w:cs="Times New Roman"/>
          <w:sz w:val="32"/>
          <w:szCs w:val="32"/>
        </w:rPr>
      </w:pPr>
      <w:r w:rsidRPr="00702987">
        <w:rPr>
          <w:rFonts w:ascii="Times New Roman" w:hAnsi="Times New Roman" w:cs="Times New Roman"/>
          <w:b/>
          <w:i/>
          <w:sz w:val="32"/>
          <w:szCs w:val="32"/>
        </w:rPr>
        <w:t>Мотив</w:t>
      </w:r>
      <w:r w:rsidRPr="00710C23">
        <w:rPr>
          <w:rFonts w:ascii="Times New Roman" w:hAnsi="Times New Roman" w:cs="Times New Roman"/>
          <w:sz w:val="32"/>
          <w:szCs w:val="32"/>
        </w:rPr>
        <w:t xml:space="preserve"> - побуждение к достижению цели.</w:t>
      </w:r>
    </w:p>
    <w:p w:rsidR="00C26AAF" w:rsidRDefault="00C26AAF" w:rsidP="00F920D9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:rsidR="00C26AAF" w:rsidRPr="00C26AAF" w:rsidRDefault="00C26AAF" w:rsidP="00F920D9">
      <w:pPr>
        <w:jc w:val="both"/>
        <w:rPr>
          <w:rFonts w:ascii="Times New Roman" w:hAnsi="Times New Roman" w:cs="Times New Roman"/>
          <w:b/>
          <w:bCs/>
          <w:sz w:val="40"/>
          <w:szCs w:val="40"/>
        </w:rPr>
      </w:pPr>
      <w:r w:rsidRPr="00C26AAF">
        <w:rPr>
          <w:rFonts w:ascii="Times New Roman" w:hAnsi="Times New Roman" w:cs="Times New Roman"/>
          <w:b/>
          <w:bCs/>
          <w:sz w:val="40"/>
          <w:szCs w:val="40"/>
        </w:rPr>
        <w:t>Мотивы учения младших школьников</w:t>
      </w:r>
    </w:p>
    <w:p w:rsidR="00C26AAF" w:rsidRDefault="00C26AAF" w:rsidP="00F920D9">
      <w:pPr>
        <w:jc w:val="both"/>
        <w:rPr>
          <w:rFonts w:ascii="Times New Roman" w:hAnsi="Times New Roman" w:cs="Times New Roman"/>
          <w:sz w:val="32"/>
          <w:szCs w:val="32"/>
        </w:rPr>
      </w:pPr>
      <w:r w:rsidRPr="00C26AAF">
        <w:rPr>
          <w:rFonts w:ascii="Times New Roman" w:hAnsi="Times New Roman" w:cs="Times New Roman"/>
          <w:i/>
          <w:sz w:val="32"/>
          <w:szCs w:val="32"/>
          <w:u w:val="single"/>
        </w:rPr>
        <w:t>Познавательные мотивы</w:t>
      </w:r>
      <w:r>
        <w:rPr>
          <w:rFonts w:ascii="Times New Roman" w:hAnsi="Times New Roman" w:cs="Times New Roman"/>
          <w:sz w:val="32"/>
          <w:szCs w:val="32"/>
        </w:rPr>
        <w:t xml:space="preserve"> (</w:t>
      </w:r>
      <w:r w:rsidRPr="006A7A15">
        <w:rPr>
          <w:rFonts w:ascii="Times New Roman" w:hAnsi="Times New Roman" w:cs="Times New Roman"/>
          <w:sz w:val="32"/>
          <w:szCs w:val="32"/>
        </w:rPr>
        <w:t xml:space="preserve">овладение новыми знаниями, </w:t>
      </w:r>
      <w:r>
        <w:rPr>
          <w:rFonts w:ascii="Times New Roman" w:hAnsi="Times New Roman" w:cs="Times New Roman"/>
          <w:sz w:val="32"/>
          <w:szCs w:val="32"/>
        </w:rPr>
        <w:t xml:space="preserve">учебными навыками, </w:t>
      </w:r>
      <w:r w:rsidRPr="006A7A15">
        <w:rPr>
          <w:rFonts w:ascii="Times New Roman" w:hAnsi="Times New Roman" w:cs="Times New Roman"/>
          <w:sz w:val="32"/>
          <w:szCs w:val="32"/>
        </w:rPr>
        <w:t>стремление школьников к самообразованию и направленность на самостоятельное совершенство</w:t>
      </w:r>
      <w:r>
        <w:rPr>
          <w:rFonts w:ascii="Times New Roman" w:hAnsi="Times New Roman" w:cs="Times New Roman"/>
          <w:sz w:val="32"/>
          <w:szCs w:val="32"/>
        </w:rPr>
        <w:t>вание способов добывания знаний)</w:t>
      </w:r>
    </w:p>
    <w:p w:rsidR="00C26AAF" w:rsidRPr="00C26AAF" w:rsidRDefault="00C26AAF" w:rsidP="00F920D9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26AAF">
        <w:rPr>
          <w:rFonts w:ascii="Times New Roman" w:hAnsi="Times New Roman" w:cs="Times New Roman"/>
          <w:i/>
          <w:sz w:val="32"/>
          <w:szCs w:val="32"/>
        </w:rPr>
        <w:t>широкие познавательные мотивы</w:t>
      </w:r>
      <w:r w:rsidRPr="00C26AAF">
        <w:rPr>
          <w:rFonts w:ascii="Times New Roman" w:hAnsi="Times New Roman" w:cs="Times New Roman"/>
          <w:sz w:val="32"/>
          <w:szCs w:val="32"/>
        </w:rPr>
        <w:t xml:space="preserve"> (ориентация на овладение новыми знаниями — фактами, явлениями, закономерностями)</w:t>
      </w:r>
    </w:p>
    <w:p w:rsidR="00C26AAF" w:rsidRPr="00C26AAF" w:rsidRDefault="00C26AAF" w:rsidP="00F920D9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26AAF">
        <w:rPr>
          <w:rFonts w:ascii="Times New Roman" w:hAnsi="Times New Roman" w:cs="Times New Roman"/>
          <w:i/>
          <w:sz w:val="32"/>
          <w:szCs w:val="32"/>
        </w:rPr>
        <w:t>учебно-познавательные мотивы</w:t>
      </w:r>
      <w:r w:rsidRPr="00C26AAF">
        <w:rPr>
          <w:rFonts w:ascii="Times New Roman" w:hAnsi="Times New Roman" w:cs="Times New Roman"/>
          <w:sz w:val="32"/>
          <w:szCs w:val="32"/>
        </w:rPr>
        <w:t xml:space="preserve"> (ориентация на усвоение способов добывания знаний, приемов самостоятельного приобретения знаний), </w:t>
      </w:r>
    </w:p>
    <w:p w:rsidR="00C26AAF" w:rsidRPr="00C26AAF" w:rsidRDefault="00C26AAF" w:rsidP="00F920D9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26AAF">
        <w:rPr>
          <w:rFonts w:ascii="Times New Roman" w:hAnsi="Times New Roman" w:cs="Times New Roman"/>
          <w:i/>
          <w:sz w:val="32"/>
          <w:szCs w:val="32"/>
        </w:rPr>
        <w:t>мотивы самообразования</w:t>
      </w:r>
      <w:r w:rsidRPr="00C26AAF">
        <w:rPr>
          <w:rFonts w:ascii="Times New Roman" w:hAnsi="Times New Roman" w:cs="Times New Roman"/>
          <w:sz w:val="32"/>
          <w:szCs w:val="32"/>
        </w:rPr>
        <w:t xml:space="preserve"> (ориентация на приобретение дополнительных знаний и затем на построение специальной программы самосовершенствования)</w:t>
      </w:r>
    </w:p>
    <w:p w:rsidR="00C26AAF" w:rsidRDefault="00C26AAF" w:rsidP="00F920D9">
      <w:pPr>
        <w:jc w:val="both"/>
        <w:rPr>
          <w:rFonts w:ascii="Times New Roman" w:hAnsi="Times New Roman" w:cs="Times New Roman"/>
          <w:sz w:val="32"/>
          <w:szCs w:val="32"/>
        </w:rPr>
      </w:pPr>
      <w:r w:rsidRPr="00C26AAF">
        <w:rPr>
          <w:rFonts w:ascii="Times New Roman" w:hAnsi="Times New Roman" w:cs="Times New Roman"/>
          <w:i/>
          <w:sz w:val="32"/>
          <w:szCs w:val="32"/>
          <w:u w:val="single"/>
        </w:rPr>
        <w:t>Социальные мотивы</w:t>
      </w:r>
      <w:r w:rsidRPr="00C26AAF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(социальное взаимодействие школьника с другими людьми)</w:t>
      </w:r>
    </w:p>
    <w:p w:rsidR="00C26AAF" w:rsidRPr="00C26AAF" w:rsidRDefault="00C26AAF" w:rsidP="00F920D9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26AAF">
        <w:rPr>
          <w:rFonts w:ascii="Times New Roman" w:hAnsi="Times New Roman" w:cs="Times New Roman"/>
          <w:sz w:val="32"/>
          <w:szCs w:val="32"/>
        </w:rPr>
        <w:t xml:space="preserve">широкие социальные мотивы (долг и ответственность, понимание социальной значимости учения), </w:t>
      </w:r>
    </w:p>
    <w:p w:rsidR="00C26AAF" w:rsidRPr="00C26AAF" w:rsidRDefault="00C26AAF" w:rsidP="00F920D9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26AAF">
        <w:rPr>
          <w:rFonts w:ascii="Times New Roman" w:hAnsi="Times New Roman" w:cs="Times New Roman"/>
          <w:sz w:val="32"/>
          <w:szCs w:val="32"/>
        </w:rPr>
        <w:t>узкие социальные или позиционные мотивы (стремление занять определенную позицию в отношениях с окружающими, получить их одобрение),</w:t>
      </w:r>
    </w:p>
    <w:p w:rsidR="00C26AAF" w:rsidRPr="00C26AAF" w:rsidRDefault="00C26AAF" w:rsidP="00F920D9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26AAF">
        <w:rPr>
          <w:rFonts w:ascii="Times New Roman" w:hAnsi="Times New Roman" w:cs="Times New Roman"/>
          <w:sz w:val="32"/>
          <w:szCs w:val="32"/>
        </w:rPr>
        <w:t>мотивы социального сотрудничества (ориентация на разные способы взаимодействия с другим человеком)</w:t>
      </w:r>
    </w:p>
    <w:p w:rsidR="00C26AAF" w:rsidRDefault="00C26AAF" w:rsidP="00C26AAF">
      <w:pPr>
        <w:rPr>
          <w:rFonts w:ascii="Times New Roman" w:hAnsi="Times New Roman" w:cs="Times New Roman"/>
          <w:sz w:val="32"/>
          <w:szCs w:val="32"/>
        </w:rPr>
      </w:pPr>
    </w:p>
    <w:p w:rsidR="00ED4A88" w:rsidRDefault="00ED4A88" w:rsidP="00C26AAF">
      <w:pPr>
        <w:rPr>
          <w:rFonts w:ascii="Times New Roman" w:hAnsi="Times New Roman" w:cs="Times New Roman"/>
          <w:sz w:val="32"/>
          <w:szCs w:val="32"/>
        </w:rPr>
      </w:pPr>
    </w:p>
    <w:p w:rsidR="00ED4A88" w:rsidRPr="00ED4A88" w:rsidRDefault="00ED4A88" w:rsidP="00ED4A88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AAF">
        <w:rPr>
          <w:rFonts w:ascii="Times New Roman" w:hAnsi="Times New Roman" w:cs="Times New Roman"/>
          <w:b/>
          <w:bCs/>
          <w:sz w:val="40"/>
          <w:szCs w:val="40"/>
        </w:rPr>
        <w:lastRenderedPageBreak/>
        <w:t>Мотивы учения младших школьников</w:t>
      </w:r>
    </w:p>
    <w:p w:rsidR="00C26AAF" w:rsidRPr="00C26AAF" w:rsidRDefault="00C26AAF" w:rsidP="00C26AAF">
      <w:pPr>
        <w:rPr>
          <w:rFonts w:ascii="Times New Roman" w:hAnsi="Times New Roman" w:cs="Times New Roman"/>
          <w:sz w:val="32"/>
          <w:szCs w:val="32"/>
        </w:rPr>
      </w:pPr>
      <w:r w:rsidRPr="00C26AAF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835575" cy="7917629"/>
            <wp:effectExtent l="38100" t="0" r="70485" b="0"/>
            <wp:docPr id="11" name="Схема 1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8F4D7B" w:rsidRPr="00C26AAF" w:rsidRDefault="008F4D7B" w:rsidP="00C26AAF">
      <w:pPr>
        <w:rPr>
          <w:rFonts w:ascii="Times New Roman" w:hAnsi="Times New Roman" w:cs="Times New Roman"/>
          <w:sz w:val="32"/>
          <w:szCs w:val="32"/>
        </w:rPr>
      </w:pPr>
    </w:p>
    <w:p w:rsidR="006A7A15" w:rsidRDefault="006A7A15" w:rsidP="00710C23">
      <w:pPr>
        <w:rPr>
          <w:rFonts w:ascii="Times New Roman" w:hAnsi="Times New Roman" w:cs="Times New Roman"/>
          <w:sz w:val="32"/>
          <w:szCs w:val="32"/>
        </w:rPr>
      </w:pPr>
    </w:p>
    <w:p w:rsidR="006A7A15" w:rsidRDefault="006A7A15" w:rsidP="00602079">
      <w:pPr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602079">
        <w:rPr>
          <w:rFonts w:ascii="Times New Roman" w:hAnsi="Times New Roman" w:cs="Times New Roman"/>
          <w:i/>
          <w:sz w:val="32"/>
          <w:szCs w:val="32"/>
        </w:rPr>
        <w:lastRenderedPageBreak/>
        <w:t>Главная задача школьного обучения</w:t>
      </w:r>
      <w:r w:rsidRPr="006A7A15">
        <w:rPr>
          <w:rFonts w:ascii="Times New Roman" w:hAnsi="Times New Roman" w:cs="Times New Roman"/>
          <w:sz w:val="32"/>
          <w:szCs w:val="32"/>
        </w:rPr>
        <w:t xml:space="preserve"> – сформировать у детей такой психологический механизм, который позволил бы им в дальнейшем осуществить процесс самореализации, саморазвития, чтобы познавательная потребность не угасала раз и навсегда ещё во время обучения в школе, чтобы она двигала ими в будущем, и во взрослой жизни человек сохранил тягу к знаниям и получал бы удовлетворение от этого.</w:t>
      </w:r>
      <w:proofErr w:type="gramEnd"/>
    </w:p>
    <w:p w:rsidR="006A7A15" w:rsidRDefault="006A7A15" w:rsidP="00602079">
      <w:pPr>
        <w:jc w:val="both"/>
        <w:rPr>
          <w:rFonts w:ascii="Times New Roman" w:hAnsi="Times New Roman" w:cs="Times New Roman"/>
          <w:sz w:val="32"/>
          <w:szCs w:val="32"/>
        </w:rPr>
      </w:pPr>
      <w:r w:rsidRPr="006A7A15">
        <w:rPr>
          <w:rFonts w:ascii="Times New Roman" w:hAnsi="Times New Roman" w:cs="Times New Roman"/>
          <w:sz w:val="32"/>
          <w:szCs w:val="32"/>
        </w:rPr>
        <w:t xml:space="preserve"> Младший школьный возраст имеет большие ресурсы формирования школьной мотивации учащихся. Важно формировать у учащихся младших классов такие качества личности, которые необходимы для жизни в новых условиях открытого общества: ответственности, инициативности, самостоятельности, что возможно только при высоком уровне школьной мотивации.</w:t>
      </w:r>
    </w:p>
    <w:p w:rsidR="00ED4A88" w:rsidRDefault="00ED4A88" w:rsidP="0060207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6A7A15" w:rsidRDefault="006A7A15" w:rsidP="00602079">
      <w:pPr>
        <w:jc w:val="both"/>
        <w:rPr>
          <w:rFonts w:ascii="Times New Roman" w:hAnsi="Times New Roman" w:cs="Times New Roman"/>
          <w:sz w:val="32"/>
          <w:szCs w:val="32"/>
        </w:rPr>
      </w:pPr>
      <w:r w:rsidRPr="006A7A15">
        <w:rPr>
          <w:rFonts w:ascii="Times New Roman" w:hAnsi="Times New Roman" w:cs="Times New Roman"/>
          <w:sz w:val="32"/>
          <w:szCs w:val="32"/>
        </w:rPr>
        <w:t xml:space="preserve"> </w:t>
      </w:r>
      <w:r w:rsidRPr="00F920D9">
        <w:rPr>
          <w:rFonts w:ascii="Times New Roman" w:hAnsi="Times New Roman" w:cs="Times New Roman"/>
          <w:i/>
          <w:sz w:val="32"/>
          <w:szCs w:val="32"/>
        </w:rPr>
        <w:t xml:space="preserve">Главное содержание мотивации в этом возрасте — </w:t>
      </w:r>
      <w:r w:rsidRPr="00F920D9">
        <w:rPr>
          <w:rFonts w:ascii="Times New Roman" w:hAnsi="Times New Roman" w:cs="Times New Roman"/>
          <w:i/>
          <w:sz w:val="32"/>
          <w:szCs w:val="32"/>
          <w:u w:val="single"/>
        </w:rPr>
        <w:t>«научиться учиться»</w:t>
      </w:r>
      <w:r w:rsidRPr="00F920D9">
        <w:rPr>
          <w:rFonts w:ascii="Times New Roman" w:hAnsi="Times New Roman" w:cs="Times New Roman"/>
          <w:i/>
          <w:sz w:val="32"/>
          <w:szCs w:val="32"/>
        </w:rPr>
        <w:t>.</w:t>
      </w:r>
      <w:r w:rsidRPr="006A7A15">
        <w:rPr>
          <w:rFonts w:ascii="Times New Roman" w:hAnsi="Times New Roman" w:cs="Times New Roman"/>
          <w:sz w:val="32"/>
          <w:szCs w:val="32"/>
        </w:rPr>
        <w:t xml:space="preserve"> Младший школьный возраст — это тот период, в который происходит развитие школьной мотивации, от которой зависит уровень познавательных способностей человека в будущем.</w:t>
      </w:r>
    </w:p>
    <w:p w:rsidR="006E7FC6" w:rsidRDefault="006E7FC6" w:rsidP="0060207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ED4A88" w:rsidRDefault="00ED4A88" w:rsidP="00602079">
      <w:pPr>
        <w:jc w:val="both"/>
        <w:rPr>
          <w:rFonts w:ascii="Times New Roman" w:hAnsi="Times New Roman" w:cs="Times New Roman"/>
          <w:sz w:val="32"/>
          <w:szCs w:val="32"/>
        </w:rPr>
      </w:pPr>
      <w:r w:rsidRPr="00F920D9">
        <w:rPr>
          <w:rFonts w:ascii="Times New Roman" w:hAnsi="Times New Roman" w:cs="Times New Roman"/>
          <w:i/>
          <w:sz w:val="32"/>
          <w:szCs w:val="32"/>
        </w:rPr>
        <w:t>Учебная мотивация</w:t>
      </w:r>
      <w:r w:rsidRPr="00ED4A88">
        <w:rPr>
          <w:rFonts w:ascii="Times New Roman" w:hAnsi="Times New Roman" w:cs="Times New Roman"/>
          <w:sz w:val="32"/>
          <w:szCs w:val="32"/>
        </w:rPr>
        <w:t xml:space="preserve"> — это процесс, который запускает, направляет и поддерживает усилия, направленные на выполнение учебной деятельности. Это сложная, комплексная система, образуемая мотивами, целями, реакциями на неудачу, настойчивостью и установками ученика. Учение в школе — это основной род деятельности ученика, и его основная цель — успешное усвоение знаний и умений, необходимых для того, чтобы он смог их использовать в дальнейшем для себя, а значит и для общества. Поэтому каждого ученика можно оценить по тому, как он относится к учебе и каковы его собственные цели и планы.</w:t>
      </w:r>
    </w:p>
    <w:p w:rsidR="006E7FC6" w:rsidRPr="00F920D9" w:rsidRDefault="006E7FC6" w:rsidP="00F920D9">
      <w:pPr>
        <w:jc w:val="both"/>
        <w:rPr>
          <w:rFonts w:ascii="Times New Roman" w:hAnsi="Times New Roman" w:cs="Times New Roman"/>
          <w:sz w:val="40"/>
          <w:szCs w:val="40"/>
        </w:rPr>
      </w:pPr>
      <w:r w:rsidRPr="00F920D9">
        <w:rPr>
          <w:rFonts w:ascii="Times New Roman" w:hAnsi="Times New Roman" w:cs="Times New Roman"/>
          <w:b/>
          <w:sz w:val="40"/>
          <w:szCs w:val="40"/>
        </w:rPr>
        <w:lastRenderedPageBreak/>
        <w:t>Пути формирования учебной мотивации</w:t>
      </w:r>
    </w:p>
    <w:p w:rsidR="009E3096" w:rsidRDefault="006E7FC6" w:rsidP="00F920D9">
      <w:pPr>
        <w:jc w:val="both"/>
        <w:rPr>
          <w:rFonts w:ascii="Times New Roman" w:hAnsi="Times New Roman" w:cs="Times New Roman"/>
          <w:sz w:val="32"/>
          <w:szCs w:val="32"/>
        </w:rPr>
      </w:pPr>
      <w:r w:rsidRPr="006E7FC6">
        <w:rPr>
          <w:rFonts w:ascii="Times New Roman" w:hAnsi="Times New Roman" w:cs="Times New Roman"/>
          <w:sz w:val="32"/>
          <w:szCs w:val="32"/>
        </w:rPr>
        <w:t xml:space="preserve">Общий путь формирования учебной мотивации заключается  в том, чтобы способствовать превращению широких побуждений учащихся в зрелую мотивационную сферу с устойчивой структурой и доминированием отдельных мотивов. </w:t>
      </w:r>
    </w:p>
    <w:p w:rsidR="006E7FC6" w:rsidRPr="006E7FC6" w:rsidRDefault="006E7FC6" w:rsidP="00F920D9">
      <w:pPr>
        <w:jc w:val="both"/>
        <w:rPr>
          <w:rFonts w:ascii="Times New Roman" w:hAnsi="Times New Roman" w:cs="Times New Roman"/>
          <w:sz w:val="32"/>
          <w:szCs w:val="32"/>
        </w:rPr>
      </w:pPr>
      <w:r w:rsidRPr="006E7FC6">
        <w:rPr>
          <w:rFonts w:ascii="Times New Roman" w:hAnsi="Times New Roman" w:cs="Times New Roman"/>
          <w:sz w:val="32"/>
          <w:szCs w:val="32"/>
        </w:rPr>
        <w:t>Формированию мотивации  в целом способствуют:</w:t>
      </w:r>
    </w:p>
    <w:p w:rsidR="006E7FC6" w:rsidRPr="009E3096" w:rsidRDefault="006E7FC6" w:rsidP="00F920D9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9E3096">
        <w:rPr>
          <w:rFonts w:ascii="Times New Roman" w:hAnsi="Times New Roman" w:cs="Times New Roman"/>
          <w:sz w:val="32"/>
          <w:szCs w:val="32"/>
        </w:rPr>
        <w:t>•общая атмосфера положительного отношения  к учению, профессиональным знаниям;</w:t>
      </w:r>
    </w:p>
    <w:p w:rsidR="006E7FC6" w:rsidRPr="009E3096" w:rsidRDefault="006E7FC6" w:rsidP="00F920D9">
      <w:pPr>
        <w:pStyle w:val="a6"/>
        <w:numPr>
          <w:ilvl w:val="0"/>
          <w:numId w:val="7"/>
        </w:numPr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9E3096">
        <w:rPr>
          <w:rFonts w:ascii="Times New Roman" w:hAnsi="Times New Roman" w:cs="Times New Roman"/>
          <w:sz w:val="32"/>
          <w:szCs w:val="32"/>
        </w:rPr>
        <w:t>в</w:t>
      </w:r>
      <w:proofErr w:type="gramEnd"/>
      <w:r w:rsidRPr="009E3096">
        <w:rPr>
          <w:rFonts w:ascii="Times New Roman" w:hAnsi="Times New Roman" w:cs="Times New Roman"/>
          <w:sz w:val="32"/>
          <w:szCs w:val="32"/>
        </w:rPr>
        <w:t xml:space="preserve"> </w:t>
      </w:r>
      <w:r w:rsidR="00D84749" w:rsidRPr="009E3096">
        <w:rPr>
          <w:rFonts w:ascii="Times New Roman" w:hAnsi="Times New Roman" w:cs="Times New Roman"/>
          <w:sz w:val="32"/>
          <w:szCs w:val="32"/>
        </w:rPr>
        <w:t xml:space="preserve">включенность  учащихся  в совместную учебную деятельность </w:t>
      </w:r>
      <w:r w:rsidRPr="009E3096">
        <w:rPr>
          <w:rFonts w:ascii="Times New Roman" w:hAnsi="Times New Roman" w:cs="Times New Roman"/>
          <w:sz w:val="32"/>
          <w:szCs w:val="32"/>
        </w:rPr>
        <w:t>коллективе  учебной группы (через парные, групповые, бригадные формы работы);</w:t>
      </w:r>
    </w:p>
    <w:p w:rsidR="006E7FC6" w:rsidRPr="009E3096" w:rsidRDefault="006E7FC6" w:rsidP="00F920D9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9E3096">
        <w:rPr>
          <w:rFonts w:ascii="Times New Roman" w:hAnsi="Times New Roman" w:cs="Times New Roman"/>
          <w:sz w:val="32"/>
          <w:szCs w:val="32"/>
        </w:rPr>
        <w:t>•построение  отношения «педаго</w:t>
      </w:r>
      <w:proofErr w:type="gramStart"/>
      <w:r w:rsidRPr="009E3096">
        <w:rPr>
          <w:rFonts w:ascii="Times New Roman" w:hAnsi="Times New Roman" w:cs="Times New Roman"/>
          <w:sz w:val="32"/>
          <w:szCs w:val="32"/>
        </w:rPr>
        <w:t>г-</w:t>
      </w:r>
      <w:proofErr w:type="gramEnd"/>
      <w:r w:rsidRPr="009E3096">
        <w:rPr>
          <w:rFonts w:ascii="Times New Roman" w:hAnsi="Times New Roman" w:cs="Times New Roman"/>
          <w:sz w:val="32"/>
          <w:szCs w:val="32"/>
        </w:rPr>
        <w:t xml:space="preserve"> учащийся» не по типу вторжения, а на основе совета, создания ситуаций успеха, использования  различных методов стимулирования (от похвалы, дачи дополнительных заданий на оценку, до жетонной системы, «солнышек» и т.д.);</w:t>
      </w:r>
    </w:p>
    <w:p w:rsidR="006E7FC6" w:rsidRPr="009E3096" w:rsidRDefault="006E7FC6" w:rsidP="00F920D9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9E3096">
        <w:rPr>
          <w:rFonts w:ascii="Times New Roman" w:hAnsi="Times New Roman" w:cs="Times New Roman"/>
          <w:sz w:val="32"/>
          <w:szCs w:val="32"/>
        </w:rPr>
        <w:t>•занимательность, необычное  изложение  нового материала;</w:t>
      </w:r>
    </w:p>
    <w:p w:rsidR="006E7FC6" w:rsidRPr="009E3096" w:rsidRDefault="006E7FC6" w:rsidP="00F920D9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9E3096">
        <w:rPr>
          <w:rFonts w:ascii="Times New Roman" w:hAnsi="Times New Roman" w:cs="Times New Roman"/>
          <w:sz w:val="32"/>
          <w:szCs w:val="32"/>
        </w:rPr>
        <w:t>•образная, ярко звучащая речь, укрепление  положительные       эмоции в процессе учения;</w:t>
      </w:r>
    </w:p>
    <w:p w:rsidR="006E7FC6" w:rsidRPr="009E3096" w:rsidRDefault="006E7FC6" w:rsidP="00F920D9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9E3096">
        <w:rPr>
          <w:rFonts w:ascii="Times New Roman" w:hAnsi="Times New Roman" w:cs="Times New Roman"/>
          <w:sz w:val="32"/>
          <w:szCs w:val="32"/>
        </w:rPr>
        <w:t>•использование познавательные  игр, дискуссий, создание проблемных ситуаций и их совместное и самостоятельное  разрешение;</w:t>
      </w:r>
    </w:p>
    <w:p w:rsidR="006E7FC6" w:rsidRPr="009E3096" w:rsidRDefault="006E7FC6" w:rsidP="00F920D9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9E3096">
        <w:rPr>
          <w:rFonts w:ascii="Times New Roman" w:hAnsi="Times New Roman" w:cs="Times New Roman"/>
          <w:sz w:val="32"/>
          <w:szCs w:val="32"/>
        </w:rPr>
        <w:t>•построение  изучения  материала на основе жизненных ситуаций, опыте самих педагогов и учащихся;</w:t>
      </w:r>
    </w:p>
    <w:p w:rsidR="006E7FC6" w:rsidRPr="009E3096" w:rsidRDefault="006E7FC6" w:rsidP="00F920D9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9E3096">
        <w:rPr>
          <w:rFonts w:ascii="Times New Roman" w:hAnsi="Times New Roman" w:cs="Times New Roman"/>
          <w:sz w:val="32"/>
          <w:szCs w:val="32"/>
        </w:rPr>
        <w:t>•развитие самостоятельности и самоконтроля учащихся  в учебной деятельности, планирования, постановки  целей и реализации их  в деятельности, поиске нестандартных способов решения учебных задач.</w:t>
      </w:r>
    </w:p>
    <w:p w:rsidR="006E7FC6" w:rsidRPr="006E7FC6" w:rsidRDefault="006E7FC6" w:rsidP="006E7FC6">
      <w:pPr>
        <w:rPr>
          <w:rFonts w:ascii="Times New Roman" w:hAnsi="Times New Roman" w:cs="Times New Roman"/>
          <w:sz w:val="32"/>
          <w:szCs w:val="32"/>
        </w:rPr>
      </w:pPr>
    </w:p>
    <w:p w:rsidR="006E7FC6" w:rsidRPr="006E7FC6" w:rsidRDefault="006E7FC6" w:rsidP="006E7FC6">
      <w:pPr>
        <w:rPr>
          <w:rFonts w:ascii="Times New Roman" w:hAnsi="Times New Roman" w:cs="Times New Roman"/>
          <w:sz w:val="32"/>
          <w:szCs w:val="32"/>
        </w:rPr>
      </w:pPr>
    </w:p>
    <w:p w:rsidR="00C36653" w:rsidRPr="009E3096" w:rsidRDefault="00C36653" w:rsidP="00F920D9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9E3096">
        <w:rPr>
          <w:rFonts w:ascii="Times New Roman" w:hAnsi="Times New Roman" w:cs="Times New Roman"/>
          <w:b/>
          <w:sz w:val="40"/>
          <w:szCs w:val="40"/>
        </w:rPr>
        <w:lastRenderedPageBreak/>
        <w:t>Рекомендации учителю для повышения школьной мотивации детей младшего школьного возраста</w:t>
      </w:r>
    </w:p>
    <w:p w:rsidR="009E3096" w:rsidRDefault="00C36653" w:rsidP="00F920D9">
      <w:pPr>
        <w:jc w:val="both"/>
        <w:rPr>
          <w:rFonts w:ascii="Times New Roman" w:hAnsi="Times New Roman" w:cs="Times New Roman"/>
          <w:sz w:val="32"/>
          <w:szCs w:val="32"/>
        </w:rPr>
      </w:pPr>
      <w:r w:rsidRPr="00C36653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C36653" w:rsidRPr="00C36653" w:rsidRDefault="00C36653" w:rsidP="00F920D9">
      <w:pPr>
        <w:jc w:val="both"/>
        <w:rPr>
          <w:rFonts w:ascii="Times New Roman" w:hAnsi="Times New Roman" w:cs="Times New Roman"/>
          <w:sz w:val="32"/>
          <w:szCs w:val="32"/>
        </w:rPr>
      </w:pPr>
      <w:r w:rsidRPr="00C36653">
        <w:rPr>
          <w:rFonts w:ascii="Times New Roman" w:hAnsi="Times New Roman" w:cs="Times New Roman"/>
          <w:sz w:val="32"/>
          <w:szCs w:val="32"/>
        </w:rPr>
        <w:t>Рекомендации составлены с учётом личностных особенностей учащихся младших классов и ориентированы на основные этапы проведения урока, а также — на внеурочную деятельность.</w:t>
      </w:r>
    </w:p>
    <w:p w:rsidR="00C36653" w:rsidRPr="00C36653" w:rsidRDefault="00C36653" w:rsidP="00F920D9">
      <w:pPr>
        <w:jc w:val="both"/>
        <w:rPr>
          <w:rFonts w:ascii="Times New Roman" w:hAnsi="Times New Roman" w:cs="Times New Roman"/>
          <w:sz w:val="32"/>
          <w:szCs w:val="32"/>
        </w:rPr>
      </w:pPr>
      <w:r w:rsidRPr="00C3665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36653" w:rsidRPr="00F920D9" w:rsidRDefault="00C36653" w:rsidP="00F920D9">
      <w:pPr>
        <w:pStyle w:val="a6"/>
        <w:numPr>
          <w:ilvl w:val="0"/>
          <w:numId w:val="8"/>
        </w:numPr>
        <w:jc w:val="both"/>
        <w:rPr>
          <w:rFonts w:ascii="Times New Roman" w:hAnsi="Times New Roman" w:cs="Times New Roman"/>
          <w:i/>
          <w:sz w:val="32"/>
          <w:szCs w:val="32"/>
          <w:u w:val="single"/>
        </w:rPr>
      </w:pPr>
      <w:r w:rsidRPr="00F920D9">
        <w:rPr>
          <w:rFonts w:ascii="Times New Roman" w:hAnsi="Times New Roman" w:cs="Times New Roman"/>
          <w:i/>
          <w:sz w:val="32"/>
          <w:szCs w:val="32"/>
          <w:u w:val="single"/>
        </w:rPr>
        <w:t>Подготовительный этап урока включает в себя:</w:t>
      </w:r>
    </w:p>
    <w:p w:rsidR="00C36653" w:rsidRPr="00C36653" w:rsidRDefault="009E3096" w:rsidP="00F920D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C36653" w:rsidRPr="00C36653">
        <w:rPr>
          <w:rFonts w:ascii="Times New Roman" w:hAnsi="Times New Roman" w:cs="Times New Roman"/>
          <w:sz w:val="32"/>
          <w:szCs w:val="32"/>
        </w:rPr>
        <w:t>1.Создание эмоционально – психологической атмосферы урока через организацию атмосферы доверия между учителем и учеником, а также благоприятных межличностных отношений в классе.</w:t>
      </w:r>
    </w:p>
    <w:p w:rsidR="00C36653" w:rsidRPr="00C36653" w:rsidRDefault="009E3096" w:rsidP="00F920D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C36653" w:rsidRPr="00C36653">
        <w:rPr>
          <w:rFonts w:ascii="Times New Roman" w:hAnsi="Times New Roman" w:cs="Times New Roman"/>
          <w:sz w:val="32"/>
          <w:szCs w:val="32"/>
        </w:rPr>
        <w:t>2.Не навязывание учебных целей «сверху». Важно последовательно отрабатывать с учащимися постановку разных целей – близких, перспективных, простых, сложных. Важно, чтобы цели были реально достижимы</w:t>
      </w:r>
      <w:proofErr w:type="gramStart"/>
      <w:r w:rsidR="00C36653" w:rsidRPr="00C36653">
        <w:rPr>
          <w:rFonts w:ascii="Times New Roman" w:hAnsi="Times New Roman" w:cs="Times New Roman"/>
          <w:sz w:val="32"/>
          <w:szCs w:val="32"/>
        </w:rPr>
        <w:t xml:space="preserve"> ( — </w:t>
      </w:r>
      <w:proofErr w:type="gramEnd"/>
      <w:r w:rsidR="00C36653" w:rsidRPr="00C36653">
        <w:rPr>
          <w:rFonts w:ascii="Times New Roman" w:hAnsi="Times New Roman" w:cs="Times New Roman"/>
          <w:sz w:val="32"/>
          <w:szCs w:val="32"/>
        </w:rPr>
        <w:t>Подумайте, ради чего вы хотите сегодня работать на уроке; — Ответьте себе, удалось ли вам решить свою учебную задачу; — Определите свои затруднения во время урока).</w:t>
      </w:r>
    </w:p>
    <w:p w:rsidR="00C36653" w:rsidRPr="00C36653" w:rsidRDefault="009E3096" w:rsidP="00F920D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C36653" w:rsidRPr="00C36653">
        <w:rPr>
          <w:rFonts w:ascii="Times New Roman" w:hAnsi="Times New Roman" w:cs="Times New Roman"/>
          <w:sz w:val="32"/>
          <w:szCs w:val="32"/>
        </w:rPr>
        <w:t>3.Выбор учителем демократического стиля воздействия на учащихся.</w:t>
      </w:r>
    </w:p>
    <w:p w:rsidR="00C36653" w:rsidRPr="00C36653" w:rsidRDefault="009E3096" w:rsidP="00F920D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C36653" w:rsidRPr="00C36653">
        <w:rPr>
          <w:rFonts w:ascii="Times New Roman" w:hAnsi="Times New Roman" w:cs="Times New Roman"/>
          <w:sz w:val="32"/>
          <w:szCs w:val="32"/>
        </w:rPr>
        <w:t>4.Психологическое поглаживание учеников: приветствие, проявление внимания взглядом, улыбкой, кивком головы.</w:t>
      </w:r>
    </w:p>
    <w:p w:rsidR="00C36653" w:rsidRPr="00C36653" w:rsidRDefault="009E3096" w:rsidP="00F920D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C36653" w:rsidRPr="00C36653">
        <w:rPr>
          <w:rFonts w:ascii="Times New Roman" w:hAnsi="Times New Roman" w:cs="Times New Roman"/>
          <w:sz w:val="32"/>
          <w:szCs w:val="32"/>
        </w:rPr>
        <w:t>5.Применение доступных детям видов массажа: поглаживающего, постукивающего, точечного (самомассаж ушных раковин снимает тревожность, агрессивность и усталость; массирование антистрессовой точки на тыльной стороне обеих кистей рук снимает возбуждение нервной системы и действует успокаивающе).</w:t>
      </w:r>
    </w:p>
    <w:p w:rsidR="00C36653" w:rsidRPr="00C36653" w:rsidRDefault="00C36653" w:rsidP="00F920D9">
      <w:pPr>
        <w:jc w:val="both"/>
        <w:rPr>
          <w:rFonts w:ascii="Times New Roman" w:hAnsi="Times New Roman" w:cs="Times New Roman"/>
          <w:sz w:val="32"/>
          <w:szCs w:val="32"/>
        </w:rPr>
      </w:pPr>
      <w:r w:rsidRPr="00C36653">
        <w:rPr>
          <w:rFonts w:ascii="Times New Roman" w:hAnsi="Times New Roman" w:cs="Times New Roman"/>
          <w:sz w:val="32"/>
          <w:szCs w:val="32"/>
        </w:rPr>
        <w:lastRenderedPageBreak/>
        <w:t xml:space="preserve">   </w:t>
      </w:r>
      <w:r w:rsidR="009E3096">
        <w:rPr>
          <w:rFonts w:ascii="Times New Roman" w:hAnsi="Times New Roman" w:cs="Times New Roman"/>
          <w:sz w:val="32"/>
          <w:szCs w:val="32"/>
          <w:lang w:val="en-US"/>
        </w:rPr>
        <w:t>II</w:t>
      </w:r>
      <w:r w:rsidRPr="00F920D9">
        <w:rPr>
          <w:rFonts w:ascii="Times New Roman" w:hAnsi="Times New Roman" w:cs="Times New Roman"/>
          <w:i/>
          <w:sz w:val="32"/>
          <w:szCs w:val="32"/>
          <w:u w:val="single"/>
        </w:rPr>
        <w:t>.Основ</w:t>
      </w:r>
      <w:r w:rsidR="009E3096" w:rsidRPr="00F920D9">
        <w:rPr>
          <w:rFonts w:ascii="Times New Roman" w:hAnsi="Times New Roman" w:cs="Times New Roman"/>
          <w:i/>
          <w:sz w:val="32"/>
          <w:szCs w:val="32"/>
          <w:u w:val="single"/>
        </w:rPr>
        <w:t xml:space="preserve">ной этап </w:t>
      </w:r>
      <w:proofErr w:type="gramStart"/>
      <w:r w:rsidR="009E3096" w:rsidRPr="00F920D9">
        <w:rPr>
          <w:rFonts w:ascii="Times New Roman" w:hAnsi="Times New Roman" w:cs="Times New Roman"/>
          <w:i/>
          <w:sz w:val="32"/>
          <w:szCs w:val="32"/>
          <w:u w:val="single"/>
        </w:rPr>
        <w:t>урока  предусматривает</w:t>
      </w:r>
      <w:proofErr w:type="gramEnd"/>
      <w:r w:rsidRPr="00F920D9">
        <w:rPr>
          <w:rFonts w:ascii="Times New Roman" w:hAnsi="Times New Roman" w:cs="Times New Roman"/>
          <w:i/>
          <w:sz w:val="32"/>
          <w:szCs w:val="32"/>
          <w:u w:val="single"/>
        </w:rPr>
        <w:t>:</w:t>
      </w:r>
    </w:p>
    <w:p w:rsidR="009E3096" w:rsidRPr="00D84749" w:rsidRDefault="009E3096" w:rsidP="00F920D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</w:p>
    <w:p w:rsidR="00C36653" w:rsidRPr="00C36653" w:rsidRDefault="00C36653" w:rsidP="00F920D9">
      <w:pPr>
        <w:jc w:val="both"/>
        <w:rPr>
          <w:rFonts w:ascii="Times New Roman" w:hAnsi="Times New Roman" w:cs="Times New Roman"/>
          <w:sz w:val="32"/>
          <w:szCs w:val="32"/>
        </w:rPr>
      </w:pPr>
      <w:r w:rsidRPr="00C36653">
        <w:rPr>
          <w:rFonts w:ascii="Times New Roman" w:hAnsi="Times New Roman" w:cs="Times New Roman"/>
          <w:sz w:val="32"/>
          <w:szCs w:val="32"/>
        </w:rPr>
        <w:t>1.Постановку учителем вопросов, подчёркивающих противоречия, новизну, важность, красоту и другие отличительные качества объекта познания.</w:t>
      </w:r>
    </w:p>
    <w:p w:rsidR="00C36653" w:rsidRPr="00C36653" w:rsidRDefault="009E3096" w:rsidP="00F920D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C36653" w:rsidRPr="00C36653">
        <w:rPr>
          <w:rFonts w:ascii="Times New Roman" w:hAnsi="Times New Roman" w:cs="Times New Roman"/>
          <w:sz w:val="32"/>
          <w:szCs w:val="32"/>
        </w:rPr>
        <w:t>2.Создание проблемных ситуаций, активной познавательной деятельности учащихся, состоящей в поиске и решении сложных вопросов, требующих актуализации знаний, анализа, умения видеть за отдельными фактами и явлениями их сущность и управляющие ими закономерности.</w:t>
      </w:r>
    </w:p>
    <w:p w:rsidR="00C36653" w:rsidRPr="00C36653" w:rsidRDefault="009E3096" w:rsidP="00F920D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C36653" w:rsidRPr="00C36653">
        <w:rPr>
          <w:rFonts w:ascii="Times New Roman" w:hAnsi="Times New Roman" w:cs="Times New Roman"/>
          <w:sz w:val="32"/>
          <w:szCs w:val="32"/>
        </w:rPr>
        <w:t>3.Использование дидактических и развивающих игр и упражнений, а также средств ТСО и мультимедийные технологии.</w:t>
      </w:r>
    </w:p>
    <w:p w:rsidR="00C36653" w:rsidRPr="00C36653" w:rsidRDefault="009E3096" w:rsidP="00F920D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C36653" w:rsidRPr="00C36653">
        <w:rPr>
          <w:rFonts w:ascii="Times New Roman" w:hAnsi="Times New Roman" w:cs="Times New Roman"/>
          <w:sz w:val="32"/>
          <w:szCs w:val="32"/>
        </w:rPr>
        <w:t>4.Использование постоянных и целенаправленных упражнений и заданий по развитию качеств, лежащих в основе познавательных способностей: быстроты реакции, всех видов памяти, мышления, внимания и воображения.</w:t>
      </w:r>
    </w:p>
    <w:p w:rsidR="00C36653" w:rsidRPr="00C36653" w:rsidRDefault="009E3096" w:rsidP="00F920D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C36653" w:rsidRPr="00C36653">
        <w:rPr>
          <w:rFonts w:ascii="Times New Roman" w:hAnsi="Times New Roman" w:cs="Times New Roman"/>
          <w:sz w:val="32"/>
          <w:szCs w:val="32"/>
        </w:rPr>
        <w:t>5.Соблюдение соответствия учебных заданий возрастным ограничениям и наличию в них уровня оптимальной сложности.</w:t>
      </w:r>
    </w:p>
    <w:p w:rsidR="00C36653" w:rsidRPr="00C36653" w:rsidRDefault="009E3096" w:rsidP="00F920D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C36653" w:rsidRPr="00C36653">
        <w:rPr>
          <w:rFonts w:ascii="Times New Roman" w:hAnsi="Times New Roman" w:cs="Times New Roman"/>
          <w:sz w:val="32"/>
          <w:szCs w:val="32"/>
        </w:rPr>
        <w:t>6.Связь нового материала с усвоенными ранее знаниями для повышения заинтересованности в нём.</w:t>
      </w:r>
    </w:p>
    <w:p w:rsidR="00C36653" w:rsidRPr="00C36653" w:rsidRDefault="009E3096" w:rsidP="00F920D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C36653" w:rsidRPr="00C36653">
        <w:rPr>
          <w:rFonts w:ascii="Times New Roman" w:hAnsi="Times New Roman" w:cs="Times New Roman"/>
          <w:sz w:val="32"/>
          <w:szCs w:val="32"/>
        </w:rPr>
        <w:t xml:space="preserve">7.Включение в середину урока физкультминутки и использование элементов </w:t>
      </w:r>
      <w:proofErr w:type="spellStart"/>
      <w:r w:rsidR="00C36653" w:rsidRPr="00C36653">
        <w:rPr>
          <w:rFonts w:ascii="Times New Roman" w:hAnsi="Times New Roman" w:cs="Times New Roman"/>
          <w:sz w:val="32"/>
          <w:szCs w:val="32"/>
        </w:rPr>
        <w:t>психогимнастики</w:t>
      </w:r>
      <w:proofErr w:type="spellEnd"/>
      <w:r w:rsidR="00C36653" w:rsidRPr="00C36653">
        <w:rPr>
          <w:rFonts w:ascii="Times New Roman" w:hAnsi="Times New Roman" w:cs="Times New Roman"/>
          <w:sz w:val="32"/>
          <w:szCs w:val="32"/>
        </w:rPr>
        <w:t>: выражение эмоций через движение.</w:t>
      </w:r>
    </w:p>
    <w:p w:rsidR="00C36653" w:rsidRPr="00C36653" w:rsidRDefault="00C36653" w:rsidP="00F920D9">
      <w:pPr>
        <w:jc w:val="both"/>
        <w:rPr>
          <w:rFonts w:ascii="Times New Roman" w:hAnsi="Times New Roman" w:cs="Times New Roman"/>
          <w:sz w:val="32"/>
          <w:szCs w:val="32"/>
        </w:rPr>
      </w:pPr>
      <w:r w:rsidRPr="00C36653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C36653" w:rsidRPr="00C36653" w:rsidRDefault="00C36653" w:rsidP="00F920D9">
      <w:pPr>
        <w:jc w:val="both"/>
        <w:rPr>
          <w:rFonts w:ascii="Times New Roman" w:hAnsi="Times New Roman" w:cs="Times New Roman"/>
          <w:sz w:val="32"/>
          <w:szCs w:val="32"/>
        </w:rPr>
      </w:pPr>
      <w:r w:rsidRPr="00C36653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C36653" w:rsidRPr="00C36653" w:rsidRDefault="00C36653" w:rsidP="00F920D9">
      <w:pPr>
        <w:jc w:val="both"/>
        <w:rPr>
          <w:rFonts w:ascii="Times New Roman" w:hAnsi="Times New Roman" w:cs="Times New Roman"/>
          <w:sz w:val="32"/>
          <w:szCs w:val="32"/>
        </w:rPr>
      </w:pPr>
      <w:r w:rsidRPr="00C36653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9E3096" w:rsidRPr="00D84749" w:rsidRDefault="00C36653" w:rsidP="00F920D9">
      <w:pPr>
        <w:jc w:val="both"/>
        <w:rPr>
          <w:rFonts w:ascii="Times New Roman" w:hAnsi="Times New Roman" w:cs="Times New Roman"/>
          <w:sz w:val="32"/>
          <w:szCs w:val="32"/>
        </w:rPr>
      </w:pPr>
      <w:r w:rsidRPr="00C3665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F920D9" w:rsidRDefault="00F920D9" w:rsidP="00F920D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C36653" w:rsidRPr="00F920D9" w:rsidRDefault="009E3096" w:rsidP="00F920D9">
      <w:pPr>
        <w:jc w:val="both"/>
        <w:rPr>
          <w:rFonts w:ascii="Times New Roman" w:hAnsi="Times New Roman" w:cs="Times New Roman"/>
          <w:i/>
          <w:sz w:val="32"/>
          <w:szCs w:val="32"/>
          <w:u w:val="single"/>
        </w:rPr>
      </w:pPr>
      <w:proofErr w:type="gramStart"/>
      <w:r w:rsidRPr="00F920D9">
        <w:rPr>
          <w:rFonts w:ascii="Times New Roman" w:hAnsi="Times New Roman" w:cs="Times New Roman"/>
          <w:i/>
          <w:sz w:val="32"/>
          <w:szCs w:val="32"/>
          <w:u w:val="single"/>
          <w:lang w:val="en-US"/>
        </w:rPr>
        <w:lastRenderedPageBreak/>
        <w:t>III</w:t>
      </w:r>
      <w:r w:rsidR="00C36653" w:rsidRPr="00F920D9">
        <w:rPr>
          <w:rFonts w:ascii="Times New Roman" w:hAnsi="Times New Roman" w:cs="Times New Roman"/>
          <w:i/>
          <w:sz w:val="32"/>
          <w:szCs w:val="32"/>
          <w:u w:val="single"/>
        </w:rPr>
        <w:t>.На  этапе</w:t>
      </w:r>
      <w:proofErr w:type="gramEnd"/>
      <w:r w:rsidR="00C36653" w:rsidRPr="00F920D9">
        <w:rPr>
          <w:rFonts w:ascii="Times New Roman" w:hAnsi="Times New Roman" w:cs="Times New Roman"/>
          <w:i/>
          <w:sz w:val="32"/>
          <w:szCs w:val="32"/>
          <w:u w:val="single"/>
        </w:rPr>
        <w:t xml:space="preserve"> закрепления и проверки знаний  необходимо:</w:t>
      </w:r>
    </w:p>
    <w:p w:rsidR="00C36653" w:rsidRPr="00C36653" w:rsidRDefault="00C36653" w:rsidP="00F920D9">
      <w:pPr>
        <w:jc w:val="both"/>
        <w:rPr>
          <w:rFonts w:ascii="Times New Roman" w:hAnsi="Times New Roman" w:cs="Times New Roman"/>
          <w:sz w:val="32"/>
          <w:szCs w:val="32"/>
        </w:rPr>
      </w:pPr>
      <w:r w:rsidRPr="00C36653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C36653" w:rsidRPr="00C36653" w:rsidRDefault="00C36653" w:rsidP="00F920D9">
      <w:pPr>
        <w:jc w:val="both"/>
        <w:rPr>
          <w:rFonts w:ascii="Times New Roman" w:hAnsi="Times New Roman" w:cs="Times New Roman"/>
          <w:sz w:val="32"/>
          <w:szCs w:val="32"/>
        </w:rPr>
      </w:pPr>
      <w:r w:rsidRPr="00C36653">
        <w:rPr>
          <w:rFonts w:ascii="Times New Roman" w:hAnsi="Times New Roman" w:cs="Times New Roman"/>
          <w:sz w:val="32"/>
          <w:szCs w:val="32"/>
        </w:rPr>
        <w:t xml:space="preserve"> 1.Выявление даже маленьких успехов учащихся.</w:t>
      </w:r>
    </w:p>
    <w:p w:rsidR="00C36653" w:rsidRPr="00C36653" w:rsidRDefault="009E3096" w:rsidP="00F920D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C36653" w:rsidRPr="00C36653">
        <w:rPr>
          <w:rFonts w:ascii="Times New Roman" w:hAnsi="Times New Roman" w:cs="Times New Roman"/>
          <w:sz w:val="32"/>
          <w:szCs w:val="32"/>
        </w:rPr>
        <w:t>2.Оценивание не только недостатков, но и успехов учеников.</w:t>
      </w:r>
    </w:p>
    <w:p w:rsidR="00C36653" w:rsidRPr="00C36653" w:rsidRDefault="009E3096" w:rsidP="00F920D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C36653" w:rsidRPr="00C36653">
        <w:rPr>
          <w:rFonts w:ascii="Times New Roman" w:hAnsi="Times New Roman" w:cs="Times New Roman"/>
          <w:sz w:val="32"/>
          <w:szCs w:val="32"/>
        </w:rPr>
        <w:t>3.Полезно показать, что знал и умел учащийся вчера, что – сегодня. Это даёт возможность ребёнку увидеть своё продвижение, динамику в развитии.</w:t>
      </w:r>
    </w:p>
    <w:p w:rsidR="00C36653" w:rsidRPr="00C36653" w:rsidRDefault="009E3096" w:rsidP="00F920D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C36653" w:rsidRPr="00C36653">
        <w:rPr>
          <w:rFonts w:ascii="Times New Roman" w:hAnsi="Times New Roman" w:cs="Times New Roman"/>
          <w:sz w:val="32"/>
          <w:szCs w:val="32"/>
        </w:rPr>
        <w:t>4.Применение групповых форм работы для проверки знаний: работа в парах, взаимопроверка, использование «сигнальных кружков», рассказ задания друг другу.</w:t>
      </w:r>
    </w:p>
    <w:p w:rsidR="00C36653" w:rsidRPr="00C36653" w:rsidRDefault="009E3096" w:rsidP="00F920D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C36653" w:rsidRPr="00C36653">
        <w:rPr>
          <w:rFonts w:ascii="Times New Roman" w:hAnsi="Times New Roman" w:cs="Times New Roman"/>
          <w:sz w:val="32"/>
          <w:szCs w:val="32"/>
        </w:rPr>
        <w:t>5.Акцентирование внимания при неудаче не на ошибке, а на недостатке приложенных усилий, при этом, давая ребёнку понять, что общий уровень развития его способностей достаточно высок, для того, чтобы справиться с этим заданием.</w:t>
      </w:r>
    </w:p>
    <w:p w:rsidR="00C36653" w:rsidRPr="00C36653" w:rsidRDefault="009E3096" w:rsidP="00F920D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C36653" w:rsidRPr="00C36653">
        <w:rPr>
          <w:rFonts w:ascii="Times New Roman" w:hAnsi="Times New Roman" w:cs="Times New Roman"/>
          <w:sz w:val="32"/>
          <w:szCs w:val="32"/>
        </w:rPr>
        <w:t>6.Исключение ситуации соревнования. Лучше приучать школьников к анализу и сравнению своих собственных результатов и достижений.</w:t>
      </w:r>
    </w:p>
    <w:p w:rsidR="00C36653" w:rsidRPr="00C36653" w:rsidRDefault="009E3096" w:rsidP="00F920D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C36653" w:rsidRPr="00C36653">
        <w:rPr>
          <w:rFonts w:ascii="Times New Roman" w:hAnsi="Times New Roman" w:cs="Times New Roman"/>
          <w:sz w:val="32"/>
          <w:szCs w:val="32"/>
        </w:rPr>
        <w:t>7.Выявление с учениками причин ошибок и путей их исправления.</w:t>
      </w:r>
    </w:p>
    <w:p w:rsidR="00C36653" w:rsidRPr="00C36653" w:rsidRDefault="009E3096" w:rsidP="00F920D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C36653" w:rsidRPr="00C36653">
        <w:rPr>
          <w:rFonts w:ascii="Times New Roman" w:hAnsi="Times New Roman" w:cs="Times New Roman"/>
          <w:sz w:val="32"/>
          <w:szCs w:val="32"/>
        </w:rPr>
        <w:t>8.Важно не сравнивать результаты учебной деятельности или отдельного ответа на поставленный вопрос конкретного ребёнка с результатами других учащихся, особенно успевающих детей.</w:t>
      </w:r>
    </w:p>
    <w:p w:rsidR="00C36653" w:rsidRPr="00C36653" w:rsidRDefault="009E3096" w:rsidP="00F920D9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C36653" w:rsidRPr="00C36653">
        <w:rPr>
          <w:rFonts w:ascii="Times New Roman" w:hAnsi="Times New Roman" w:cs="Times New Roman"/>
          <w:sz w:val="32"/>
          <w:szCs w:val="32"/>
        </w:rPr>
        <w:t>9.Оценивание конкретного ответа без перехода на личность учащегося.</w:t>
      </w:r>
    </w:p>
    <w:p w:rsidR="00C36653" w:rsidRPr="00C36653" w:rsidRDefault="00C36653" w:rsidP="00F920D9">
      <w:pPr>
        <w:jc w:val="both"/>
        <w:rPr>
          <w:rFonts w:ascii="Times New Roman" w:hAnsi="Times New Roman" w:cs="Times New Roman"/>
          <w:sz w:val="32"/>
          <w:szCs w:val="32"/>
        </w:rPr>
      </w:pPr>
      <w:r w:rsidRPr="00C36653">
        <w:rPr>
          <w:rFonts w:ascii="Times New Roman" w:hAnsi="Times New Roman" w:cs="Times New Roman"/>
          <w:sz w:val="32"/>
          <w:szCs w:val="32"/>
        </w:rPr>
        <w:t xml:space="preserve"> </w:t>
      </w:r>
      <w:r w:rsidR="009E3096" w:rsidRPr="009E3096">
        <w:rPr>
          <w:rFonts w:ascii="Times New Roman" w:hAnsi="Times New Roman" w:cs="Times New Roman"/>
          <w:sz w:val="32"/>
          <w:szCs w:val="32"/>
        </w:rPr>
        <w:t>1</w:t>
      </w:r>
      <w:r w:rsidRPr="00C36653">
        <w:rPr>
          <w:rFonts w:ascii="Times New Roman" w:hAnsi="Times New Roman" w:cs="Times New Roman"/>
          <w:sz w:val="32"/>
          <w:szCs w:val="32"/>
        </w:rPr>
        <w:t>0.Концентрация внимания учащихся на продвижении вперёд, на переживании успеха в деятельности.</w:t>
      </w:r>
    </w:p>
    <w:p w:rsidR="00C36653" w:rsidRPr="00C36653" w:rsidRDefault="00C36653" w:rsidP="00C36653">
      <w:pPr>
        <w:rPr>
          <w:rFonts w:ascii="Times New Roman" w:hAnsi="Times New Roman" w:cs="Times New Roman"/>
          <w:sz w:val="32"/>
          <w:szCs w:val="32"/>
        </w:rPr>
      </w:pPr>
      <w:r w:rsidRPr="00C36653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C36653" w:rsidRPr="00C36653" w:rsidRDefault="00C36653" w:rsidP="00C36653">
      <w:pPr>
        <w:rPr>
          <w:rFonts w:ascii="Times New Roman" w:hAnsi="Times New Roman" w:cs="Times New Roman"/>
          <w:sz w:val="32"/>
          <w:szCs w:val="32"/>
        </w:rPr>
      </w:pPr>
      <w:r w:rsidRPr="00C36653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C36653" w:rsidRPr="00F920D9" w:rsidRDefault="00C36653" w:rsidP="00C36653">
      <w:pPr>
        <w:rPr>
          <w:rFonts w:ascii="Times New Roman" w:hAnsi="Times New Roman" w:cs="Times New Roman"/>
          <w:sz w:val="32"/>
          <w:szCs w:val="32"/>
          <w:u w:val="single"/>
        </w:rPr>
      </w:pPr>
      <w:r w:rsidRPr="00F920D9">
        <w:rPr>
          <w:rFonts w:ascii="Times New Roman" w:hAnsi="Times New Roman" w:cs="Times New Roman"/>
          <w:sz w:val="32"/>
          <w:szCs w:val="32"/>
          <w:u w:val="single"/>
        </w:rPr>
        <w:lastRenderedPageBreak/>
        <w:t xml:space="preserve">  </w:t>
      </w:r>
      <w:r w:rsidRPr="00F920D9">
        <w:rPr>
          <w:rFonts w:ascii="Times New Roman" w:hAnsi="Times New Roman" w:cs="Times New Roman"/>
          <w:b/>
          <w:i/>
          <w:sz w:val="32"/>
          <w:szCs w:val="32"/>
          <w:u w:val="single"/>
        </w:rPr>
        <w:t>Во внеурочной деятельности необходимо учитывать:</w:t>
      </w:r>
    </w:p>
    <w:p w:rsidR="00C36653" w:rsidRPr="00C36653" w:rsidRDefault="00C36653" w:rsidP="00C36653">
      <w:pPr>
        <w:rPr>
          <w:rFonts w:ascii="Times New Roman" w:hAnsi="Times New Roman" w:cs="Times New Roman"/>
          <w:sz w:val="32"/>
          <w:szCs w:val="32"/>
        </w:rPr>
      </w:pPr>
      <w:r w:rsidRPr="00C36653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C36653" w:rsidRPr="00C36653" w:rsidRDefault="00C36653" w:rsidP="00C36653">
      <w:pPr>
        <w:rPr>
          <w:rFonts w:ascii="Times New Roman" w:hAnsi="Times New Roman" w:cs="Times New Roman"/>
          <w:sz w:val="32"/>
          <w:szCs w:val="32"/>
        </w:rPr>
      </w:pPr>
      <w:r w:rsidRPr="00C36653">
        <w:rPr>
          <w:rFonts w:ascii="Times New Roman" w:hAnsi="Times New Roman" w:cs="Times New Roman"/>
          <w:sz w:val="32"/>
          <w:szCs w:val="32"/>
        </w:rPr>
        <w:t xml:space="preserve"> 1.Принятие своих учеников независимо от их учебных успехов.</w:t>
      </w:r>
    </w:p>
    <w:p w:rsidR="00C36653" w:rsidRPr="00C36653" w:rsidRDefault="00C36653" w:rsidP="00C36653">
      <w:pPr>
        <w:rPr>
          <w:rFonts w:ascii="Times New Roman" w:hAnsi="Times New Roman" w:cs="Times New Roman"/>
          <w:sz w:val="32"/>
          <w:szCs w:val="32"/>
        </w:rPr>
      </w:pPr>
      <w:r w:rsidRPr="00C3665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36653" w:rsidRPr="00C36653" w:rsidRDefault="00C36653" w:rsidP="00C36653">
      <w:pPr>
        <w:rPr>
          <w:rFonts w:ascii="Times New Roman" w:hAnsi="Times New Roman" w:cs="Times New Roman"/>
          <w:sz w:val="32"/>
          <w:szCs w:val="32"/>
        </w:rPr>
      </w:pPr>
      <w:r w:rsidRPr="00C36653">
        <w:rPr>
          <w:rFonts w:ascii="Times New Roman" w:hAnsi="Times New Roman" w:cs="Times New Roman"/>
          <w:sz w:val="32"/>
          <w:szCs w:val="32"/>
        </w:rPr>
        <w:t>2.Постоянное подчёркивание того, что отношения в классе определяются не только успеваемостью, но и теми добрыми делами, которые совершает ученик для других.</w:t>
      </w:r>
    </w:p>
    <w:p w:rsidR="00C36653" w:rsidRPr="00C36653" w:rsidRDefault="00C36653" w:rsidP="00C36653">
      <w:pPr>
        <w:rPr>
          <w:rFonts w:ascii="Times New Roman" w:hAnsi="Times New Roman" w:cs="Times New Roman"/>
          <w:sz w:val="32"/>
          <w:szCs w:val="32"/>
        </w:rPr>
      </w:pPr>
      <w:r w:rsidRPr="00C3665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36653" w:rsidRPr="00C36653" w:rsidRDefault="00C36653" w:rsidP="00C36653">
      <w:pPr>
        <w:rPr>
          <w:rFonts w:ascii="Times New Roman" w:hAnsi="Times New Roman" w:cs="Times New Roman"/>
          <w:sz w:val="32"/>
          <w:szCs w:val="32"/>
        </w:rPr>
      </w:pPr>
      <w:r w:rsidRPr="00C36653">
        <w:rPr>
          <w:rFonts w:ascii="Times New Roman" w:hAnsi="Times New Roman" w:cs="Times New Roman"/>
          <w:sz w:val="32"/>
          <w:szCs w:val="32"/>
        </w:rPr>
        <w:t>3.Изучение круга интересов ребят; выяснение, чем может быть интересен каждый учащийся для одноклассников.</w:t>
      </w:r>
    </w:p>
    <w:p w:rsidR="00C36653" w:rsidRPr="00C36653" w:rsidRDefault="00C36653" w:rsidP="00C36653">
      <w:pPr>
        <w:rPr>
          <w:rFonts w:ascii="Times New Roman" w:hAnsi="Times New Roman" w:cs="Times New Roman"/>
          <w:sz w:val="32"/>
          <w:szCs w:val="32"/>
        </w:rPr>
      </w:pPr>
      <w:r w:rsidRPr="00C3665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36653" w:rsidRPr="00C36653" w:rsidRDefault="00C36653" w:rsidP="00C36653">
      <w:pPr>
        <w:rPr>
          <w:rFonts w:ascii="Times New Roman" w:hAnsi="Times New Roman" w:cs="Times New Roman"/>
          <w:sz w:val="32"/>
          <w:szCs w:val="32"/>
        </w:rPr>
      </w:pPr>
      <w:r w:rsidRPr="00C36653">
        <w:rPr>
          <w:rFonts w:ascii="Times New Roman" w:hAnsi="Times New Roman" w:cs="Times New Roman"/>
          <w:sz w:val="32"/>
          <w:szCs w:val="32"/>
        </w:rPr>
        <w:t>4.Проведение предметных олимпиад и внеклассных занятий, выпуск познавательных газет «Это интересно».</w:t>
      </w:r>
    </w:p>
    <w:p w:rsidR="00C36653" w:rsidRPr="00C36653" w:rsidRDefault="00C36653" w:rsidP="00C36653">
      <w:pPr>
        <w:rPr>
          <w:rFonts w:ascii="Times New Roman" w:hAnsi="Times New Roman" w:cs="Times New Roman"/>
          <w:sz w:val="32"/>
          <w:szCs w:val="32"/>
        </w:rPr>
      </w:pPr>
      <w:r w:rsidRPr="00C3665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36653" w:rsidRPr="00C36653" w:rsidRDefault="00C36653" w:rsidP="00C36653">
      <w:pPr>
        <w:rPr>
          <w:rFonts w:ascii="Times New Roman" w:hAnsi="Times New Roman" w:cs="Times New Roman"/>
          <w:sz w:val="32"/>
          <w:szCs w:val="32"/>
        </w:rPr>
      </w:pPr>
      <w:r w:rsidRPr="00C36653">
        <w:rPr>
          <w:rFonts w:ascii="Times New Roman" w:hAnsi="Times New Roman" w:cs="Times New Roman"/>
          <w:sz w:val="32"/>
          <w:szCs w:val="32"/>
        </w:rPr>
        <w:t>5.Вовлечение учащихся и родителей в предметную проектную деятельность: в разработку творческих работ, проектов и презентаций.</w:t>
      </w:r>
    </w:p>
    <w:p w:rsidR="00C36653" w:rsidRPr="00C36653" w:rsidRDefault="00C36653" w:rsidP="00C36653">
      <w:pPr>
        <w:rPr>
          <w:rFonts w:ascii="Times New Roman" w:hAnsi="Times New Roman" w:cs="Times New Roman"/>
          <w:sz w:val="32"/>
          <w:szCs w:val="32"/>
        </w:rPr>
      </w:pPr>
      <w:r w:rsidRPr="00C3665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36653" w:rsidRPr="00C36653" w:rsidRDefault="00C36653" w:rsidP="00C36653">
      <w:pPr>
        <w:rPr>
          <w:rFonts w:ascii="Times New Roman" w:hAnsi="Times New Roman" w:cs="Times New Roman"/>
          <w:sz w:val="32"/>
          <w:szCs w:val="32"/>
        </w:rPr>
      </w:pPr>
      <w:r w:rsidRPr="00C36653">
        <w:rPr>
          <w:rFonts w:ascii="Times New Roman" w:hAnsi="Times New Roman" w:cs="Times New Roman"/>
          <w:sz w:val="32"/>
          <w:szCs w:val="32"/>
        </w:rPr>
        <w:t xml:space="preserve">6.Воспитывать и поддерживать в ученике интерес, предоставляя </w:t>
      </w:r>
      <w:proofErr w:type="gramStart"/>
      <w:r w:rsidRPr="00C36653">
        <w:rPr>
          <w:rFonts w:ascii="Times New Roman" w:hAnsi="Times New Roman" w:cs="Times New Roman"/>
          <w:sz w:val="32"/>
          <w:szCs w:val="32"/>
        </w:rPr>
        <w:t>ему</w:t>
      </w:r>
      <w:proofErr w:type="gramEnd"/>
      <w:r w:rsidRPr="00C36653">
        <w:rPr>
          <w:rFonts w:ascii="Times New Roman" w:hAnsi="Times New Roman" w:cs="Times New Roman"/>
          <w:sz w:val="32"/>
          <w:szCs w:val="32"/>
        </w:rPr>
        <w:t xml:space="preserve"> возможность изучать и узнавать о своих интересах, будь то динозавры, звёзды, цветы или многое другое.</w:t>
      </w:r>
    </w:p>
    <w:p w:rsidR="00C36653" w:rsidRPr="00C36653" w:rsidRDefault="00C36653" w:rsidP="00C36653">
      <w:pPr>
        <w:rPr>
          <w:rFonts w:ascii="Times New Roman" w:hAnsi="Times New Roman" w:cs="Times New Roman"/>
          <w:sz w:val="32"/>
          <w:szCs w:val="32"/>
        </w:rPr>
      </w:pPr>
      <w:r w:rsidRPr="00C3665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36653" w:rsidRDefault="00C36653" w:rsidP="00C36653">
      <w:pPr>
        <w:rPr>
          <w:rFonts w:ascii="Times New Roman" w:hAnsi="Times New Roman" w:cs="Times New Roman"/>
          <w:sz w:val="32"/>
          <w:szCs w:val="32"/>
        </w:rPr>
      </w:pPr>
      <w:r w:rsidRPr="00C36653">
        <w:rPr>
          <w:rFonts w:ascii="Times New Roman" w:hAnsi="Times New Roman" w:cs="Times New Roman"/>
          <w:sz w:val="32"/>
          <w:szCs w:val="32"/>
        </w:rPr>
        <w:t xml:space="preserve">7.Помощь ребёнку в нахождении связи между учёбой в школе и его интересами. </w:t>
      </w:r>
      <w:proofErr w:type="gramStart"/>
      <w:r w:rsidRPr="00C36653">
        <w:rPr>
          <w:rFonts w:ascii="Times New Roman" w:hAnsi="Times New Roman" w:cs="Times New Roman"/>
          <w:sz w:val="32"/>
          <w:szCs w:val="32"/>
        </w:rPr>
        <w:t>Часто причиной отсутствия школьной мотивации является то, что ребёнок не находит никакой связи между учебной и своими интересами и целями.</w:t>
      </w:r>
      <w:proofErr w:type="gramEnd"/>
    </w:p>
    <w:p w:rsidR="00C36653" w:rsidRDefault="00C36653" w:rsidP="006E7FC6">
      <w:pPr>
        <w:rPr>
          <w:rFonts w:ascii="Times New Roman" w:hAnsi="Times New Roman" w:cs="Times New Roman"/>
          <w:sz w:val="32"/>
          <w:szCs w:val="32"/>
        </w:rPr>
      </w:pPr>
    </w:p>
    <w:p w:rsidR="00C36653" w:rsidRDefault="00C36653" w:rsidP="006E7FC6">
      <w:pPr>
        <w:rPr>
          <w:rFonts w:ascii="Times New Roman" w:hAnsi="Times New Roman" w:cs="Times New Roman"/>
          <w:sz w:val="32"/>
          <w:szCs w:val="32"/>
        </w:rPr>
      </w:pPr>
    </w:p>
    <w:p w:rsidR="009E3096" w:rsidRPr="009E3096" w:rsidRDefault="009E3096" w:rsidP="009E3096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p w:rsidR="00C36653" w:rsidRPr="009E3096" w:rsidRDefault="00C36653" w:rsidP="009E3096">
      <w:pPr>
        <w:rPr>
          <w:rFonts w:ascii="Times New Roman" w:hAnsi="Times New Roman" w:cs="Times New Roman"/>
          <w:sz w:val="32"/>
          <w:szCs w:val="32"/>
        </w:rPr>
      </w:pPr>
    </w:p>
    <w:sectPr w:rsidR="00C36653" w:rsidRPr="009E3096" w:rsidSect="006A3C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02E73"/>
    <w:multiLevelType w:val="hybridMultilevel"/>
    <w:tmpl w:val="00C85E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1922B2"/>
    <w:multiLevelType w:val="hybridMultilevel"/>
    <w:tmpl w:val="213C4060"/>
    <w:lvl w:ilvl="0" w:tplc="15A822DE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10E43F84"/>
    <w:multiLevelType w:val="hybridMultilevel"/>
    <w:tmpl w:val="56F8C82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E2B86AD2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443516"/>
    <w:multiLevelType w:val="hybridMultilevel"/>
    <w:tmpl w:val="8E8E5A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5D11A6"/>
    <w:multiLevelType w:val="hybridMultilevel"/>
    <w:tmpl w:val="974267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7650C1"/>
    <w:multiLevelType w:val="hybridMultilevel"/>
    <w:tmpl w:val="A1780924"/>
    <w:lvl w:ilvl="0" w:tplc="041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44B211F3"/>
    <w:multiLevelType w:val="hybridMultilevel"/>
    <w:tmpl w:val="8E3ACEAA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6C0D006E"/>
    <w:multiLevelType w:val="hybridMultilevel"/>
    <w:tmpl w:val="3DCC21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A778D0"/>
    <w:multiLevelType w:val="hybridMultilevel"/>
    <w:tmpl w:val="28EAF10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6"/>
  </w:num>
  <w:num w:numId="5">
    <w:abstractNumId w:val="8"/>
  </w:num>
  <w:num w:numId="6">
    <w:abstractNumId w:val="7"/>
  </w:num>
  <w:num w:numId="7">
    <w:abstractNumId w:val="5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10C23"/>
    <w:rsid w:val="00093C74"/>
    <w:rsid w:val="001C19FC"/>
    <w:rsid w:val="003113C3"/>
    <w:rsid w:val="003126B2"/>
    <w:rsid w:val="003360C2"/>
    <w:rsid w:val="00602079"/>
    <w:rsid w:val="006A3C58"/>
    <w:rsid w:val="006A7A15"/>
    <w:rsid w:val="006A7C2B"/>
    <w:rsid w:val="006E7FC6"/>
    <w:rsid w:val="00702987"/>
    <w:rsid w:val="00710C23"/>
    <w:rsid w:val="008421C9"/>
    <w:rsid w:val="008F4D7B"/>
    <w:rsid w:val="009C35B7"/>
    <w:rsid w:val="009E3096"/>
    <w:rsid w:val="00AB1936"/>
    <w:rsid w:val="00B46F78"/>
    <w:rsid w:val="00BF10EA"/>
    <w:rsid w:val="00C26AAF"/>
    <w:rsid w:val="00C36653"/>
    <w:rsid w:val="00D84749"/>
    <w:rsid w:val="00ED4A88"/>
    <w:rsid w:val="00F920D9"/>
    <w:rsid w:val="00F97358"/>
    <w:rsid w:val="00FD4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C58"/>
  </w:style>
  <w:style w:type="paragraph" w:styleId="1">
    <w:name w:val="heading 1"/>
    <w:basedOn w:val="a"/>
    <w:link w:val="10"/>
    <w:uiPriority w:val="9"/>
    <w:qFormat/>
    <w:rsid w:val="00710C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10C2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36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6653"/>
    <w:rPr>
      <w:rFonts w:ascii="Tahoma" w:hAnsi="Tahoma" w:cs="Tahoma"/>
      <w:sz w:val="16"/>
      <w:szCs w:val="16"/>
    </w:rPr>
  </w:style>
  <w:style w:type="paragraph" w:styleId="a5">
    <w:name w:val="caption"/>
    <w:basedOn w:val="a"/>
    <w:next w:val="a"/>
    <w:uiPriority w:val="35"/>
    <w:unhideWhenUsed/>
    <w:qFormat/>
    <w:rsid w:val="001C19FC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6">
    <w:name w:val="List Paragraph"/>
    <w:basedOn w:val="a"/>
    <w:uiPriority w:val="34"/>
    <w:qFormat/>
    <w:rsid w:val="00C26AAF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FD4B2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904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1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4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476351">
                  <w:marLeft w:val="0"/>
                  <w:marRight w:val="0"/>
                  <w:marTop w:val="0"/>
                  <w:marBottom w:val="0"/>
                  <w:divBdr>
                    <w:top w:val="single" w:sz="12" w:space="31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3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130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067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7174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9991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9469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9417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87657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34061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0696031">
                                                          <w:marLeft w:val="169"/>
                                                          <w:marRight w:val="16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43815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44004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03939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90734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52968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39558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58304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78644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521351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535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09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1596">
              <w:marLeft w:val="-3388"/>
              <w:marRight w:val="-33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356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589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33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3957804">
                              <w:marLeft w:val="0"/>
                              <w:marRight w:val="0"/>
                              <w:marTop w:val="0"/>
                              <w:marBottom w:val="322"/>
                              <w:divBdr>
                                <w:top w:val="single" w:sz="6" w:space="0" w:color="DDDDDD"/>
                                <w:left w:val="single" w:sz="6" w:space="0" w:color="DDDDDD"/>
                                <w:bottom w:val="single" w:sz="6" w:space="0" w:color="DDDDDD"/>
                                <w:right w:val="single" w:sz="6" w:space="0" w:color="DDDDDD"/>
                              </w:divBdr>
                              <w:divsChild>
                                <w:div w:id="667295012">
                                  <w:marLeft w:val="169"/>
                                  <w:marRight w:val="169"/>
                                  <w:marTop w:val="169"/>
                                  <w:marBottom w:val="169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040723">
                                      <w:marLeft w:val="813"/>
                                      <w:marRight w:val="0"/>
                                      <w:marTop w:val="119"/>
                                      <w:marBottom w:val="254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diagramDrawing" Target="diagrams/drawing1.xml"/><Relationship Id="rId5" Type="http://schemas.openxmlformats.org/officeDocument/2006/relationships/settings" Target="settings.xml"/><Relationship Id="rId10" Type="http://schemas.openxmlformats.org/officeDocument/2006/relationships/diagramColors" Target="diagrams/colors1.xml"/><Relationship Id="rId4" Type="http://schemas.microsoft.com/office/2007/relationships/stylesWithEffects" Target="stylesWithEffect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61DB66C-EFE6-4BB6-8030-2C898C2885C6}" type="doc">
      <dgm:prSet loTypeId="urn:microsoft.com/office/officeart/2005/8/layout/hierarchy3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67601380-3F70-4C32-BEDF-66BD2D6E2C71}">
      <dgm:prSet phldrT="[Текст]"/>
      <dgm:spPr/>
      <dgm:t>
        <a:bodyPr/>
        <a:lstStyle/>
        <a:p>
          <a:r>
            <a:rPr lang="ru-RU" i="1"/>
            <a:t>Познавательные мотивы</a:t>
          </a:r>
          <a:r>
            <a:rPr lang="ru-RU"/>
            <a:t> </a:t>
          </a:r>
        </a:p>
      </dgm:t>
    </dgm:pt>
    <dgm:pt modelId="{552AFFFC-FAE4-41C7-9B30-89EC59D689F1}" type="parTrans" cxnId="{22D4F705-499C-495A-991F-F6A33EED6624}">
      <dgm:prSet/>
      <dgm:spPr/>
      <dgm:t>
        <a:bodyPr/>
        <a:lstStyle/>
        <a:p>
          <a:endParaRPr lang="ru-RU"/>
        </a:p>
      </dgm:t>
    </dgm:pt>
    <dgm:pt modelId="{D91AF4F1-98BF-47E0-BF05-4D7A6065BA73}" type="sibTrans" cxnId="{22D4F705-499C-495A-991F-F6A33EED6624}">
      <dgm:prSet/>
      <dgm:spPr/>
      <dgm:t>
        <a:bodyPr/>
        <a:lstStyle/>
        <a:p>
          <a:endParaRPr lang="ru-RU"/>
        </a:p>
      </dgm:t>
    </dgm:pt>
    <dgm:pt modelId="{DBB3E690-48F4-4C0E-969E-01A45190FD3A}">
      <dgm:prSet phldrT="[Текст]"/>
      <dgm:spPr/>
      <dgm:t>
        <a:bodyPr/>
        <a:lstStyle/>
        <a:p>
          <a:r>
            <a:rPr lang="ru-RU"/>
            <a:t>широкие познавательные мотивы </a:t>
          </a:r>
        </a:p>
      </dgm:t>
    </dgm:pt>
    <dgm:pt modelId="{CAA6D037-E3F6-4D7B-9159-31ED36D707ED}" type="parTrans" cxnId="{188E0E71-8382-4AFD-836F-21FC9C3C1656}">
      <dgm:prSet/>
      <dgm:spPr/>
      <dgm:t>
        <a:bodyPr/>
        <a:lstStyle/>
        <a:p>
          <a:endParaRPr lang="ru-RU"/>
        </a:p>
      </dgm:t>
    </dgm:pt>
    <dgm:pt modelId="{1F3D709D-AD7C-43A9-8BD0-A0C166627ACF}" type="sibTrans" cxnId="{188E0E71-8382-4AFD-836F-21FC9C3C1656}">
      <dgm:prSet/>
      <dgm:spPr/>
      <dgm:t>
        <a:bodyPr/>
        <a:lstStyle/>
        <a:p>
          <a:endParaRPr lang="ru-RU"/>
        </a:p>
      </dgm:t>
    </dgm:pt>
    <dgm:pt modelId="{E70AF83B-6552-4F84-80E0-7E9DD42878F3}">
      <dgm:prSet phldrT="[Текст]"/>
      <dgm:spPr/>
      <dgm:t>
        <a:bodyPr/>
        <a:lstStyle/>
        <a:p>
          <a:r>
            <a:rPr lang="ru-RU"/>
            <a:t>учебно-познавательные мотивы </a:t>
          </a:r>
        </a:p>
      </dgm:t>
    </dgm:pt>
    <dgm:pt modelId="{FC140F9C-CEBC-4466-98B4-51885C7F632A}" type="parTrans" cxnId="{BD81884C-2E35-40D9-87F0-E032FE907F43}">
      <dgm:prSet/>
      <dgm:spPr/>
      <dgm:t>
        <a:bodyPr/>
        <a:lstStyle/>
        <a:p>
          <a:endParaRPr lang="ru-RU"/>
        </a:p>
      </dgm:t>
    </dgm:pt>
    <dgm:pt modelId="{5E15E7CA-88C8-4363-87E3-81F69470CF99}" type="sibTrans" cxnId="{BD81884C-2E35-40D9-87F0-E032FE907F43}">
      <dgm:prSet/>
      <dgm:spPr/>
      <dgm:t>
        <a:bodyPr/>
        <a:lstStyle/>
        <a:p>
          <a:endParaRPr lang="ru-RU"/>
        </a:p>
      </dgm:t>
    </dgm:pt>
    <dgm:pt modelId="{58BD1004-59A5-485F-BF53-F2AC7FE320FD}">
      <dgm:prSet phldrT="[Текст]"/>
      <dgm:spPr/>
      <dgm:t>
        <a:bodyPr/>
        <a:lstStyle/>
        <a:p>
          <a:r>
            <a:rPr lang="ru-RU" i="1"/>
            <a:t>Социальные мотивы</a:t>
          </a:r>
          <a:r>
            <a:rPr lang="ru-RU"/>
            <a:t> </a:t>
          </a:r>
        </a:p>
      </dgm:t>
    </dgm:pt>
    <dgm:pt modelId="{016AC3D1-D584-44C9-8A7B-75B2E7C5FCC1}" type="parTrans" cxnId="{19EB084F-E7B6-4DE1-BE6D-8F07A5793C9F}">
      <dgm:prSet/>
      <dgm:spPr/>
      <dgm:t>
        <a:bodyPr/>
        <a:lstStyle/>
        <a:p>
          <a:endParaRPr lang="ru-RU"/>
        </a:p>
      </dgm:t>
    </dgm:pt>
    <dgm:pt modelId="{5D5036C9-3153-4FA5-AAB3-62D24F71DDB3}" type="sibTrans" cxnId="{19EB084F-E7B6-4DE1-BE6D-8F07A5793C9F}">
      <dgm:prSet/>
      <dgm:spPr/>
      <dgm:t>
        <a:bodyPr/>
        <a:lstStyle/>
        <a:p>
          <a:endParaRPr lang="ru-RU"/>
        </a:p>
      </dgm:t>
    </dgm:pt>
    <dgm:pt modelId="{344F11B9-E793-4642-8405-8FBE606245B7}">
      <dgm:prSet phldrT="[Текст]"/>
      <dgm:spPr/>
      <dgm:t>
        <a:bodyPr/>
        <a:lstStyle/>
        <a:p>
          <a:r>
            <a:rPr lang="ru-RU"/>
            <a:t>широкие социальные мотивы </a:t>
          </a:r>
        </a:p>
      </dgm:t>
    </dgm:pt>
    <dgm:pt modelId="{F054FF6D-F0B5-4279-A4E8-01EC7245BD06}" type="parTrans" cxnId="{6CE9A094-2A1C-4957-91FC-BCD38DFE3465}">
      <dgm:prSet/>
      <dgm:spPr/>
      <dgm:t>
        <a:bodyPr/>
        <a:lstStyle/>
        <a:p>
          <a:endParaRPr lang="ru-RU"/>
        </a:p>
      </dgm:t>
    </dgm:pt>
    <dgm:pt modelId="{D880A71D-59CE-41FE-8463-6A688C1E1436}" type="sibTrans" cxnId="{6CE9A094-2A1C-4957-91FC-BCD38DFE3465}">
      <dgm:prSet/>
      <dgm:spPr/>
      <dgm:t>
        <a:bodyPr/>
        <a:lstStyle/>
        <a:p>
          <a:endParaRPr lang="ru-RU"/>
        </a:p>
      </dgm:t>
    </dgm:pt>
    <dgm:pt modelId="{8E078623-F8E5-4090-A580-BAD7E457877B}">
      <dgm:prSet phldrT="[Текст]"/>
      <dgm:spPr/>
      <dgm:t>
        <a:bodyPr/>
        <a:lstStyle/>
        <a:p>
          <a:r>
            <a:rPr lang="ru-RU"/>
            <a:t>узкие социальные или позиционные мотивы </a:t>
          </a:r>
        </a:p>
      </dgm:t>
    </dgm:pt>
    <dgm:pt modelId="{15C61DC2-11F2-49F1-A6D4-30526F5F49C1}" type="parTrans" cxnId="{D5BFE71B-4AEE-4ACC-B4CC-F7D8E84834D3}">
      <dgm:prSet/>
      <dgm:spPr/>
      <dgm:t>
        <a:bodyPr/>
        <a:lstStyle/>
        <a:p>
          <a:endParaRPr lang="ru-RU"/>
        </a:p>
      </dgm:t>
    </dgm:pt>
    <dgm:pt modelId="{FB1D9A56-4CB3-4662-8813-58BE4BFA1901}" type="sibTrans" cxnId="{D5BFE71B-4AEE-4ACC-B4CC-F7D8E84834D3}">
      <dgm:prSet/>
      <dgm:spPr/>
      <dgm:t>
        <a:bodyPr/>
        <a:lstStyle/>
        <a:p>
          <a:endParaRPr lang="ru-RU"/>
        </a:p>
      </dgm:t>
    </dgm:pt>
    <dgm:pt modelId="{E4EE572F-F775-4146-8D1A-9068951A4D21}">
      <dgm:prSet phldrT="[Текст]"/>
      <dgm:spPr/>
      <dgm:t>
        <a:bodyPr/>
        <a:lstStyle/>
        <a:p>
          <a:r>
            <a:rPr lang="ru-RU"/>
            <a:t>мотивы самообразования </a:t>
          </a:r>
        </a:p>
      </dgm:t>
    </dgm:pt>
    <dgm:pt modelId="{4FF1FCE9-01FA-47AE-85A9-9239AAD358E3}" type="parTrans" cxnId="{25D3CEDE-923B-48FC-9C3A-B33853C5E7A4}">
      <dgm:prSet/>
      <dgm:spPr/>
      <dgm:t>
        <a:bodyPr/>
        <a:lstStyle/>
        <a:p>
          <a:endParaRPr lang="ru-RU"/>
        </a:p>
      </dgm:t>
    </dgm:pt>
    <dgm:pt modelId="{A77CAD1A-2659-4D92-B924-2D4CB022D0DC}" type="sibTrans" cxnId="{25D3CEDE-923B-48FC-9C3A-B33853C5E7A4}">
      <dgm:prSet/>
      <dgm:spPr/>
      <dgm:t>
        <a:bodyPr/>
        <a:lstStyle/>
        <a:p>
          <a:endParaRPr lang="ru-RU"/>
        </a:p>
      </dgm:t>
    </dgm:pt>
    <dgm:pt modelId="{786FB7AD-231E-4E03-814C-4A112C2F3A2C}">
      <dgm:prSet phldrT="[Текст]"/>
      <dgm:spPr/>
      <dgm:t>
        <a:bodyPr/>
        <a:lstStyle/>
        <a:p>
          <a:r>
            <a:rPr lang="ru-RU"/>
            <a:t>мотивы социального сотрудничества </a:t>
          </a:r>
        </a:p>
      </dgm:t>
    </dgm:pt>
    <dgm:pt modelId="{DE6BC297-FF8E-4C0C-8794-6B67A1B3CDBF}" type="parTrans" cxnId="{C7AE0FAA-4605-401D-8222-6C41A51F506A}">
      <dgm:prSet/>
      <dgm:spPr/>
      <dgm:t>
        <a:bodyPr/>
        <a:lstStyle/>
        <a:p>
          <a:endParaRPr lang="ru-RU"/>
        </a:p>
      </dgm:t>
    </dgm:pt>
    <dgm:pt modelId="{D8BEF281-CD04-46F0-BF0A-72B5AD63011D}" type="sibTrans" cxnId="{C7AE0FAA-4605-401D-8222-6C41A51F506A}">
      <dgm:prSet/>
      <dgm:spPr/>
      <dgm:t>
        <a:bodyPr/>
        <a:lstStyle/>
        <a:p>
          <a:endParaRPr lang="ru-RU"/>
        </a:p>
      </dgm:t>
    </dgm:pt>
    <dgm:pt modelId="{B5C095F1-C436-4A5D-A6FD-426296E697CC}" type="pres">
      <dgm:prSet presAssocID="{161DB66C-EFE6-4BB6-8030-2C898C2885C6}" presName="diagram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7D5C2B7C-883B-41EC-A876-21B2724C0DFE}" type="pres">
      <dgm:prSet presAssocID="{67601380-3F70-4C32-BEDF-66BD2D6E2C71}" presName="root" presStyleCnt="0"/>
      <dgm:spPr/>
    </dgm:pt>
    <dgm:pt modelId="{96BB130B-D2D2-48E4-B204-6E22EDCE45C8}" type="pres">
      <dgm:prSet presAssocID="{67601380-3F70-4C32-BEDF-66BD2D6E2C71}" presName="rootComposite" presStyleCnt="0"/>
      <dgm:spPr/>
    </dgm:pt>
    <dgm:pt modelId="{F97B6EF2-720B-4805-987F-53BCD153C970}" type="pres">
      <dgm:prSet presAssocID="{67601380-3F70-4C32-BEDF-66BD2D6E2C71}" presName="rootText" presStyleLbl="node1" presStyleIdx="0" presStyleCnt="2" custLinFactNeighborX="-27" custLinFactNeighborY="-34661"/>
      <dgm:spPr/>
      <dgm:t>
        <a:bodyPr/>
        <a:lstStyle/>
        <a:p>
          <a:endParaRPr lang="ru-RU"/>
        </a:p>
      </dgm:t>
    </dgm:pt>
    <dgm:pt modelId="{BC10CB54-F874-4374-AE5E-438F456826AD}" type="pres">
      <dgm:prSet presAssocID="{67601380-3F70-4C32-BEDF-66BD2D6E2C71}" presName="rootConnector" presStyleLbl="node1" presStyleIdx="0" presStyleCnt="2"/>
      <dgm:spPr/>
      <dgm:t>
        <a:bodyPr/>
        <a:lstStyle/>
        <a:p>
          <a:endParaRPr lang="ru-RU"/>
        </a:p>
      </dgm:t>
    </dgm:pt>
    <dgm:pt modelId="{0B64422E-21BB-40E7-BDA7-F93A499EE5E2}" type="pres">
      <dgm:prSet presAssocID="{67601380-3F70-4C32-BEDF-66BD2D6E2C71}" presName="childShape" presStyleCnt="0"/>
      <dgm:spPr/>
    </dgm:pt>
    <dgm:pt modelId="{4E75D62A-AA0B-4EF5-8D5D-3C408668CCC0}" type="pres">
      <dgm:prSet presAssocID="{CAA6D037-E3F6-4D7B-9159-31ED36D707ED}" presName="Name13" presStyleLbl="parChTrans1D2" presStyleIdx="0" presStyleCnt="6"/>
      <dgm:spPr/>
      <dgm:t>
        <a:bodyPr/>
        <a:lstStyle/>
        <a:p>
          <a:endParaRPr lang="ru-RU"/>
        </a:p>
      </dgm:t>
    </dgm:pt>
    <dgm:pt modelId="{78A81B67-916A-4DCA-8B37-130E20364DF3}" type="pres">
      <dgm:prSet presAssocID="{DBB3E690-48F4-4C0E-969E-01A45190FD3A}" presName="childText" presStyleLbl="bgAcc1" presStyleIdx="0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06CB81E-BEA2-4C5B-915F-9F6EF33917DE}" type="pres">
      <dgm:prSet presAssocID="{FC140F9C-CEBC-4466-98B4-51885C7F632A}" presName="Name13" presStyleLbl="parChTrans1D2" presStyleIdx="1" presStyleCnt="6"/>
      <dgm:spPr/>
      <dgm:t>
        <a:bodyPr/>
        <a:lstStyle/>
        <a:p>
          <a:endParaRPr lang="ru-RU"/>
        </a:p>
      </dgm:t>
    </dgm:pt>
    <dgm:pt modelId="{72BB1D63-30E6-4C5F-B721-B8D754BAFD1A}" type="pres">
      <dgm:prSet presAssocID="{E70AF83B-6552-4F84-80E0-7E9DD42878F3}" presName="childText" presStyleLbl="bgAcc1" presStyleIdx="1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A2CE843-CE85-4DFF-B915-BD1D921BA1EE}" type="pres">
      <dgm:prSet presAssocID="{4FF1FCE9-01FA-47AE-85A9-9239AAD358E3}" presName="Name13" presStyleLbl="parChTrans1D2" presStyleIdx="2" presStyleCnt="6"/>
      <dgm:spPr/>
      <dgm:t>
        <a:bodyPr/>
        <a:lstStyle/>
        <a:p>
          <a:endParaRPr lang="ru-RU"/>
        </a:p>
      </dgm:t>
    </dgm:pt>
    <dgm:pt modelId="{6F7BA604-DE73-4D82-AF37-87E848F4D882}" type="pres">
      <dgm:prSet presAssocID="{E4EE572F-F775-4146-8D1A-9068951A4D21}" presName="childText" presStyleLbl="bgAcc1" presStyleIdx="2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1BDC8C7-184B-4550-9998-8C2F91881727}" type="pres">
      <dgm:prSet presAssocID="{58BD1004-59A5-485F-BF53-F2AC7FE320FD}" presName="root" presStyleCnt="0"/>
      <dgm:spPr/>
    </dgm:pt>
    <dgm:pt modelId="{3875B6B0-3C2B-4299-9281-FE2E78504A74}" type="pres">
      <dgm:prSet presAssocID="{58BD1004-59A5-485F-BF53-F2AC7FE320FD}" presName="rootComposite" presStyleCnt="0"/>
      <dgm:spPr/>
    </dgm:pt>
    <dgm:pt modelId="{644EE357-B5FD-4771-A789-7B8F432D1A5F}" type="pres">
      <dgm:prSet presAssocID="{58BD1004-59A5-485F-BF53-F2AC7FE320FD}" presName="rootText" presStyleLbl="node1" presStyleIdx="1" presStyleCnt="2"/>
      <dgm:spPr/>
      <dgm:t>
        <a:bodyPr/>
        <a:lstStyle/>
        <a:p>
          <a:endParaRPr lang="ru-RU"/>
        </a:p>
      </dgm:t>
    </dgm:pt>
    <dgm:pt modelId="{476FF53A-BADE-4E5A-BA84-D0D47066FBAC}" type="pres">
      <dgm:prSet presAssocID="{58BD1004-59A5-485F-BF53-F2AC7FE320FD}" presName="rootConnector" presStyleLbl="node1" presStyleIdx="1" presStyleCnt="2"/>
      <dgm:spPr/>
      <dgm:t>
        <a:bodyPr/>
        <a:lstStyle/>
        <a:p>
          <a:endParaRPr lang="ru-RU"/>
        </a:p>
      </dgm:t>
    </dgm:pt>
    <dgm:pt modelId="{2ED44D0A-1ADE-4936-A36D-6D156E0FB4A6}" type="pres">
      <dgm:prSet presAssocID="{58BD1004-59A5-485F-BF53-F2AC7FE320FD}" presName="childShape" presStyleCnt="0"/>
      <dgm:spPr/>
    </dgm:pt>
    <dgm:pt modelId="{24651075-4203-4106-8533-2EB1F7AEA48C}" type="pres">
      <dgm:prSet presAssocID="{F054FF6D-F0B5-4279-A4E8-01EC7245BD06}" presName="Name13" presStyleLbl="parChTrans1D2" presStyleIdx="3" presStyleCnt="6"/>
      <dgm:spPr/>
      <dgm:t>
        <a:bodyPr/>
        <a:lstStyle/>
        <a:p>
          <a:endParaRPr lang="ru-RU"/>
        </a:p>
      </dgm:t>
    </dgm:pt>
    <dgm:pt modelId="{D337F4B9-670E-476C-939C-869F22208887}" type="pres">
      <dgm:prSet presAssocID="{344F11B9-E793-4642-8405-8FBE606245B7}" presName="childText" presStyleLbl="bgAcc1" presStyleIdx="3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0B9B149-F873-4D38-82CA-C6622A5A1584}" type="pres">
      <dgm:prSet presAssocID="{15C61DC2-11F2-49F1-A6D4-30526F5F49C1}" presName="Name13" presStyleLbl="parChTrans1D2" presStyleIdx="4" presStyleCnt="6"/>
      <dgm:spPr/>
      <dgm:t>
        <a:bodyPr/>
        <a:lstStyle/>
        <a:p>
          <a:endParaRPr lang="ru-RU"/>
        </a:p>
      </dgm:t>
    </dgm:pt>
    <dgm:pt modelId="{E3506EEA-DA56-40AE-88A7-9AA553BD047F}" type="pres">
      <dgm:prSet presAssocID="{8E078623-F8E5-4090-A580-BAD7E457877B}" presName="childText" presStyleLbl="bgAcc1" presStyleIdx="4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3075381-C0C6-4CA9-8519-2DF0267570F1}" type="pres">
      <dgm:prSet presAssocID="{DE6BC297-FF8E-4C0C-8794-6B67A1B3CDBF}" presName="Name13" presStyleLbl="parChTrans1D2" presStyleIdx="5" presStyleCnt="6"/>
      <dgm:spPr/>
      <dgm:t>
        <a:bodyPr/>
        <a:lstStyle/>
        <a:p>
          <a:endParaRPr lang="ru-RU"/>
        </a:p>
      </dgm:t>
    </dgm:pt>
    <dgm:pt modelId="{29A09666-C225-4151-A09B-7C87013797E7}" type="pres">
      <dgm:prSet presAssocID="{786FB7AD-231E-4E03-814C-4A112C2F3A2C}" presName="childText" presStyleLbl="bgAcc1" presStyleIdx="5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D5BFE71B-4AEE-4ACC-B4CC-F7D8E84834D3}" srcId="{58BD1004-59A5-485F-BF53-F2AC7FE320FD}" destId="{8E078623-F8E5-4090-A580-BAD7E457877B}" srcOrd="1" destOrd="0" parTransId="{15C61DC2-11F2-49F1-A6D4-30526F5F49C1}" sibTransId="{FB1D9A56-4CB3-4662-8813-58BE4BFA1901}"/>
    <dgm:cxn modelId="{22D4F705-499C-495A-991F-F6A33EED6624}" srcId="{161DB66C-EFE6-4BB6-8030-2C898C2885C6}" destId="{67601380-3F70-4C32-BEDF-66BD2D6E2C71}" srcOrd="0" destOrd="0" parTransId="{552AFFFC-FAE4-41C7-9B30-89EC59D689F1}" sibTransId="{D91AF4F1-98BF-47E0-BF05-4D7A6065BA73}"/>
    <dgm:cxn modelId="{024E8032-8C80-4E5B-AE49-7D8B54D02DF6}" type="presOf" srcId="{4FF1FCE9-01FA-47AE-85A9-9239AAD358E3}" destId="{5A2CE843-CE85-4DFF-B915-BD1D921BA1EE}" srcOrd="0" destOrd="0" presId="urn:microsoft.com/office/officeart/2005/8/layout/hierarchy3"/>
    <dgm:cxn modelId="{ED29A358-24B8-4226-8A78-5FB018ED4370}" type="presOf" srcId="{344F11B9-E793-4642-8405-8FBE606245B7}" destId="{D337F4B9-670E-476C-939C-869F22208887}" srcOrd="0" destOrd="0" presId="urn:microsoft.com/office/officeart/2005/8/layout/hierarchy3"/>
    <dgm:cxn modelId="{7B14155F-D4CD-4E4E-BC90-D13117FC190D}" type="presOf" srcId="{8E078623-F8E5-4090-A580-BAD7E457877B}" destId="{E3506EEA-DA56-40AE-88A7-9AA553BD047F}" srcOrd="0" destOrd="0" presId="urn:microsoft.com/office/officeart/2005/8/layout/hierarchy3"/>
    <dgm:cxn modelId="{CB0D4F6B-BBD0-4530-AC19-E6DEDB9D3DD5}" type="presOf" srcId="{F054FF6D-F0B5-4279-A4E8-01EC7245BD06}" destId="{24651075-4203-4106-8533-2EB1F7AEA48C}" srcOrd="0" destOrd="0" presId="urn:microsoft.com/office/officeart/2005/8/layout/hierarchy3"/>
    <dgm:cxn modelId="{BD81884C-2E35-40D9-87F0-E032FE907F43}" srcId="{67601380-3F70-4C32-BEDF-66BD2D6E2C71}" destId="{E70AF83B-6552-4F84-80E0-7E9DD42878F3}" srcOrd="1" destOrd="0" parTransId="{FC140F9C-CEBC-4466-98B4-51885C7F632A}" sibTransId="{5E15E7CA-88C8-4363-87E3-81F69470CF99}"/>
    <dgm:cxn modelId="{3FD40BA3-2E22-41DB-A12A-D7CCBCAA9587}" type="presOf" srcId="{15C61DC2-11F2-49F1-A6D4-30526F5F49C1}" destId="{10B9B149-F873-4D38-82CA-C6622A5A1584}" srcOrd="0" destOrd="0" presId="urn:microsoft.com/office/officeart/2005/8/layout/hierarchy3"/>
    <dgm:cxn modelId="{5E3DC001-4179-4D81-9586-D85E314CA6D8}" type="presOf" srcId="{FC140F9C-CEBC-4466-98B4-51885C7F632A}" destId="{206CB81E-BEA2-4C5B-915F-9F6EF33917DE}" srcOrd="0" destOrd="0" presId="urn:microsoft.com/office/officeart/2005/8/layout/hierarchy3"/>
    <dgm:cxn modelId="{353DCAD2-3552-48B5-8FEB-4357E38AC92C}" type="presOf" srcId="{58BD1004-59A5-485F-BF53-F2AC7FE320FD}" destId="{476FF53A-BADE-4E5A-BA84-D0D47066FBAC}" srcOrd="1" destOrd="0" presId="urn:microsoft.com/office/officeart/2005/8/layout/hierarchy3"/>
    <dgm:cxn modelId="{25D3CEDE-923B-48FC-9C3A-B33853C5E7A4}" srcId="{67601380-3F70-4C32-BEDF-66BD2D6E2C71}" destId="{E4EE572F-F775-4146-8D1A-9068951A4D21}" srcOrd="2" destOrd="0" parTransId="{4FF1FCE9-01FA-47AE-85A9-9239AAD358E3}" sibTransId="{A77CAD1A-2659-4D92-B924-2D4CB022D0DC}"/>
    <dgm:cxn modelId="{D2B58DB4-8460-4038-918D-364CEA358F4B}" type="presOf" srcId="{CAA6D037-E3F6-4D7B-9159-31ED36D707ED}" destId="{4E75D62A-AA0B-4EF5-8D5D-3C408668CCC0}" srcOrd="0" destOrd="0" presId="urn:microsoft.com/office/officeart/2005/8/layout/hierarchy3"/>
    <dgm:cxn modelId="{30309B59-8D6E-416D-BA2C-49DEC07E31D2}" type="presOf" srcId="{58BD1004-59A5-485F-BF53-F2AC7FE320FD}" destId="{644EE357-B5FD-4771-A789-7B8F432D1A5F}" srcOrd="0" destOrd="0" presId="urn:microsoft.com/office/officeart/2005/8/layout/hierarchy3"/>
    <dgm:cxn modelId="{C7AE0FAA-4605-401D-8222-6C41A51F506A}" srcId="{58BD1004-59A5-485F-BF53-F2AC7FE320FD}" destId="{786FB7AD-231E-4E03-814C-4A112C2F3A2C}" srcOrd="2" destOrd="0" parTransId="{DE6BC297-FF8E-4C0C-8794-6B67A1B3CDBF}" sibTransId="{D8BEF281-CD04-46F0-BF0A-72B5AD63011D}"/>
    <dgm:cxn modelId="{EEA1A56C-F564-4FAE-AB48-03BC2143848B}" type="presOf" srcId="{67601380-3F70-4C32-BEDF-66BD2D6E2C71}" destId="{BC10CB54-F874-4374-AE5E-438F456826AD}" srcOrd="1" destOrd="0" presId="urn:microsoft.com/office/officeart/2005/8/layout/hierarchy3"/>
    <dgm:cxn modelId="{6CE9A094-2A1C-4957-91FC-BCD38DFE3465}" srcId="{58BD1004-59A5-485F-BF53-F2AC7FE320FD}" destId="{344F11B9-E793-4642-8405-8FBE606245B7}" srcOrd="0" destOrd="0" parTransId="{F054FF6D-F0B5-4279-A4E8-01EC7245BD06}" sibTransId="{D880A71D-59CE-41FE-8463-6A688C1E1436}"/>
    <dgm:cxn modelId="{D51C7E6C-B15D-4074-A9B1-0058975103D1}" type="presOf" srcId="{786FB7AD-231E-4E03-814C-4A112C2F3A2C}" destId="{29A09666-C225-4151-A09B-7C87013797E7}" srcOrd="0" destOrd="0" presId="urn:microsoft.com/office/officeart/2005/8/layout/hierarchy3"/>
    <dgm:cxn modelId="{19EB084F-E7B6-4DE1-BE6D-8F07A5793C9F}" srcId="{161DB66C-EFE6-4BB6-8030-2C898C2885C6}" destId="{58BD1004-59A5-485F-BF53-F2AC7FE320FD}" srcOrd="1" destOrd="0" parTransId="{016AC3D1-D584-44C9-8A7B-75B2E7C5FCC1}" sibTransId="{5D5036C9-3153-4FA5-AAB3-62D24F71DDB3}"/>
    <dgm:cxn modelId="{188E0E71-8382-4AFD-836F-21FC9C3C1656}" srcId="{67601380-3F70-4C32-BEDF-66BD2D6E2C71}" destId="{DBB3E690-48F4-4C0E-969E-01A45190FD3A}" srcOrd="0" destOrd="0" parTransId="{CAA6D037-E3F6-4D7B-9159-31ED36D707ED}" sibTransId="{1F3D709D-AD7C-43A9-8BD0-A0C166627ACF}"/>
    <dgm:cxn modelId="{74E5ABD7-172A-4C18-A337-1AE341B928A4}" type="presOf" srcId="{E70AF83B-6552-4F84-80E0-7E9DD42878F3}" destId="{72BB1D63-30E6-4C5F-B721-B8D754BAFD1A}" srcOrd="0" destOrd="0" presId="urn:microsoft.com/office/officeart/2005/8/layout/hierarchy3"/>
    <dgm:cxn modelId="{D4134C2C-5350-472A-8A88-726F6073042F}" type="presOf" srcId="{DBB3E690-48F4-4C0E-969E-01A45190FD3A}" destId="{78A81B67-916A-4DCA-8B37-130E20364DF3}" srcOrd="0" destOrd="0" presId="urn:microsoft.com/office/officeart/2005/8/layout/hierarchy3"/>
    <dgm:cxn modelId="{D602515F-A4B0-4ED9-83EC-789151DEFF6E}" type="presOf" srcId="{E4EE572F-F775-4146-8D1A-9068951A4D21}" destId="{6F7BA604-DE73-4D82-AF37-87E848F4D882}" srcOrd="0" destOrd="0" presId="urn:microsoft.com/office/officeart/2005/8/layout/hierarchy3"/>
    <dgm:cxn modelId="{FFADAFE6-FB89-4E6F-B3DA-48705AB69EEC}" type="presOf" srcId="{161DB66C-EFE6-4BB6-8030-2C898C2885C6}" destId="{B5C095F1-C436-4A5D-A6FD-426296E697CC}" srcOrd="0" destOrd="0" presId="urn:microsoft.com/office/officeart/2005/8/layout/hierarchy3"/>
    <dgm:cxn modelId="{10456ABC-FD1F-46A3-838F-C60FCD6FA433}" type="presOf" srcId="{DE6BC297-FF8E-4C0C-8794-6B67A1B3CDBF}" destId="{D3075381-C0C6-4CA9-8519-2DF0267570F1}" srcOrd="0" destOrd="0" presId="urn:microsoft.com/office/officeart/2005/8/layout/hierarchy3"/>
    <dgm:cxn modelId="{C2DBF6DB-17DE-4F49-942B-2E9FFBDD9D80}" type="presOf" srcId="{67601380-3F70-4C32-BEDF-66BD2D6E2C71}" destId="{F97B6EF2-720B-4805-987F-53BCD153C970}" srcOrd="0" destOrd="0" presId="urn:microsoft.com/office/officeart/2005/8/layout/hierarchy3"/>
    <dgm:cxn modelId="{B9F60C99-B955-4F5F-8477-B9FD1DA0BFA4}" type="presParOf" srcId="{B5C095F1-C436-4A5D-A6FD-426296E697CC}" destId="{7D5C2B7C-883B-41EC-A876-21B2724C0DFE}" srcOrd="0" destOrd="0" presId="urn:microsoft.com/office/officeart/2005/8/layout/hierarchy3"/>
    <dgm:cxn modelId="{B604C2B3-7D30-4B2F-A731-0042CB8D9489}" type="presParOf" srcId="{7D5C2B7C-883B-41EC-A876-21B2724C0DFE}" destId="{96BB130B-D2D2-48E4-B204-6E22EDCE45C8}" srcOrd="0" destOrd="0" presId="urn:microsoft.com/office/officeart/2005/8/layout/hierarchy3"/>
    <dgm:cxn modelId="{E327DAA7-6BAE-4005-A2E4-B58217C6C92C}" type="presParOf" srcId="{96BB130B-D2D2-48E4-B204-6E22EDCE45C8}" destId="{F97B6EF2-720B-4805-987F-53BCD153C970}" srcOrd="0" destOrd="0" presId="urn:microsoft.com/office/officeart/2005/8/layout/hierarchy3"/>
    <dgm:cxn modelId="{61CD4475-B2C1-42C3-8049-CEEE6BD6B5FB}" type="presParOf" srcId="{96BB130B-D2D2-48E4-B204-6E22EDCE45C8}" destId="{BC10CB54-F874-4374-AE5E-438F456826AD}" srcOrd="1" destOrd="0" presId="urn:microsoft.com/office/officeart/2005/8/layout/hierarchy3"/>
    <dgm:cxn modelId="{5CDF8DF2-53F7-4FAD-AC42-92C07D46840E}" type="presParOf" srcId="{7D5C2B7C-883B-41EC-A876-21B2724C0DFE}" destId="{0B64422E-21BB-40E7-BDA7-F93A499EE5E2}" srcOrd="1" destOrd="0" presId="urn:microsoft.com/office/officeart/2005/8/layout/hierarchy3"/>
    <dgm:cxn modelId="{88ED73C3-DEE5-459E-851C-B3C0093E398B}" type="presParOf" srcId="{0B64422E-21BB-40E7-BDA7-F93A499EE5E2}" destId="{4E75D62A-AA0B-4EF5-8D5D-3C408668CCC0}" srcOrd="0" destOrd="0" presId="urn:microsoft.com/office/officeart/2005/8/layout/hierarchy3"/>
    <dgm:cxn modelId="{297CC5DE-BDFF-4DE1-A324-5E962621DB9E}" type="presParOf" srcId="{0B64422E-21BB-40E7-BDA7-F93A499EE5E2}" destId="{78A81B67-916A-4DCA-8B37-130E20364DF3}" srcOrd="1" destOrd="0" presId="urn:microsoft.com/office/officeart/2005/8/layout/hierarchy3"/>
    <dgm:cxn modelId="{E45686F2-86DF-437E-9363-81833D043BDC}" type="presParOf" srcId="{0B64422E-21BB-40E7-BDA7-F93A499EE5E2}" destId="{206CB81E-BEA2-4C5B-915F-9F6EF33917DE}" srcOrd="2" destOrd="0" presId="urn:microsoft.com/office/officeart/2005/8/layout/hierarchy3"/>
    <dgm:cxn modelId="{38677928-751F-465B-B004-C06B221FAEBA}" type="presParOf" srcId="{0B64422E-21BB-40E7-BDA7-F93A499EE5E2}" destId="{72BB1D63-30E6-4C5F-B721-B8D754BAFD1A}" srcOrd="3" destOrd="0" presId="urn:microsoft.com/office/officeart/2005/8/layout/hierarchy3"/>
    <dgm:cxn modelId="{0B8B5BC0-52E1-45F3-BE71-BCF33DCF55B0}" type="presParOf" srcId="{0B64422E-21BB-40E7-BDA7-F93A499EE5E2}" destId="{5A2CE843-CE85-4DFF-B915-BD1D921BA1EE}" srcOrd="4" destOrd="0" presId="urn:microsoft.com/office/officeart/2005/8/layout/hierarchy3"/>
    <dgm:cxn modelId="{DCB6BFB2-68C5-4C65-9299-3B5E6AD37FEA}" type="presParOf" srcId="{0B64422E-21BB-40E7-BDA7-F93A499EE5E2}" destId="{6F7BA604-DE73-4D82-AF37-87E848F4D882}" srcOrd="5" destOrd="0" presId="urn:microsoft.com/office/officeart/2005/8/layout/hierarchy3"/>
    <dgm:cxn modelId="{51BF8231-162A-4F94-A581-78E354C1A35B}" type="presParOf" srcId="{B5C095F1-C436-4A5D-A6FD-426296E697CC}" destId="{81BDC8C7-184B-4550-9998-8C2F91881727}" srcOrd="1" destOrd="0" presId="urn:microsoft.com/office/officeart/2005/8/layout/hierarchy3"/>
    <dgm:cxn modelId="{4215CE8F-B7B4-4AD8-B85E-36007924B328}" type="presParOf" srcId="{81BDC8C7-184B-4550-9998-8C2F91881727}" destId="{3875B6B0-3C2B-4299-9281-FE2E78504A74}" srcOrd="0" destOrd="0" presId="urn:microsoft.com/office/officeart/2005/8/layout/hierarchy3"/>
    <dgm:cxn modelId="{45F46C8E-57EF-4621-AD95-158320F56C5F}" type="presParOf" srcId="{3875B6B0-3C2B-4299-9281-FE2E78504A74}" destId="{644EE357-B5FD-4771-A789-7B8F432D1A5F}" srcOrd="0" destOrd="0" presId="urn:microsoft.com/office/officeart/2005/8/layout/hierarchy3"/>
    <dgm:cxn modelId="{A4BD87B0-53E0-4B73-AFA7-1F56C4456BE3}" type="presParOf" srcId="{3875B6B0-3C2B-4299-9281-FE2E78504A74}" destId="{476FF53A-BADE-4E5A-BA84-D0D47066FBAC}" srcOrd="1" destOrd="0" presId="urn:microsoft.com/office/officeart/2005/8/layout/hierarchy3"/>
    <dgm:cxn modelId="{751538E9-4015-4CC9-9BEE-47BC9347F7E0}" type="presParOf" srcId="{81BDC8C7-184B-4550-9998-8C2F91881727}" destId="{2ED44D0A-1ADE-4936-A36D-6D156E0FB4A6}" srcOrd="1" destOrd="0" presId="urn:microsoft.com/office/officeart/2005/8/layout/hierarchy3"/>
    <dgm:cxn modelId="{FE7C654E-E897-4349-BB13-53B8FF339E44}" type="presParOf" srcId="{2ED44D0A-1ADE-4936-A36D-6D156E0FB4A6}" destId="{24651075-4203-4106-8533-2EB1F7AEA48C}" srcOrd="0" destOrd="0" presId="urn:microsoft.com/office/officeart/2005/8/layout/hierarchy3"/>
    <dgm:cxn modelId="{E67B5533-FE39-44B4-B1EB-7151E0A814A8}" type="presParOf" srcId="{2ED44D0A-1ADE-4936-A36D-6D156E0FB4A6}" destId="{D337F4B9-670E-476C-939C-869F22208887}" srcOrd="1" destOrd="0" presId="urn:microsoft.com/office/officeart/2005/8/layout/hierarchy3"/>
    <dgm:cxn modelId="{42156EBD-FF15-4AEE-8BFA-18A4928A279F}" type="presParOf" srcId="{2ED44D0A-1ADE-4936-A36D-6D156E0FB4A6}" destId="{10B9B149-F873-4D38-82CA-C6622A5A1584}" srcOrd="2" destOrd="0" presId="urn:microsoft.com/office/officeart/2005/8/layout/hierarchy3"/>
    <dgm:cxn modelId="{B0975CCF-8C1A-4334-A5CC-DFB2C51F3C41}" type="presParOf" srcId="{2ED44D0A-1ADE-4936-A36D-6D156E0FB4A6}" destId="{E3506EEA-DA56-40AE-88A7-9AA553BD047F}" srcOrd="3" destOrd="0" presId="urn:microsoft.com/office/officeart/2005/8/layout/hierarchy3"/>
    <dgm:cxn modelId="{5F24C114-9732-46FB-937A-B47A3AADF627}" type="presParOf" srcId="{2ED44D0A-1ADE-4936-A36D-6D156E0FB4A6}" destId="{D3075381-C0C6-4CA9-8519-2DF0267570F1}" srcOrd="4" destOrd="0" presId="urn:microsoft.com/office/officeart/2005/8/layout/hierarchy3"/>
    <dgm:cxn modelId="{AD0E5522-13A3-4785-B5B9-0EB656D7B4A1}" type="presParOf" srcId="{2ED44D0A-1ADE-4936-A36D-6D156E0FB4A6}" destId="{29A09666-C225-4151-A09B-7C87013797E7}" srcOrd="5" destOrd="0" presId="urn:microsoft.com/office/officeart/2005/8/layout/hierarchy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97B6EF2-720B-4805-987F-53BCD153C970}">
      <dsp:nvSpPr>
        <dsp:cNvPr id="0" name=""/>
        <dsp:cNvSpPr/>
      </dsp:nvSpPr>
      <dsp:spPr>
        <a:xfrm>
          <a:off x="12" y="430307"/>
          <a:ext cx="2592955" cy="129647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7625" tIns="31750" rIns="47625" bIns="31750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500" i="1" kern="1200"/>
            <a:t>Познавательные мотивы</a:t>
          </a:r>
          <a:r>
            <a:rPr lang="ru-RU" sz="2500" kern="1200"/>
            <a:t> </a:t>
          </a:r>
        </a:p>
      </dsp:txBody>
      <dsp:txXfrm>
        <a:off x="37985" y="468280"/>
        <a:ext cx="2517009" cy="1220531"/>
      </dsp:txXfrm>
    </dsp:sp>
    <dsp:sp modelId="{4E75D62A-AA0B-4EF5-8D5D-3C408668CCC0}">
      <dsp:nvSpPr>
        <dsp:cNvPr id="0" name=""/>
        <dsp:cNvSpPr/>
      </dsp:nvSpPr>
      <dsp:spPr>
        <a:xfrm>
          <a:off x="259307" y="1726785"/>
          <a:ext cx="259995" cy="142173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21730"/>
              </a:lnTo>
              <a:lnTo>
                <a:pt x="259995" y="142173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8A81B67-916A-4DCA-8B37-130E20364DF3}">
      <dsp:nvSpPr>
        <dsp:cNvPr id="0" name=""/>
        <dsp:cNvSpPr/>
      </dsp:nvSpPr>
      <dsp:spPr>
        <a:xfrm>
          <a:off x="519303" y="2500276"/>
          <a:ext cx="2074364" cy="129647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6195" tIns="24130" rIns="36195" bIns="2413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900" kern="1200"/>
            <a:t>широкие познавательные мотивы </a:t>
          </a:r>
        </a:p>
      </dsp:txBody>
      <dsp:txXfrm>
        <a:off x="557276" y="2538249"/>
        <a:ext cx="1998418" cy="1220531"/>
      </dsp:txXfrm>
    </dsp:sp>
    <dsp:sp modelId="{206CB81E-BEA2-4C5B-915F-9F6EF33917DE}">
      <dsp:nvSpPr>
        <dsp:cNvPr id="0" name=""/>
        <dsp:cNvSpPr/>
      </dsp:nvSpPr>
      <dsp:spPr>
        <a:xfrm>
          <a:off x="259307" y="1726785"/>
          <a:ext cx="259995" cy="304232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042327"/>
              </a:lnTo>
              <a:lnTo>
                <a:pt x="259995" y="3042327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2BB1D63-30E6-4C5F-B721-B8D754BAFD1A}">
      <dsp:nvSpPr>
        <dsp:cNvPr id="0" name=""/>
        <dsp:cNvSpPr/>
      </dsp:nvSpPr>
      <dsp:spPr>
        <a:xfrm>
          <a:off x="519303" y="4120874"/>
          <a:ext cx="2074364" cy="129647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6195" tIns="24130" rIns="36195" bIns="2413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900" kern="1200"/>
            <a:t>учебно-познавательные мотивы </a:t>
          </a:r>
        </a:p>
      </dsp:txBody>
      <dsp:txXfrm>
        <a:off x="557276" y="4158847"/>
        <a:ext cx="1998418" cy="1220531"/>
      </dsp:txXfrm>
    </dsp:sp>
    <dsp:sp modelId="{5A2CE843-CE85-4DFF-B915-BD1D921BA1EE}">
      <dsp:nvSpPr>
        <dsp:cNvPr id="0" name=""/>
        <dsp:cNvSpPr/>
      </dsp:nvSpPr>
      <dsp:spPr>
        <a:xfrm>
          <a:off x="259307" y="1726785"/>
          <a:ext cx="259995" cy="466292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662925"/>
              </a:lnTo>
              <a:lnTo>
                <a:pt x="259995" y="466292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F7BA604-DE73-4D82-AF37-87E848F4D882}">
      <dsp:nvSpPr>
        <dsp:cNvPr id="0" name=""/>
        <dsp:cNvSpPr/>
      </dsp:nvSpPr>
      <dsp:spPr>
        <a:xfrm>
          <a:off x="519303" y="5741471"/>
          <a:ext cx="2074364" cy="129647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6195" tIns="24130" rIns="36195" bIns="2413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900" kern="1200"/>
            <a:t>мотивы самообразования </a:t>
          </a:r>
        </a:p>
      </dsp:txBody>
      <dsp:txXfrm>
        <a:off x="557276" y="5779444"/>
        <a:ext cx="1998418" cy="1220531"/>
      </dsp:txXfrm>
    </dsp:sp>
    <dsp:sp modelId="{644EE357-B5FD-4771-A789-7B8F432D1A5F}">
      <dsp:nvSpPr>
        <dsp:cNvPr id="0" name=""/>
        <dsp:cNvSpPr/>
      </dsp:nvSpPr>
      <dsp:spPr>
        <a:xfrm>
          <a:off x="3241906" y="879679"/>
          <a:ext cx="2592955" cy="129647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7625" tIns="31750" rIns="47625" bIns="31750" numCol="1" spcCol="1270" anchor="ctr" anchorCtr="0">
          <a:noAutofit/>
        </a:bodyPr>
        <a:lstStyle/>
        <a:p>
          <a:pPr lvl="0" algn="ctr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500" i="1" kern="1200"/>
            <a:t>Социальные мотивы</a:t>
          </a:r>
          <a:r>
            <a:rPr lang="ru-RU" sz="2500" kern="1200"/>
            <a:t> </a:t>
          </a:r>
        </a:p>
      </dsp:txBody>
      <dsp:txXfrm>
        <a:off x="3279879" y="917652"/>
        <a:ext cx="2517009" cy="1220531"/>
      </dsp:txXfrm>
    </dsp:sp>
    <dsp:sp modelId="{24651075-4203-4106-8533-2EB1F7AEA48C}">
      <dsp:nvSpPr>
        <dsp:cNvPr id="0" name=""/>
        <dsp:cNvSpPr/>
      </dsp:nvSpPr>
      <dsp:spPr>
        <a:xfrm>
          <a:off x="3501202" y="2176157"/>
          <a:ext cx="259295" cy="97235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72358"/>
              </a:lnTo>
              <a:lnTo>
                <a:pt x="259295" y="97235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337F4B9-670E-476C-939C-869F22208887}">
      <dsp:nvSpPr>
        <dsp:cNvPr id="0" name=""/>
        <dsp:cNvSpPr/>
      </dsp:nvSpPr>
      <dsp:spPr>
        <a:xfrm>
          <a:off x="3760498" y="2500276"/>
          <a:ext cx="2074364" cy="129647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6195" tIns="24130" rIns="36195" bIns="2413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900" kern="1200"/>
            <a:t>широкие социальные мотивы </a:t>
          </a:r>
        </a:p>
      </dsp:txBody>
      <dsp:txXfrm>
        <a:off x="3798471" y="2538249"/>
        <a:ext cx="1998418" cy="1220531"/>
      </dsp:txXfrm>
    </dsp:sp>
    <dsp:sp modelId="{10B9B149-F873-4D38-82CA-C6622A5A1584}">
      <dsp:nvSpPr>
        <dsp:cNvPr id="0" name=""/>
        <dsp:cNvSpPr/>
      </dsp:nvSpPr>
      <dsp:spPr>
        <a:xfrm>
          <a:off x="3501202" y="2176157"/>
          <a:ext cx="259295" cy="25929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592955"/>
              </a:lnTo>
              <a:lnTo>
                <a:pt x="259295" y="259295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3506EEA-DA56-40AE-88A7-9AA553BD047F}">
      <dsp:nvSpPr>
        <dsp:cNvPr id="0" name=""/>
        <dsp:cNvSpPr/>
      </dsp:nvSpPr>
      <dsp:spPr>
        <a:xfrm>
          <a:off x="3760498" y="4120874"/>
          <a:ext cx="2074364" cy="129647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6195" tIns="24130" rIns="36195" bIns="2413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900" kern="1200"/>
            <a:t>узкие социальные или позиционные мотивы </a:t>
          </a:r>
        </a:p>
      </dsp:txBody>
      <dsp:txXfrm>
        <a:off x="3798471" y="4158847"/>
        <a:ext cx="1998418" cy="1220531"/>
      </dsp:txXfrm>
    </dsp:sp>
    <dsp:sp modelId="{D3075381-C0C6-4CA9-8519-2DF0267570F1}">
      <dsp:nvSpPr>
        <dsp:cNvPr id="0" name=""/>
        <dsp:cNvSpPr/>
      </dsp:nvSpPr>
      <dsp:spPr>
        <a:xfrm>
          <a:off x="3501202" y="2176157"/>
          <a:ext cx="259295" cy="421355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213552"/>
              </a:lnTo>
              <a:lnTo>
                <a:pt x="259295" y="4213552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9A09666-C225-4151-A09B-7C87013797E7}">
      <dsp:nvSpPr>
        <dsp:cNvPr id="0" name=""/>
        <dsp:cNvSpPr/>
      </dsp:nvSpPr>
      <dsp:spPr>
        <a:xfrm>
          <a:off x="3760498" y="5741471"/>
          <a:ext cx="2074364" cy="129647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6195" tIns="24130" rIns="36195" bIns="2413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900" kern="1200"/>
            <a:t>мотивы социального сотрудничества </a:t>
          </a:r>
        </a:p>
      </dsp:txBody>
      <dsp:txXfrm>
        <a:off x="3798471" y="5779444"/>
        <a:ext cx="1998418" cy="122053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3">
  <dgm:title val=""/>
  <dgm:desc val=""/>
  <dgm:catLst>
    <dgm:cat type="hierarchy" pri="7000"/>
    <dgm:cat type="list" pri="23000"/>
    <dgm:cat type="relationship" pri="15000"/>
    <dgm:cat type="convert" pri="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1" destId="11" srcOrd="0" destOrd="0"/>
        <dgm:cxn modelId="6" srcId="1" destId="12" srcOrd="1" destOrd="0"/>
        <dgm:cxn modelId="7" srcId="0" destId="2" srcOrd="1" destOrd="0"/>
        <dgm:cxn modelId="8" srcId="2" destId="21" srcOrd="0" destOrd="0"/>
        <dgm:cxn modelId="9" srcId="2" destId="2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forName="rootText" op="equ" val="65"/>
      <dgm:constr type="primFontSz" for="des" forName="childText" op="equ" val="65"/>
      <dgm:constr type="w" for="des" forName="rootComposite" refType="w"/>
      <dgm:constr type="h" for="des" forName="rootComposite" refType="w" fact="0.5"/>
      <dgm:constr type="w" for="des" forName="childText" refType="w" refFor="des" refForName="rootComposite" fact="0.8"/>
      <dgm:constr type="h" for="des" forName="childText" refType="h" refFor="des" refForName="rootComposite"/>
      <dgm:constr type="sibSp" refType="w" refFor="des" refForName="rootComposite" fact="0.25"/>
      <dgm:constr type="sibSp" for="des" forName="childShape" refType="h" refFor="des" refForName="childText" fact="0.25"/>
      <dgm:constr type="sp" for="des" forName="root" refType="h" refFor="des" refForName="childText" fact="0.25"/>
    </dgm:constrLst>
    <dgm:ruleLst/>
    <dgm:forEach name="Name3" axis="ch">
      <dgm:forEach name="Name4" axis="self" ptType="node" cnt="1">
        <dgm:layoutNode name="root">
          <dgm:choose name="Name5">
            <dgm:if name="Name6" func="var" arg="dir" op="equ" val="norm">
              <dgm:alg type="hierRoot">
                <dgm:param type="hierAlign" val="tL"/>
              </dgm:alg>
            </dgm:if>
            <dgm:else name="Name7">
              <dgm:alg type="hierRoot">
                <dgm:param type="hierAlign" val="tR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>
            <dgm:constr type="alignOff" val="0.2"/>
          </dgm:constrLst>
          <dgm:ruleLst/>
          <dgm:layoutNode name="rootComposite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8">
              <dgm:if name="Name9" func="var" arg="dir" op="equ" val="norm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l" for="ch" forName="rootConnector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if>
              <dgm:else name="Name10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r" for="ch" forName="rootConnector" refType="w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else>
            </dgm:choose>
            <dgm:ruleLst/>
            <dgm:layoutNode name="rootText" styleLbl="node1"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 ptType="node" cnt="1"/>
              <dgm:constrLst>
                <dgm:constr type="tMarg" refType="primFontSz" fact="0.1"/>
                <dgm:constr type="bMarg" refType="primFontSz" fact="0.1"/>
                <dgm:constr type="lMarg" refType="primFontSz" fact="0.15"/>
                <dgm:constr type="rMarg" refType="primFontSz" fact="0.15"/>
              </dgm:constrLst>
              <dgm:ruleLst>
                <dgm:rule type="primFontSz" val="5" fact="NaN" max="NaN"/>
              </dgm:ruleLst>
            </dgm:layoutNode>
            <dgm:layoutNode name="rootConnector" moveWith="rootText">
              <dgm:alg type="sp"/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self" ptType="node" cnt="1"/>
              <dgm:constrLst/>
              <dgm:ruleLst/>
            </dgm:layoutNode>
          </dgm:layoutNode>
          <dgm:layoutNode name="childShape">
            <dgm:alg type="hierChild">
              <dgm:param type="chAlign" val="l"/>
              <dgm:param type="linDir" val="fromT"/>
            </dgm:alg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11" axis="ch">
              <dgm:forEach name="Name12" axis="self" ptType="parTrans" cnt="1">
                <dgm:layoutNode name="Name13">
                  <dgm:choose name="Name14">
                    <dgm:if name="Name15" func="var" arg="dir" op="equ" val="norm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L"/>
                      </dgm:alg>
                    </dgm:if>
                    <dgm:else name="Name16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7" axis="self" ptType="node">
                <dgm:layoutNode name="childText" styleLbl="bgAcc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self desOrSelf" ptType="node node" st="1 1" cnt="1 0"/>
                  <dgm:constrLst>
                    <dgm:constr type="tMarg" refType="primFontSz" fact="0.1"/>
                    <dgm:constr type="bMarg" refType="primFontSz" fact="0.1"/>
                    <dgm:constr type="lMarg" refType="primFontSz" fact="0.15"/>
                    <dgm:constr type="rMarg" refType="primFontSz" fact="0.15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B39B89-7C17-4273-8819-8DA8D4FB6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1523</Words>
  <Characters>8684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Admin</cp:lastModifiedBy>
  <cp:revision>12</cp:revision>
  <dcterms:created xsi:type="dcterms:W3CDTF">2012-10-14T01:10:00Z</dcterms:created>
  <dcterms:modified xsi:type="dcterms:W3CDTF">2017-11-17T18:44:00Z</dcterms:modified>
</cp:coreProperties>
</file>