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D54" w:rsidRDefault="00437D54" w:rsidP="00437D54">
      <w:pPr>
        <w:pStyle w:val="a3"/>
        <w:spacing w:before="0" w:beforeAutospacing="0" w:after="215" w:afterAutospacing="0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C00000"/>
          <w:sz w:val="30"/>
          <w:szCs w:val="30"/>
        </w:rPr>
        <w:t>В настоящее время ТРИЗ технологии с успехом используются в ДОУ для развития у дошкольников изобретательской смекалки, творческого воображения, диалектического мышления.</w:t>
      </w:r>
    </w:p>
    <w:p w:rsidR="00437D54" w:rsidRDefault="00437D54" w:rsidP="00437D54">
      <w:pPr>
        <w:pStyle w:val="a3"/>
        <w:spacing w:before="0" w:beforeAutospacing="0" w:after="215" w:afterAutospacing="0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70C0"/>
          <w:sz w:val="27"/>
          <w:szCs w:val="27"/>
          <w:u w:val="single"/>
        </w:rPr>
        <w:t>ТРИЗ </w:t>
      </w:r>
      <w:r>
        <w:rPr>
          <w:rFonts w:ascii="Arial" w:hAnsi="Arial" w:cs="Arial"/>
          <w:color w:val="0070C0"/>
          <w:sz w:val="30"/>
          <w:szCs w:val="30"/>
        </w:rPr>
        <w:t>–</w:t>
      </w:r>
      <w:r>
        <w:rPr>
          <w:rFonts w:ascii="Arial" w:hAnsi="Arial" w:cs="Arial"/>
          <w:color w:val="000000"/>
          <w:sz w:val="30"/>
          <w:szCs w:val="30"/>
        </w:rPr>
        <w:t> теория решения изобретательных задач. Данная технология направлена на активизацию творческого воображения, мышления, на развитие умения находить порой необычные решения различных задач.</w:t>
      </w:r>
    </w:p>
    <w:p w:rsidR="00437D54" w:rsidRDefault="00437D54" w:rsidP="00437D54">
      <w:pPr>
        <w:pStyle w:val="a3"/>
        <w:spacing w:before="0" w:beforeAutospacing="0" w:after="215" w:afterAutospacing="0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70C0"/>
          <w:sz w:val="27"/>
          <w:szCs w:val="27"/>
          <w:u w:val="single"/>
        </w:rPr>
        <w:t>Цель ТРИЗ</w:t>
      </w:r>
      <w:r>
        <w:rPr>
          <w:rFonts w:ascii="Arial" w:hAnsi="Arial" w:cs="Arial"/>
          <w:color w:val="0070C0"/>
          <w:sz w:val="27"/>
          <w:szCs w:val="27"/>
        </w:rPr>
        <w:t> </w:t>
      </w:r>
      <w:r>
        <w:rPr>
          <w:rFonts w:ascii="Arial" w:hAnsi="Arial" w:cs="Arial"/>
          <w:color w:val="000000"/>
          <w:sz w:val="30"/>
          <w:szCs w:val="30"/>
        </w:rPr>
        <w:t xml:space="preserve">– не просто развить фантазию детей, а научить мыслить системно, с пониманием происходящих процессов. </w:t>
      </w:r>
    </w:p>
    <w:p w:rsidR="00437D54" w:rsidRDefault="00437D54" w:rsidP="00437D54">
      <w:pPr>
        <w:pStyle w:val="a3"/>
        <w:spacing w:before="0" w:beforeAutospacing="0" w:after="215" w:afterAutospacing="0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Элементы ТРИЗ можно использовать не только в ДОУ, но и дома. И мы хотим предложить некоторые игры, упражнения, которые помогут вам не только развить ребёнка, но и интересно провести время.</w:t>
      </w:r>
    </w:p>
    <w:p w:rsidR="00437D54" w:rsidRDefault="00437D54" w:rsidP="00437D54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B050"/>
          <w:sz w:val="36"/>
          <w:szCs w:val="36"/>
          <w:u w:val="single"/>
        </w:rPr>
        <w:t>Игра «</w:t>
      </w:r>
      <w:proofErr w:type="gramStart"/>
      <w:r>
        <w:rPr>
          <w:rFonts w:ascii="Arial" w:hAnsi="Arial" w:cs="Arial"/>
          <w:b/>
          <w:bCs/>
          <w:color w:val="00B050"/>
          <w:sz w:val="36"/>
          <w:szCs w:val="36"/>
          <w:u w:val="single"/>
        </w:rPr>
        <w:t>Хорошо-плохо</w:t>
      </w:r>
      <w:proofErr w:type="gramEnd"/>
      <w:r>
        <w:rPr>
          <w:rFonts w:ascii="Arial" w:hAnsi="Arial" w:cs="Arial"/>
          <w:b/>
          <w:bCs/>
          <w:color w:val="00B050"/>
          <w:sz w:val="36"/>
          <w:szCs w:val="36"/>
          <w:u w:val="single"/>
        </w:rPr>
        <w:t>»</w:t>
      </w:r>
      <w:r>
        <w:rPr>
          <w:rFonts w:ascii="Arial" w:hAnsi="Arial" w:cs="Arial"/>
          <w:color w:val="000000"/>
          <w:sz w:val="30"/>
          <w:szCs w:val="30"/>
        </w:rPr>
        <w:t xml:space="preserve"> /позволяет ребёнку понять, что в любом явлении, объекте есть свои положительные и отрицательные стороны/. Задаём вопрос:</w:t>
      </w:r>
    </w:p>
    <w:p w:rsidR="00437D54" w:rsidRDefault="00437D54" w:rsidP="00437D54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«Зима – это хорошо или плохо?». Почему хорошо? /можно  кататься на санках, лыжах, с горки; играть  в снежки, и отмечать любимый праздник Новый год</w:t>
      </w:r>
      <w:proofErr w:type="gramStart"/>
      <w:r>
        <w:rPr>
          <w:rFonts w:ascii="Arial" w:hAnsi="Arial" w:cs="Arial"/>
          <w:color w:val="000000"/>
          <w:sz w:val="30"/>
          <w:szCs w:val="30"/>
        </w:rPr>
        <w:t xml:space="preserve"> !</w:t>
      </w:r>
      <w:proofErr w:type="gramEnd"/>
      <w:r>
        <w:rPr>
          <w:rFonts w:ascii="Arial" w:hAnsi="Arial" w:cs="Arial"/>
          <w:color w:val="000000"/>
          <w:sz w:val="30"/>
          <w:szCs w:val="30"/>
        </w:rPr>
        <w:t xml:space="preserve"> </w:t>
      </w:r>
    </w:p>
    <w:p w:rsidR="00437D54" w:rsidRDefault="00437D54" w:rsidP="00437D54">
      <w:pPr>
        <w:pStyle w:val="a3"/>
        <w:spacing w:before="0" w:beforeAutospacing="0" w:after="215" w:afterAutospacing="0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 xml:space="preserve">Почему плохо? /на улице холодно, можно простудиться; день короткий; очень скользко можно упасть, получить травму/. </w:t>
      </w:r>
    </w:p>
    <w:p w:rsidR="00437D54" w:rsidRDefault="00437D54" w:rsidP="00437D54">
      <w:pPr>
        <w:pStyle w:val="a3"/>
        <w:spacing w:before="0" w:beforeAutospacing="0" w:after="215" w:afterAutospacing="0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B050"/>
          <w:sz w:val="36"/>
          <w:szCs w:val="36"/>
          <w:u w:val="single"/>
        </w:rPr>
        <w:t>Игра «Назови часть целого»</w:t>
      </w:r>
      <w:proofErr w:type="gramStart"/>
      <w:r>
        <w:rPr>
          <w:rFonts w:ascii="Arial" w:hAnsi="Arial" w:cs="Arial"/>
          <w:b/>
          <w:bCs/>
          <w:color w:val="00B050"/>
          <w:sz w:val="36"/>
          <w:szCs w:val="36"/>
          <w:u w:val="single"/>
        </w:rPr>
        <w:t>.</w:t>
      </w:r>
      <w:proofErr w:type="gramEnd"/>
      <w:r>
        <w:rPr>
          <w:rFonts w:ascii="Arial" w:hAnsi="Arial" w:cs="Arial"/>
          <w:b/>
          <w:bCs/>
          <w:color w:val="00B050"/>
          <w:sz w:val="36"/>
          <w:szCs w:val="36"/>
          <w:u w:val="single"/>
        </w:rPr>
        <w:t xml:space="preserve"> </w:t>
      </w:r>
      <w:r>
        <w:rPr>
          <w:rFonts w:ascii="Arial" w:hAnsi="Arial" w:cs="Arial"/>
          <w:color w:val="000000"/>
          <w:sz w:val="30"/>
          <w:szCs w:val="30"/>
          <w:u w:val="single"/>
        </w:rPr>
        <w:t>/</w:t>
      </w:r>
      <w:proofErr w:type="gramStart"/>
      <w:r>
        <w:rPr>
          <w:rFonts w:ascii="Arial" w:hAnsi="Arial" w:cs="Arial"/>
          <w:color w:val="000000"/>
          <w:sz w:val="30"/>
          <w:szCs w:val="30"/>
          <w:u w:val="single"/>
        </w:rPr>
        <w:t>ц</w:t>
      </w:r>
      <w:proofErr w:type="gramEnd"/>
      <w:r>
        <w:rPr>
          <w:rFonts w:ascii="Arial" w:hAnsi="Arial" w:cs="Arial"/>
          <w:color w:val="000000"/>
          <w:sz w:val="30"/>
          <w:szCs w:val="30"/>
          <w:u w:val="single"/>
        </w:rPr>
        <w:t xml:space="preserve">ель </w:t>
      </w:r>
      <w:r>
        <w:rPr>
          <w:rFonts w:ascii="Arial" w:hAnsi="Arial" w:cs="Arial"/>
          <w:color w:val="000000"/>
          <w:sz w:val="30"/>
          <w:szCs w:val="30"/>
        </w:rPr>
        <w:t>– научить ребёнка наряду с целым видеть часть целого/</w:t>
      </w:r>
    </w:p>
    <w:p w:rsidR="00437D54" w:rsidRDefault="00437D54" w:rsidP="00437D54">
      <w:pPr>
        <w:pStyle w:val="a3"/>
        <w:spacing w:before="0" w:beforeAutospacing="0" w:after="215" w:afterAutospacing="0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 xml:space="preserve">Взрослый называет слово, а ребёнок должен назвать его часть. </w:t>
      </w:r>
      <w:proofErr w:type="gramStart"/>
      <w:r>
        <w:rPr>
          <w:rFonts w:ascii="Arial" w:hAnsi="Arial" w:cs="Arial"/>
          <w:color w:val="000000"/>
          <w:sz w:val="30"/>
          <w:szCs w:val="30"/>
        </w:rPr>
        <w:t xml:space="preserve">Например, дверь-ручка (замок, стекло), стол-ножка (столешница), телевизор-кнопка (экран, и т.п.). </w:t>
      </w:r>
      <w:proofErr w:type="gramEnd"/>
    </w:p>
    <w:p w:rsidR="00437D54" w:rsidRDefault="00437D54" w:rsidP="00437D54">
      <w:pPr>
        <w:pStyle w:val="a3"/>
        <w:spacing w:before="0" w:beforeAutospacing="0" w:after="215" w:afterAutospacing="0"/>
        <w:jc w:val="both"/>
        <w:rPr>
          <w:rFonts w:ascii="Arial" w:hAnsi="Arial" w:cs="Arial"/>
          <w:color w:val="000000"/>
          <w:sz w:val="30"/>
          <w:szCs w:val="30"/>
        </w:rPr>
      </w:pPr>
    </w:p>
    <w:p w:rsidR="00437D54" w:rsidRDefault="00437D54" w:rsidP="00437D54">
      <w:pPr>
        <w:pStyle w:val="a3"/>
        <w:spacing w:before="0" w:beforeAutospacing="0" w:after="215" w:afterAutospacing="0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b/>
          <w:bCs/>
          <w:color w:val="00B050"/>
          <w:sz w:val="36"/>
          <w:szCs w:val="36"/>
          <w:u w:val="single"/>
        </w:rPr>
        <w:t>Игра «Я - объект»</w:t>
      </w:r>
      <w:r>
        <w:rPr>
          <w:rFonts w:ascii="Arial" w:hAnsi="Arial" w:cs="Arial"/>
          <w:color w:val="000000"/>
          <w:sz w:val="30"/>
          <w:szCs w:val="30"/>
        </w:rPr>
        <w:t> </w:t>
      </w:r>
    </w:p>
    <w:p w:rsidR="00437D54" w:rsidRDefault="00437D54" w:rsidP="00437D54">
      <w:pPr>
        <w:pStyle w:val="a3"/>
        <w:spacing w:before="0" w:beforeAutospacing="0" w:after="215" w:afterAutospacing="0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 xml:space="preserve">/«превращения» помогут ребёнку более внимательно и заботливо относиться к природе, живым существам и другим объектам/ </w:t>
      </w:r>
    </w:p>
    <w:p w:rsidR="00437D54" w:rsidRDefault="00437D54" w:rsidP="00437D54">
      <w:pPr>
        <w:pStyle w:val="a3"/>
        <w:spacing w:before="0" w:beforeAutospacing="0" w:after="215" w:afterAutospacing="0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 xml:space="preserve">«Представь себе, что ты дерево (кустик, птица, собака и т.п.). Как ты растёшь? Что ты чувствуешь? Что тебе нравится? Кого ты боишься? О чем ты мечтаешь?» /помогите ребёнку ответить на эти вопросы - обратите внимание, что деревьям плохо, когда их </w:t>
      </w:r>
      <w:r>
        <w:rPr>
          <w:rFonts w:ascii="Arial" w:hAnsi="Arial" w:cs="Arial"/>
          <w:color w:val="000000"/>
          <w:sz w:val="30"/>
          <w:szCs w:val="30"/>
        </w:rPr>
        <w:lastRenderedPageBreak/>
        <w:t xml:space="preserve">ломают. Что животным больно, если их ударить, что птицам зимой очень голодно. </w:t>
      </w:r>
    </w:p>
    <w:p w:rsidR="00437D54" w:rsidRDefault="00437D54" w:rsidP="00437D54">
      <w:pPr>
        <w:pStyle w:val="a3"/>
        <w:spacing w:before="0" w:beforeAutospacing="0" w:after="215" w:afterAutospacing="0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Так же можно представить себя и неодушевлённым предметом. Например, игрушкой. «Я – мяч</w:t>
      </w:r>
      <w:proofErr w:type="gramStart"/>
      <w:r>
        <w:rPr>
          <w:rFonts w:ascii="Arial" w:hAnsi="Arial" w:cs="Arial"/>
          <w:color w:val="000000"/>
          <w:sz w:val="30"/>
          <w:szCs w:val="30"/>
        </w:rPr>
        <w:t xml:space="preserve">.. </w:t>
      </w:r>
      <w:proofErr w:type="gramEnd"/>
    </w:p>
    <w:p w:rsidR="00437D54" w:rsidRDefault="00437D54" w:rsidP="00437D54">
      <w:pPr>
        <w:pStyle w:val="a3"/>
        <w:spacing w:before="0" w:beforeAutospacing="0" w:after="215" w:afterAutospacing="0"/>
        <w:rPr>
          <w:rFonts w:ascii="Arial" w:hAnsi="Arial" w:cs="Arial"/>
          <w:b/>
          <w:bCs/>
          <w:color w:val="00B050"/>
          <w:sz w:val="36"/>
          <w:szCs w:val="36"/>
          <w:u w:val="single"/>
        </w:rPr>
      </w:pPr>
      <w:r>
        <w:rPr>
          <w:rFonts w:ascii="Arial" w:hAnsi="Arial" w:cs="Arial"/>
          <w:b/>
          <w:bCs/>
          <w:color w:val="00B050"/>
          <w:sz w:val="36"/>
          <w:szCs w:val="36"/>
          <w:u w:val="single"/>
        </w:rPr>
        <w:t>Игра  «Увеличение – уменьшение».</w:t>
      </w:r>
    </w:p>
    <w:p w:rsidR="00437D54" w:rsidRDefault="00437D54" w:rsidP="00437D54">
      <w:pPr>
        <w:pStyle w:val="a3"/>
        <w:spacing w:before="0" w:beforeAutospacing="0" w:after="215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B050"/>
          <w:sz w:val="27"/>
          <w:szCs w:val="27"/>
        </w:rPr>
        <w:t> </w:t>
      </w:r>
      <w:r>
        <w:rPr>
          <w:rFonts w:ascii="Arial" w:hAnsi="Arial" w:cs="Arial"/>
          <w:color w:val="000000"/>
          <w:sz w:val="30"/>
          <w:szCs w:val="30"/>
        </w:rPr>
        <w:t>«Что было бы, если снежинки стали большими, как мы  или автобусы стали бы маленькими?»  и т. д.</w:t>
      </w:r>
    </w:p>
    <w:p w:rsidR="007F68B3" w:rsidRDefault="007F68B3"/>
    <w:sectPr w:rsidR="007F68B3" w:rsidSect="007F68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437D54"/>
    <w:rsid w:val="00437D54"/>
    <w:rsid w:val="006552CB"/>
    <w:rsid w:val="006828DA"/>
    <w:rsid w:val="006D6229"/>
    <w:rsid w:val="007F68B3"/>
    <w:rsid w:val="008563C5"/>
    <w:rsid w:val="00D05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3C5"/>
  </w:style>
  <w:style w:type="paragraph" w:styleId="1">
    <w:name w:val="heading 1"/>
    <w:basedOn w:val="a"/>
    <w:next w:val="a"/>
    <w:link w:val="10"/>
    <w:uiPriority w:val="9"/>
    <w:qFormat/>
    <w:rsid w:val="008563C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563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63C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63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563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563C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uiPriority w:val="99"/>
    <w:semiHidden/>
    <w:unhideWhenUsed/>
    <w:rsid w:val="00437D5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1705</Characters>
  <Application>Microsoft Office Word</Application>
  <DocSecurity>0</DocSecurity>
  <Lines>14</Lines>
  <Paragraphs>3</Paragraphs>
  <ScaleCrop>false</ScaleCrop>
  <Company/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2017-11-06T11:28:00Z</dcterms:created>
  <dcterms:modified xsi:type="dcterms:W3CDTF">2017-11-06T11:29:00Z</dcterms:modified>
</cp:coreProperties>
</file>