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A8BD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FC325F">
        <w:rPr>
          <w:rFonts w:ascii="Times New Roman" w:eastAsia="Calibri" w:hAnsi="Times New Roman" w:cs="Times New Roman"/>
          <w:caps/>
          <w:sz w:val="24"/>
          <w:szCs w:val="24"/>
        </w:rPr>
        <w:t xml:space="preserve">МИНИСТЕРСТВО ПРОФЕССИОНАЛЬНОГО образования </w:t>
      </w:r>
    </w:p>
    <w:p w14:paraId="5E930CDD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FC325F">
        <w:rPr>
          <w:rFonts w:ascii="Times New Roman" w:eastAsia="Calibri" w:hAnsi="Times New Roman" w:cs="Times New Roman"/>
          <w:caps/>
          <w:sz w:val="24"/>
          <w:szCs w:val="24"/>
        </w:rPr>
        <w:t>и ЗАНЯТОСТИ НАСЕЛЕНИЯ Приморского края</w:t>
      </w:r>
    </w:p>
    <w:p w14:paraId="4A615F97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9CED83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 xml:space="preserve">краевое государственное автономное </w:t>
      </w:r>
    </w:p>
    <w:p w14:paraId="63508345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 xml:space="preserve">профессиональное образовательное учреждение </w:t>
      </w:r>
    </w:p>
    <w:p w14:paraId="22C8CF40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C325F">
        <w:rPr>
          <w:rFonts w:ascii="Times New Roman" w:eastAsia="Calibri" w:hAnsi="Times New Roman" w:cs="Times New Roman"/>
          <w:b/>
          <w:sz w:val="24"/>
          <w:szCs w:val="24"/>
        </w:rPr>
        <w:t>«Дальнегорский индустриально-технологический колледж»</w:t>
      </w:r>
    </w:p>
    <w:p w14:paraId="0CC39448" w14:textId="77777777" w:rsidR="00FC325F" w:rsidRPr="00FC325F" w:rsidRDefault="00FC325F" w:rsidP="00FC325F">
      <w:pPr>
        <w:spacing w:after="0"/>
        <w:jc w:val="center"/>
        <w:rPr>
          <w:rFonts w:ascii="Times New Roman" w:eastAsia="Calibri" w:hAnsi="Times New Roman" w:cs="Times New Roman"/>
          <w:b/>
          <w:caps/>
          <w:sz w:val="24"/>
          <w:szCs w:val="24"/>
        </w:rPr>
      </w:pPr>
    </w:p>
    <w:p w14:paraId="066C0C93" w14:textId="77777777" w:rsidR="003B1E31" w:rsidRPr="00165793" w:rsidRDefault="003B1E31" w:rsidP="003B1E31"/>
    <w:p w14:paraId="7A2B129B" w14:textId="77777777" w:rsidR="003B1E31" w:rsidRDefault="003B1E31" w:rsidP="003B1E31">
      <w:r>
        <w:t xml:space="preserve">              </w:t>
      </w:r>
    </w:p>
    <w:p w14:paraId="6175AEC8" w14:textId="77777777" w:rsidR="003B1E31" w:rsidRDefault="003B1E31" w:rsidP="003B1E31"/>
    <w:p w14:paraId="7ABF0CD6" w14:textId="77777777" w:rsidR="003B1E31" w:rsidRDefault="003B1E31" w:rsidP="003B1E31"/>
    <w:p w14:paraId="0E5C7A50" w14:textId="77777777" w:rsidR="003B1E31" w:rsidRPr="00421F2B" w:rsidRDefault="003B1E31" w:rsidP="003B1E31">
      <w:pPr>
        <w:rPr>
          <w:rFonts w:ascii="Times New Roman" w:hAnsi="Times New Roman" w:cs="Times New Roman"/>
        </w:rPr>
      </w:pPr>
    </w:p>
    <w:p w14:paraId="0CCCF940" w14:textId="752777C4" w:rsidR="003B1E31" w:rsidRPr="00FC325F" w:rsidRDefault="003B1E31" w:rsidP="00FC325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C325F">
        <w:rPr>
          <w:rFonts w:ascii="Times New Roman" w:hAnsi="Times New Roman" w:cs="Times New Roman"/>
          <w:b/>
          <w:bCs/>
          <w:sz w:val="40"/>
          <w:szCs w:val="40"/>
        </w:rPr>
        <w:t>Доклад</w:t>
      </w:r>
    </w:p>
    <w:p w14:paraId="2E82C9D8" w14:textId="28F31653" w:rsidR="003B1E31" w:rsidRPr="00421F2B" w:rsidRDefault="003B1E31" w:rsidP="00FC32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21F2B">
        <w:rPr>
          <w:rFonts w:ascii="Times New Roman" w:hAnsi="Times New Roman" w:cs="Times New Roman"/>
          <w:bCs/>
          <w:sz w:val="28"/>
          <w:szCs w:val="28"/>
        </w:rPr>
        <w:t>Тема: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21F2B">
        <w:rPr>
          <w:rFonts w:ascii="Times New Roman" w:hAnsi="Times New Roman" w:cs="Times New Roman"/>
          <w:bCs/>
          <w:sz w:val="28"/>
          <w:szCs w:val="28"/>
        </w:rPr>
        <w:t>«</w:t>
      </w:r>
      <w:r w:rsidR="00FC325F">
        <w:rPr>
          <w:rFonts w:ascii="Times New Roman" w:hAnsi="Times New Roman"/>
          <w:sz w:val="24"/>
          <w:szCs w:val="24"/>
        </w:rPr>
        <w:t>Контроль знаний, умений и навыков студентов на уроках математики в соответствии ФГОС</w:t>
      </w:r>
      <w:r w:rsidRPr="0016579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A8622C8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36F13F27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010959B" w14:textId="77777777" w:rsidR="003B1E31" w:rsidRPr="00421F2B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77483E5C" w14:textId="31BA7D7D" w:rsidR="003B1E31" w:rsidRDefault="003B1E31" w:rsidP="00785960">
      <w:pPr>
        <w:tabs>
          <w:tab w:val="left" w:pos="5812"/>
        </w:tabs>
        <w:ind w:left="5387"/>
        <w:rPr>
          <w:rFonts w:ascii="Times New Roman" w:hAnsi="Times New Roman" w:cs="Times New Roman"/>
          <w:sz w:val="28"/>
          <w:szCs w:val="28"/>
        </w:rPr>
      </w:pPr>
      <w:r w:rsidRPr="00421F2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C325F" w:rsidRPr="00421F2B">
        <w:rPr>
          <w:rFonts w:ascii="Times New Roman" w:hAnsi="Times New Roman" w:cs="Times New Roman"/>
          <w:sz w:val="28"/>
          <w:szCs w:val="28"/>
        </w:rPr>
        <w:t xml:space="preserve">Выполнил </w:t>
      </w:r>
      <w:r w:rsidR="00FC325F">
        <w:rPr>
          <w:rFonts w:ascii="Times New Roman" w:hAnsi="Times New Roman" w:cs="Times New Roman"/>
          <w:sz w:val="28"/>
          <w:szCs w:val="28"/>
        </w:rPr>
        <w:t>преподаватель</w:t>
      </w:r>
      <w:r w:rsidR="00FC325F" w:rsidRPr="00421F2B">
        <w:rPr>
          <w:rFonts w:ascii="Times New Roman" w:hAnsi="Times New Roman" w:cs="Times New Roman"/>
          <w:sz w:val="28"/>
          <w:szCs w:val="28"/>
        </w:rPr>
        <w:t>:</w:t>
      </w:r>
      <w:r w:rsidRPr="00421F2B">
        <w:rPr>
          <w:rFonts w:ascii="Times New Roman" w:hAnsi="Times New Roman" w:cs="Times New Roman"/>
          <w:sz w:val="28"/>
          <w:szCs w:val="28"/>
        </w:rPr>
        <w:t xml:space="preserve"> </w:t>
      </w:r>
      <w:r w:rsidR="00785960">
        <w:rPr>
          <w:rFonts w:ascii="Times New Roman" w:hAnsi="Times New Roman" w:cs="Times New Roman"/>
          <w:sz w:val="28"/>
          <w:szCs w:val="28"/>
        </w:rPr>
        <w:t>Потапочкина Лариса Ивановна</w:t>
      </w:r>
    </w:p>
    <w:p w14:paraId="298D5492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2DF23656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401B5E27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74F7E0FF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47F86E1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0B66437A" w14:textId="77777777" w:rsidR="003B1E31" w:rsidRPr="00CC5D93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6D375BB6" w14:textId="461C5351" w:rsidR="003B1E31" w:rsidRDefault="003B1E31" w:rsidP="003B1E31">
      <w:pPr>
        <w:rPr>
          <w:rFonts w:ascii="Times New Roman" w:hAnsi="Times New Roman" w:cs="Times New Roman"/>
          <w:sz w:val="28"/>
          <w:szCs w:val="28"/>
        </w:rPr>
      </w:pPr>
    </w:p>
    <w:p w14:paraId="47B51701" w14:textId="09404D45" w:rsidR="00FC325F" w:rsidRDefault="00FC325F" w:rsidP="003B1E31">
      <w:pPr>
        <w:rPr>
          <w:rFonts w:ascii="Times New Roman" w:hAnsi="Times New Roman" w:cs="Times New Roman"/>
          <w:sz w:val="28"/>
          <w:szCs w:val="28"/>
        </w:rPr>
      </w:pPr>
    </w:p>
    <w:p w14:paraId="7FC63E63" w14:textId="6D985511" w:rsidR="003B1E31" w:rsidRDefault="00FC325F" w:rsidP="003B1E31">
      <w:pPr>
        <w:tabs>
          <w:tab w:val="left" w:pos="15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Дальнегорск, 202</w:t>
      </w:r>
      <w:r w:rsidR="00785960">
        <w:rPr>
          <w:rFonts w:ascii="Times New Roman" w:hAnsi="Times New Roman" w:cs="Times New Roman"/>
          <w:sz w:val="28"/>
          <w:szCs w:val="28"/>
        </w:rPr>
        <w:t>5</w:t>
      </w:r>
    </w:p>
    <w:p w14:paraId="079161AA" w14:textId="77777777" w:rsidR="003A1EE1" w:rsidRPr="003B1E31" w:rsidRDefault="003A1EE1" w:rsidP="003B1E31">
      <w:pPr>
        <w:tabs>
          <w:tab w:val="left" w:pos="15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Введение</w:t>
      </w:r>
    </w:p>
    <w:p w14:paraId="6F5C61FD" w14:textId="77777777" w:rsidR="003A1EE1" w:rsidRPr="00CB2C4B" w:rsidRDefault="003A1EE1" w:rsidP="003A1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54C204" w14:textId="42D0A866" w:rsidR="003A1EE1" w:rsidRPr="00FC325F" w:rsidRDefault="003A1EE1" w:rsidP="006772C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Характерные недостатки в работе колледжа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контролю знаний студентов</w:t>
      </w:r>
    </w:p>
    <w:p w14:paraId="65E8A317" w14:textId="266121CA" w:rsidR="003A1EE1" w:rsidRPr="00FC325F" w:rsidRDefault="003A1EE1" w:rsidP="00A6019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требования к контролю знаний,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умений и навыков студентов </w:t>
      </w:r>
    </w:p>
    <w:p w14:paraId="406B971D" w14:textId="691552A3" w:rsidR="003A1EE1" w:rsidRPr="00FC325F" w:rsidRDefault="003A1EE1" w:rsidP="00834BA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по организации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проведению контроля</w:t>
      </w:r>
    </w:p>
    <w:p w14:paraId="2BBD7666" w14:textId="015496BC" w:rsidR="003A1EE1" w:rsidRPr="00FC325F" w:rsidRDefault="003A1EE1" w:rsidP="0074168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формы проверки знаний, умений и</w:t>
      </w:r>
      <w:r w:rsidR="00FC325F"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2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студентов</w:t>
      </w:r>
    </w:p>
    <w:p w14:paraId="1E73F7C1" w14:textId="77777777" w:rsidR="003A1EE1" w:rsidRPr="00CB2C4B" w:rsidRDefault="003A1EE1" w:rsidP="003A1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472A4" w14:textId="77777777" w:rsidR="003A1EE1" w:rsidRPr="00CB2C4B" w:rsidRDefault="003A1EE1" w:rsidP="003A1EE1">
      <w:pPr>
        <w:keepNext/>
        <w:spacing w:after="0" w:line="360" w:lineRule="auto"/>
        <w:ind w:firstLine="720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14:paraId="79DEDB03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Качество выпускаемых специалистов определяется прежде всего глубиной и прочностью профессиональных знаний, умений применять их на практике, то есть приобретением конкретных навыков, характеризующих практическую ценность работника, умеющего выполнять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функции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определенные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квалификационной характеристикой специалиста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Приобрести прочные профессиональные знания можно, изучая специальные дисциплины не формально, а сознательно, понимая, что инженерно-технический работник на производстве не столько должен знать и уметь, сколько сознательно постоянно учиться дольше. Навыки самостоятельной работы приобретаются в процессе обучения, когда знания совершенствуются, углубляются и расширяются. При изучении любого предмета студент не только приобретает необходимую систему знаний по курсу, но и учится работать вообще, профессионально направленно и систематически, с помощью преподавателя, консультанта, конспектов, учебников и другой технической литературы.</w:t>
      </w:r>
    </w:p>
    <w:p w14:paraId="7584EF55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основных условий прочных и глубоких знаний, устойчивых умений и навыков является постоянный и целенаправленный контроль деятельности студентов в процессе которого студент приучается работать систематически, а это уже вырабатывает привычку совершенствоваться и учиться дольше.</w:t>
      </w:r>
    </w:p>
    <w:p w14:paraId="07DE89CA" w14:textId="77777777" w:rsidR="003A1EE1" w:rsidRPr="00CB2C4B" w:rsidRDefault="003A1EE1" w:rsidP="003A1EE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«… учитель спрашивает 1-2-3 человек, а остальные в это время считают себя свободными решительно от всякого дела. Таким образом проводит иной счастливый мальчик большую часть недели и приобретает гнусную привычку оставаться целые часы, ничего не делая и ничего не думая». (К.Д. Ушинский).</w:t>
      </w:r>
    </w:p>
    <w:p w14:paraId="7F58D23C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Характерные недостатки в работе колледжа</w:t>
      </w:r>
    </w:p>
    <w:p w14:paraId="0D864F6C" w14:textId="77777777" w:rsidR="003A1EE1" w:rsidRPr="00CB2C4B" w:rsidRDefault="003A1EE1" w:rsidP="003A1EE1">
      <w:pP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контролю знаний студентов</w:t>
      </w:r>
    </w:p>
    <w:p w14:paraId="74A18D04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деятельности педагогических коллективов показало, что преподаватели в большинстве случаев проводят определенную работу по совершенствованию контроля знаний студентов разнообразят формы и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методы контроля, разрабатывают материал для экзаменов и проверки текущей успеваемости студентов, организуются дополнительные занятия, в некоторых методических разработках уделяется определенное внимание вопросам контроля знаний студентов.</w:t>
      </w:r>
    </w:p>
    <w:p w14:paraId="74ABC7CA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 при посещении занятий, в анализе и обобщении материалов внутритехникумовского контроля, проводимого администрацией техникумов (колледжей), председателями цикловых комиссий и некоторыми работниками проверяющими деятельность учебных заведений, выявлено следующее: до последнего времени мало внимания уделялось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основному результату педагогического труда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 приобретенным знаниям, умениям и навыкам учащихся в соответствии с конкретными функциями специалиста 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основании квалификационной характеристики). Это можно объяснить тем, что проверка качества преподавания проводилась по установившимся ранее стереотипам – в отзывах (устных и письменных) всех рангов посещающих занятия отмечалось прежде всего «высокие профессиональные знания и методическое мастерство преподавателя», «доступно и грамотно излагающего студентами учебный материал», обучающиеся, как правило, «активно работали на уроке», показывали «неплохие знания текущего материала» и т.п. Чаще всего давалась общая оценка уровня знаний студентов.</w:t>
      </w:r>
    </w:p>
    <w:p w14:paraId="7D1C7B9A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материалах предметных (цикловых) комиссий и заведующих отделениями также в большинстве случаев приводится только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количественная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характеристика выставленных оценок. Вместе с тем редко отмечаются те проблемы в знаниях студентов, которые, являясь главными, определяющими, не обеспечивают успешное обучение по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конкретным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 или разделам данного или других курсов. Короче студент, «на каком уровне», «каковы пробелы в знаниях (умениях и навыках)» и «почему», «в чем причины этих недоработок». Кроме того в материалах контроля техникумов (колледжей) мало анализируется умение преподавателя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совершенствовать методику проверки знаний (умений и навыков) студентов. Именно это чаще всего сказывается на глубине и прочности последних.</w:t>
      </w:r>
    </w:p>
    <w:p w14:paraId="48BEC07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вышеизложенным правомерны три взаимосвязанных вопроса:</w:t>
      </w:r>
    </w:p>
    <w:p w14:paraId="58E9DF3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контролировать»,</w:t>
      </w:r>
    </w:p>
    <w:p w14:paraId="1F24CF8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«зачем контролировать», </w:t>
      </w:r>
    </w:p>
    <w:p w14:paraId="6239DDE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контролировать».</w:t>
      </w:r>
    </w:p>
    <w:p w14:paraId="6103F1A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знаний студентов, проводимые ранее по предметам как самим преподавателем (обязательные контрольные работы, зачеты, экзамены, установленные учебными планами и программами), так и проверяющими деятельность учебного заведения (проверочные, инспекторские и т.д.) имели целью, как правило, определить уровень знаний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по пройденному учебному материалу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(темы, разделы). Часто проверяющими использовались варианты тех же контрольных работ, которые проводились ранее для студентов,  поэтому опять же оказывались «привязанными» к темам предмета.</w:t>
      </w:r>
    </w:p>
    <w:p w14:paraId="6F59F5EB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такой «контроль», как правило, показывал «остаточные» знания, но не определял требуемый уровень подготовки специалистов. Это подтверждается также и анализом материалов, применяемых в техникумах (колледжах) для проверки знаний студентов (контрольные вопросы, карточки, варианты контрольных работ, экзаменационные билеты), например:</w:t>
      </w:r>
    </w:p>
    <w:p w14:paraId="693C344D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даже по профилирующим предметам вопросы дублируют учебную программу, чаще всего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без акцента на базовые и профессиональные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и умения учащихся, определяемы квалификационными характеристиками;</w:t>
      </w:r>
    </w:p>
    <w:p w14:paraId="45AF589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многом формулировка вопросов позволяет проверить только репродуктивные знания: «что называется …»,  «для чего служит …», «написать формулу …    … уравнения, реакции …», «перечислить …»;</w:t>
      </w:r>
    </w:p>
    <w:p w14:paraId="72E6AB43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отсутствие конкретных производственных ситуаций в вопросах и ответах преподавателя не позволяет студентам более осмысленно подойти к обдумыванию ответа. Редко формулируются вопросы, побуждающие студента анализировать, делать выводы, предлагать. Например: «что произойдет, если …», «к чему приводит изменение режима …», «в каких случаях возможна следующая производственная ситуация …». Часто на экзаменах и при собеседовании студент затрудняется ответить на вопросы; «зачем», «почему», «ваше мнение».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 все потому, что его этому не научили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4526B3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же характерные недостатки методики проверки знаний студентов на разных этапах обучения и в разных ситуациях.</w:t>
      </w:r>
    </w:p>
    <w:p w14:paraId="75EA5027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результатов текущего контроля знаний студентов показал, что на занятиях часто применяются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однообразные виды опроса: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ряда преподавателей преобладает только устная или только письменная проверка знаний, каждая из них имеет свои недостатки, например, последняя приводит к слабым навыкам технически грамотной речи, умению анализировать, спорить, делать выводы и т.д.</w:t>
      </w:r>
    </w:p>
    <w:p w14:paraId="3911F209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преподаватели не придают значения таким «мелочам» в контроле знаний как возможность и необходимость использования конспекта, учебника, наглядного пособия и т.д.</w:t>
      </w:r>
    </w:p>
    <w:p w14:paraId="007F2581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выдачи преподавателем домашнего задания показывает, что часто на эту «деталь» не обращается должного внимания, в результате чего студент формально относится к выполнению данной работы или не делает ее вовсе.</w:t>
      </w:r>
    </w:p>
    <w:p w14:paraId="28CE7E5C" w14:textId="456697CE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причин этого может быть отсутствие каких-либо пояснений со стороны преподавателя по выполнению самостоятельной работы студентов дома. Так чаще всего задается домашнее задание с указанием страниц или параграфов по учебнику (пособию) без пояснения характера работы, ее объема. При отсутствии учебных пособий задание, как правило, однотипно – «поверить по 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конспекту» …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Довольно редко студенты дома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конспектируют какой – либо дополнительный материал или самостоятельно изучают отдельные вопросы, работают над улучшением своих же записей. Даже если обучающиеся получили задание с пояснениями, мало внимания уделяется МЕТОДИЧЕСКОЙ помощи им для более эффективного повторения или изучения учебного материала.</w:t>
      </w:r>
    </w:p>
    <w:p w14:paraId="14D2679E" w14:textId="5A55F844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опытные и грамотно работающие в этих вопросах преподаватели при выдаче домашних заданий четко определяют его объем, вплоть до времени, отводимого на отдельные вопросы. Кроме того, указывается характер работы, например: «прочитать…», «запомнить …», «хорошо знать…», «уметь вычерчивать …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самостоятельно эскиз…» и т.д.</w:t>
      </w:r>
    </w:p>
    <w:p w14:paraId="66DDCF5B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Приучая постоянно студентов работать дома, им необходимо прививать навыки конспектирования. Этому может способствовать не только целенаправленная работа в аудитории, но и соответствующие практические задания на дом, например: «дополнить конспект» (ранее на занятиях оставлено место для самостоятельной работы дома), «вычертить процессуальную схему производства…, эскиз аппарата…». Это дает возможность студенту проявить элементы творчества при выполнении домашних заданий и экономить учебное время. Некоторые преподаватели, задавая дома «вычерчивать «слепую» схему производства в отдельной тетради», готовят хороший материал для проверки знаний как на занятии, так и на зачете или экзамене.</w:t>
      </w:r>
    </w:p>
    <w:p w14:paraId="6668CC08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 студенты получают задания по дополнительной литературе: «сделать выписки…», «перечертить из журнала…» и т.д. Чаще такие задания «строго направлены» и применяются только для подготовки студентами сообщений (докладов) на конференции, на занятиях, в реферативной работе и, как правило, выдаются не всем студентами. Последнее чревато тем, что только «избранные» учатся постоянно работать с технической и более сложной, чем в учебнике, информацией, все же остальные работают «традиционно» только по общепринятому пособию.</w:t>
      </w:r>
    </w:p>
    <w:p w14:paraId="5D683BB3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Методы и приемы работы отдельных преподавателей не обеспечивают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активной работы всей группы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ответах, часто педагог работает только с тем, кто отвечает у доски или с места. Редки семинарские занятия, дающие большие возможности для вовлечения всех обучающихся в повторение,  творческий поиск правильных решений и анализ (рецензия) ответов своих соучеников, привлечения дополнительной информации при подготовке сообщений студентов для более глубокого изучения отдельных рассматриваемых вопросов.</w:t>
      </w:r>
    </w:p>
    <w:p w14:paraId="02C73858" w14:textId="77777777" w:rsidR="003A1EE1" w:rsidRPr="00CB2C4B" w:rsidRDefault="003A1EE1" w:rsidP="003A1EE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Значительны недостатки контрольных вопросов из-за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ошибок при формулировке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(карточки, вопросники, экзаменационные билеты и т.д.):</w:t>
      </w:r>
    </w:p>
    <w:p w14:paraId="2FC9342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 вопросов однотипна, что предполагает такие же однообразные ответы: «устройство и работа…», «аппаратурное оформление…», «сущность процесса…», «свойства, марки, применение…», «конструкция…», «условия и схемы получения…» (технологические параметры), «написать формулы», «назвать соединения»;</w:t>
      </w:r>
    </w:p>
    <w:p w14:paraId="54E382A2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 ряда контрольных вопросов предлагает краткие или односложные ответы: «размеры давления в системе СИ», «назначение прокладки во фланце», «пути попадания токсичных веществ в организм», «на чем основан принцип прямой перегонки нефти» и т.д.;</w:t>
      </w:r>
    </w:p>
    <w:p w14:paraId="37175AFE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нечетко сформулированные вопросы часто не раскрывают их сути для студентов. Например: «осушка газов», «непрерывный процесс получения…»,  «получение…». Что же в данных случаях должен ответить студент:  принципиальные физико-химические условия, аппаратурную схему, характерные особенности работы аппарата, отразить вопросы экономики или что-то еще… Студент рассказывает «все, что он знает», а не дает ответ на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конкретно поставленный вопрос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!»;</w:t>
      </w:r>
    </w:p>
    <w:p w14:paraId="160A8975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имеют место крайне объемные вопросы: например,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«основные типы теплообменных аппаратов, их устройство и сравнительная характеристика», «производственная санитария, гигиена труда»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</w:t>
      </w:r>
    </w:p>
    <w:p w14:paraId="2D48166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Аналогичные примеры по ряду родственных дисциплин, к сожалению, не единичны. Практика ответов на них студентов показывает, что преподаватель тратит очень много времени на получение нужной информации, выматывая себя и отвечающего. В то же время проверить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глубину знаний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многих случаях во многих случаях по вопросу, определяющему уровень профессиональных знаний, так и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не удается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419089DE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Упрощение формулировки вопроса целесообразно за счет изъятия «лишней» информации, заложенной в одном из вопросов экзаменационного билета. Например, в вопросах, касающихся особенностей устройства и работы агрегата нет смысла проверять «назначения» этих агрегатов, т.к. при правильном ответе на первый вопрос преподаватель определит знание второго.</w:t>
      </w:r>
    </w:p>
    <w:p w14:paraId="6105EDAD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контрольных вопросах (от текущего до итогового контроля) по профилирующим дисциплинам мало внимания уделяется вопросам научно-технического прогресса, конкретной экономики, качества продукции, защиты окружающей среды, техники безопасности. Не практикуется проверка на экзаменах умения провести анализ сырья и готовой продукции, собрать лабораторную установку, пояснить назначение и технологию эксперимента. Сточки зрения профессиональной грамотности формулировка ряда вопросов не может нас удовлетворить. Например: «Схема и технология производства», «Литье резины под давлением», «Из каких стадий состоит технологический процесс», «отстаивание. Материальное оформление», «Изменение свойства каучуков при вулканизации», «Текущие свойства воды» и др.</w:t>
      </w:r>
    </w:p>
    <w:p w14:paraId="3B7BF27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Слаба практическая направленность контроля знаний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 на всех этапах. Анализ качества экзаменационных билетов показывает, что преобладают в основном теоретические вопросы – практические задания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чаще всего однотипны (решение задач, написание формул, уравнений реакций и т.д.) и не дают возможность проверить в полном объеме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качество умений и навыков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отсутствует проверка цели, хода и особенностей лабораторных работ и практических заданий, не ставится вопросы, определяющие умения в соответствии с квалификационными характеристиками или решение конкретной производственной ситуации. Стало прочной традицией в большинстве случаев в экзаменационные билеты включать значительно больше теоретических вопросов чем практических.</w:t>
      </w:r>
    </w:p>
    <w:p w14:paraId="1D12B427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защитах курсовых и дипломных проектов задаются в большинстве случаев вопросы, не требующие творческого его осмысления, самостоятельного анализа, выводов, предложений по конкретным вопросам. Почти отсутствуют вопросы реконструкции производства, выявление резервов и «узких мест» производства. Поэтому в самих проектах мало предложений студентов («что нового я внес»).</w:t>
      </w:r>
    </w:p>
    <w:p w14:paraId="7195F09D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Преобладает переписывание из регламентов и с готовых чертежей, мала реальность курсового и дипломного проектирования. Главное внимание необходимо обращать на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профессиональную направленность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 вопросов.</w:t>
      </w:r>
    </w:p>
    <w:p w14:paraId="203CBCE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экзаменационных вопросов (в т.ч. на защите проектов) отсутствуют таковые по решению аварийных или других реальных производственных ситуаций («что произойдет, если…»). Наибольшее затруднение вызывают вопросы: «зачем», «почему», «ваше мнение»,  что свидетельствует о формальном «заучивании» теоретических основ вопроса или неумении творчески подойти к профессиональному его решению.</w:t>
      </w:r>
    </w:p>
    <w:p w14:paraId="5528E714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35C455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требования к контролю знаний</w:t>
      </w:r>
    </w:p>
    <w:p w14:paraId="32B9B118" w14:textId="77777777" w:rsidR="003A1EE1" w:rsidRPr="00CB2C4B" w:rsidRDefault="003A1EE1" w:rsidP="003A1EE1">
      <w:pPr>
        <w:keepNext/>
        <w:spacing w:after="0" w:line="360" w:lineRule="auto"/>
        <w:ind w:left="720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умений и навыков студентов</w:t>
      </w:r>
    </w:p>
    <w:p w14:paraId="18CBB2BF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контроль знаний, умений и навыков студентов достиг своей цели, нужно соблюдать следующие основные требования:</w:t>
      </w:r>
    </w:p>
    <w:p w14:paraId="599518BC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должен быть централизованным,</w:t>
      </w:r>
    </w:p>
    <w:p w14:paraId="47E2CBD9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должен быть систематическим, постоянным,</w:t>
      </w:r>
    </w:p>
    <w:p w14:paraId="62B31EB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должен быть всесторонним, глубоким.</w:t>
      </w:r>
    </w:p>
    <w:p w14:paraId="0CAE5F5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Целенаправленность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достигается проверкой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базовых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(фундаментальных) знаний и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профессиональных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навыков, определяемых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квалификационными характеристиками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специалистов.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Достигается практической профессиональной направленностью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контрольных вопросов.</w:t>
      </w:r>
    </w:p>
    <w:p w14:paraId="188C9F6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Систематичность, постоянство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 знаний, умений и навыков студентов достигается путем правильно спланированного опроса студентов – еженедельный контроль, контроль по темам и разделам, «неожиданные» вызовы студентов, итоговый контроль и т.д. Преподаватель, готовясь к уроку, составляет план, где отводит на опрос определенное количество времени (в зависимости от цели урока, формы опроса, темы, группы, расписания и т.д.).</w:t>
      </w:r>
    </w:p>
    <w:p w14:paraId="65CB92CC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Всесторонним, глубоким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опрос будет, если не только охватывать разделы курса, темы предмета, но и проверять глубину знаний, способность студентов логически мыслить, сравнивать, анализировать, доказывать, рецензировать, самостоятельно изучать материал и т.д.</w:t>
      </w:r>
    </w:p>
    <w:p w14:paraId="4DCB8349" w14:textId="77777777" w:rsidR="003A1EE1" w:rsidRPr="00CB2C4B" w:rsidRDefault="003A1EE1" w:rsidP="003A1EE1">
      <w:pPr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 по организации и</w:t>
      </w:r>
    </w:p>
    <w:p w14:paraId="137865EF" w14:textId="77777777" w:rsidR="003A1EE1" w:rsidRPr="00CB2C4B" w:rsidRDefault="003A1EE1" w:rsidP="003A1EE1">
      <w:pPr>
        <w:keepNext/>
        <w:tabs>
          <w:tab w:val="left" w:pos="4962"/>
        </w:tabs>
        <w:spacing w:after="0" w:line="360" w:lineRule="auto"/>
        <w:ind w:left="720"/>
        <w:jc w:val="center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проведению контроля</w:t>
      </w:r>
    </w:p>
    <w:p w14:paraId="0CEB3035" w14:textId="77777777" w:rsidR="003A1EE1" w:rsidRPr="00CB2C4B" w:rsidRDefault="003A1EE1" w:rsidP="003A1EE1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должен быть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индивидуальным.</w:t>
      </w:r>
    </w:p>
    <w:p w14:paraId="35A52571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Выслушивая ответы студента (или проверяя его работу), преподаватель должен учитывать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индивидуальные особенности обучаемого: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словарный запас, черты характера, умение формулировать, анализировать, записывать, критически относиться к предлагаемым вопросам и решениям и т.д. Это позволит лучше руководить процессом обучения.</w:t>
      </w:r>
    </w:p>
    <w:p w14:paraId="1B9A1EC5" w14:textId="77777777" w:rsidR="003A1EE1" w:rsidRPr="00CB2C4B" w:rsidRDefault="003A1EE1" w:rsidP="003A1EE1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должен выполнять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обучающие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функции.</w:t>
      </w:r>
    </w:p>
    <w:p w14:paraId="029B2052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индивидуальной или групповой работе преподаватель исправляет допущенные ошибки, выделяет главные мысли, дополняет (это хорошо сделать с помощью студентов), может дать рецензию на ответ должен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обосновать оценку, подвести итог опроса (каковы достижения, общие ошибки, что сделать дальше).</w:t>
      </w:r>
    </w:p>
    <w:p w14:paraId="1433987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Формы и методы контроля необходимо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разнообразить, комбинировать.</w:t>
      </w:r>
    </w:p>
    <w:p w14:paraId="1A6D13A8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Опрос не должен строиться по одной схеме. В зависимости от цели урока, формы опроса, проверку знаний (умений и навыков) можно проводить по-разному. Опросу может быть отведено место вначале или в конце урока в зависимости от поставленной цели, вида занятия. Например: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урок контролирующий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(перед экзаменационной сессией). В этом случае опрос должен занимать основное место, максимум времени и проводиться в начале занятия или весь урок в форме семинара.</w:t>
      </w:r>
    </w:p>
    <w:p w14:paraId="6597D94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Урок обучающий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Опрос может быть в конце занятий и включать в себя как материал предыдущего занятия (повторение), так и новый материал (закрепление).</w:t>
      </w:r>
    </w:p>
    <w:p w14:paraId="0D76D940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опроса преподаватель должен максимально использовать наглядные пособия, в т.ч. такие, которые запоминать не надо, таблицы, диаграммы, графики, схемы, эскизы, образцы и т.д. Умению работать с ними надо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студентов учить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! Для этого сам преподаватель должен совершенствовать методику их применения.</w:t>
      </w:r>
    </w:p>
    <w:p w14:paraId="23793409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устных ответов группа должна активно работать: для этого студенты с места дополняют ответ, исправляют ошибки, дают рецензию на ответ (устно или письменно).</w:t>
      </w:r>
    </w:p>
    <w:p w14:paraId="7BCDF131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задается всей группе, затем называется фамилия студента, который должен дать ответ – мобилизуя внимание, преподаватель заставляет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думать всех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готовиться каждого к ответу – это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 xml:space="preserve">активизирует 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группу.</w:t>
      </w:r>
    </w:p>
    <w:p w14:paraId="26AAE04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проверки знаний студентов закрываются учебники, конспекты. Это создает условия для отвечающего у доски и всей группы и активизирует внимание студентов.</w:t>
      </w:r>
    </w:p>
    <w:p w14:paraId="046B1130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Вопрос должен быть </w:t>
      </w:r>
      <w:r w:rsidRPr="00CB2C4B">
        <w:rPr>
          <w:rFonts w:ascii="Times New Roman" w:eastAsia="Times New Roman" w:hAnsi="Times New Roman" w:cs="Times New Roman"/>
          <w:sz w:val="28"/>
          <w:szCs w:val="28"/>
          <w:u w:val="words"/>
          <w:lang w:eastAsia="ru-RU"/>
        </w:rPr>
        <w:t>задан четко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 на такой вопрос не должен занимать много времени. В противном случае затрудняется фиксация ошибок, группе трудно слушать длинный ответ, а некоторые студенты теряются при обширном вопросе, не зная, с чего начать. Нельзя ставить вопрос, ответ на который может быть односложным (да, нет и т.д.). Это не учит мыслить логически, строить фразы, докладывать. Количество вопросов регламентирует сам преподаватель в зависимости от его трудности, времени, отведенному на опрос, повторения пройденного.</w:t>
      </w:r>
    </w:p>
    <w:p w14:paraId="1A7F088D" w14:textId="3D232A72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опрошенных может быть разным и зависит от формы опроса и плана работы преподавателя на занятии. Для увеличения количества контролируемых на уроке преподаватель должен четко продумывать порядок и </w:t>
      </w:r>
      <w:r w:rsidR="00FC325F"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опроса,</w:t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методическое обеспечение. Малое количество отвечающих на занятии часто говорит о недостаточном методическом мастерстве преподавателя.</w:t>
      </w:r>
    </w:p>
    <w:p w14:paraId="1677BFD9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ответа студенту объявляется оценка, выставление которой поясняет преподаватель (почему оценка именно такова, что недоработано или усвоено хорошо и т.д.). Анализ знаний должен индивидуальным, в то же время правильно делают преподаватели, подводя итог опроса в конце занятия (опроса), когда выделяются общие характерные ошибки, пробелы в знаниях, пути их устранения.</w:t>
      </w:r>
    </w:p>
    <w:p w14:paraId="0B07AB45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опросе должен максимально соблюдаться педагогический такт преподавателя:</w:t>
      </w:r>
    </w:p>
    <w:p w14:paraId="40423BD3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слушать (студенту надо дать высказаться до конца); исключением может быть хороший ответ на экзамене или явная и грубая ошибка в ответе на уроке;</w:t>
      </w:r>
    </w:p>
    <w:p w14:paraId="47FDEB9D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наблюдать;</w:t>
      </w:r>
    </w:p>
    <w:p w14:paraId="7344B754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тактично исправлять ошибки;</w:t>
      </w:r>
    </w:p>
    <w:p w14:paraId="2E3A14CB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оскорбляя достоинство студента, делать правильно и своевременно замечания студенту;</w:t>
      </w:r>
    </w:p>
    <w:p w14:paraId="053C6C38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торопить отвечающего, некоторые из них, смущаясь не столько перед преподавателем, сколько перед аудиторией, дольше, чем нам хотелось бы, думают или формулируют мысли и т.д. В этом случае надо помочь наводящим вопросом, и ни в коем случае нельзя позволить студентам с места акцентировать или комментировать эту трудность у отвечающего…</w:t>
      </w:r>
    </w:p>
    <w:p w14:paraId="7A1043DB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в любом случае должен выдерживать спокойный и доброжелательный тон. Если ошибки несущественные, можно не делать исправлений в процессе опроса, а отнести их к подведению итогов опроса.</w:t>
      </w:r>
    </w:p>
    <w:p w14:paraId="5D082C82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A04C1F" w14:textId="77777777" w:rsidR="003A1EE1" w:rsidRPr="00CB2C4B" w:rsidRDefault="003A1EE1" w:rsidP="003A1EE1">
      <w:pPr>
        <w:numPr>
          <w:ilvl w:val="0"/>
          <w:numId w:val="4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 проверки знаний, умений и навыков студентов</w:t>
      </w:r>
    </w:p>
    <w:p w14:paraId="29951363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Устная проверка</w:t>
      </w:r>
    </w:p>
    <w:p w14:paraId="57157370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Индивидуальный опрос (у доски, с места). Примером идеального индивидуального опроса можно рассматривать экзамен.</w:t>
      </w:r>
    </w:p>
    <w:p w14:paraId="6CFA6B8C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Фронтальный опрос.</w:t>
      </w:r>
    </w:p>
    <w:p w14:paraId="5DFCCE3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 Семинарское занятие.</w:t>
      </w:r>
    </w:p>
    <w:p w14:paraId="46803DFE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4.1.4. Урок-диспут, урок-конференция (обзорные доклады, сообщения по новому материалу, дать вопросы на закрепление).</w:t>
      </w:r>
    </w:p>
    <w:p w14:paraId="40D7189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4.1.5. Устная контрольная работа (первая парта – письменные ответы, затем обсуждение). При подготовке к ответам (6-8 мин.) можно провести индивидуальный или фронтальный опрос.</w:t>
      </w:r>
    </w:p>
    <w:p w14:paraId="16D6E7C5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Письменная проверка.</w:t>
      </w:r>
    </w:p>
    <w:p w14:paraId="4D8629A9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4.2.1. Контрольная работа.</w:t>
      </w:r>
    </w:p>
    <w:p w14:paraId="2EF921F8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Контрольный опрос (технический диктант), письменный ответ на 1-2 вопроса (до 20-30 мин.).</w:t>
      </w:r>
    </w:p>
    <w:p w14:paraId="2698FE50" w14:textId="77777777" w:rsidR="003A1EE1" w:rsidRPr="00CB2C4B" w:rsidRDefault="003A1EE1" w:rsidP="003A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Программированный опрос (машинный и безмашинный).</w:t>
      </w:r>
    </w:p>
    <w:p w14:paraId="56610705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Практическая, графическая проверка знаний (проведение контрольной лабораторной, зачетной и экзаменационной работы, графические работы по черчению, технологическим дисциплинам и т.д. Здесь возможно чередование (комбинирование) устного и письменного опроса.</w:t>
      </w:r>
    </w:p>
    <w:p w14:paraId="6357415A" w14:textId="77777777" w:rsidR="003A1EE1" w:rsidRPr="00CB2C4B" w:rsidRDefault="003A1EE1" w:rsidP="003A1EE1">
      <w:pPr>
        <w:numPr>
          <w:ilvl w:val="1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любом случае проверяется умение на практике применить полученные профессиональные знания. Например:</w:t>
      </w:r>
    </w:p>
    <w:p w14:paraId="2573012C" w14:textId="77777777" w:rsidR="003A1EE1" w:rsidRPr="00CB2C4B" w:rsidRDefault="003A1EE1" w:rsidP="003A1EE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решить конкретную производственную ситуацию (вычертить технологическую схему, пояснить возможную аварийную ситуацию, умение ее решить!).</w:t>
      </w:r>
    </w:p>
    <w:p w14:paraId="4800C8E7" w14:textId="77777777" w:rsidR="003A1EE1" w:rsidRPr="00CB2C4B" w:rsidRDefault="003A1EE1" w:rsidP="003A1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8308A" w14:textId="77777777" w:rsidR="003A1EE1" w:rsidRPr="00CB2C4B" w:rsidRDefault="003A1EE1" w:rsidP="003A1EE1">
      <w:pPr>
        <w:keepNext/>
        <w:spacing w:after="0" w:line="360" w:lineRule="auto"/>
        <w:jc w:val="center"/>
        <w:outlineLvl w:val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ЛИТЕРАТУРЫ</w:t>
      </w:r>
    </w:p>
    <w:p w14:paraId="5DDB0A2E" w14:textId="77777777" w:rsidR="003A1EE1" w:rsidRPr="00CB2C4B" w:rsidRDefault="003A1EE1" w:rsidP="003A1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25DB4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по «Контролю знаний, умений и навыков студентов». Москва – 2009 год.</w:t>
      </w:r>
    </w:p>
    <w:p w14:paraId="3C7197CF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Бесапалько В.П. «Слагаемые дедалогической технологии». Москва – 2012 год.</w:t>
      </w:r>
    </w:p>
    <w:p w14:paraId="6CD9BCBC" w14:textId="77777777" w:rsidR="003A1EE1" w:rsidRPr="00CB2C4B" w:rsidRDefault="003A1EE1" w:rsidP="003A1EE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C4B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Юдин В.В. «Педагогическая технология». Ярославль – 2014 год.</w:t>
      </w:r>
    </w:p>
    <w:p w14:paraId="782A5EA5" w14:textId="77777777" w:rsidR="0011206A" w:rsidRPr="00CB2C4B" w:rsidRDefault="0011206A">
      <w:pPr>
        <w:rPr>
          <w:rFonts w:ascii="Times New Roman" w:hAnsi="Times New Roman" w:cs="Times New Roman"/>
          <w:sz w:val="28"/>
          <w:szCs w:val="28"/>
        </w:rPr>
      </w:pPr>
    </w:p>
    <w:sectPr w:rsidR="0011206A" w:rsidRPr="00CB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5180"/>
    <w:multiLevelType w:val="singleLevel"/>
    <w:tmpl w:val="E828DB4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</w:abstractNum>
  <w:abstractNum w:abstractNumId="1" w15:restartNumberingAfterBreak="0">
    <w:nsid w:val="25474734"/>
    <w:multiLevelType w:val="multilevel"/>
    <w:tmpl w:val="8F9CE0A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2" w15:restartNumberingAfterBreak="0">
    <w:nsid w:val="43002C47"/>
    <w:multiLevelType w:val="multilevel"/>
    <w:tmpl w:val="C834F1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3" w15:restartNumberingAfterBreak="0">
    <w:nsid w:val="455A6396"/>
    <w:multiLevelType w:val="singleLevel"/>
    <w:tmpl w:val="7CA4455C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abstractNum w:abstractNumId="4" w15:restartNumberingAfterBreak="0">
    <w:nsid w:val="52E316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1AC"/>
    <w:rsid w:val="0011206A"/>
    <w:rsid w:val="002401AC"/>
    <w:rsid w:val="003A1EE1"/>
    <w:rsid w:val="003B1E31"/>
    <w:rsid w:val="00785960"/>
    <w:rsid w:val="00CB2C4B"/>
    <w:rsid w:val="00FC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4B4E9"/>
  <w15:docId w15:val="{7B2695B0-A2AF-48AB-B352-7A36AD8F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7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3261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ДИТК Белай</cp:lastModifiedBy>
  <cp:revision>8</cp:revision>
  <cp:lastPrinted>2017-09-29T08:06:00Z</cp:lastPrinted>
  <dcterms:created xsi:type="dcterms:W3CDTF">2017-09-29T07:44:00Z</dcterms:created>
  <dcterms:modified xsi:type="dcterms:W3CDTF">2026-06-07T08:52:00Z</dcterms:modified>
</cp:coreProperties>
</file>