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A23" w:rsidRPr="002A1A23" w:rsidRDefault="002A1A23" w:rsidP="002A1A23">
      <w:pPr>
        <w:spacing w:after="0" w:line="360" w:lineRule="auto"/>
        <w:jc w:val="center"/>
        <w:rPr>
          <w:rFonts w:ascii="Times New Roman" w:hAnsi="Times New Roman" w:cs="Times New Roman"/>
          <w:b/>
          <w:sz w:val="28"/>
          <w:szCs w:val="28"/>
        </w:rPr>
      </w:pPr>
      <w:r w:rsidRPr="002A1A23">
        <w:rPr>
          <w:rFonts w:ascii="Times New Roman" w:hAnsi="Times New Roman" w:cs="Times New Roman"/>
          <w:b/>
          <w:sz w:val="28"/>
          <w:szCs w:val="28"/>
        </w:rPr>
        <w:t>Реализация дуальной системы обучения по взаимодействию колледжа и предприятия.</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Практическая подготовка — одно из основных направлений профессионального становления будущих специалистов, которая организуется с целью закрепления и углубления знаний, полученных обучающимися в процессе освоения профессии, приобретения необходимых умений и навыков практической работы по специальности.</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В настоящее время в медицинском колледже применяются элементы дуального обучения в ходе подготовки обучающихся, но существует объективная необходимость его дальнейшего развития.</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Дуальное обучение в колледже предполагает совмещение теоретической и практической подготовки, при котором в учебном заведении обучающиеся овладевают основами профессиональной деятельности (теоретическая часть), отрабатывают практические навыки на </w:t>
      </w:r>
      <w:proofErr w:type="spellStart"/>
      <w:r w:rsidRPr="002A1A23">
        <w:rPr>
          <w:rFonts w:ascii="Times New Roman" w:eastAsia="Times New Roman" w:hAnsi="Times New Roman" w:cs="Times New Roman"/>
          <w:color w:val="333333"/>
          <w:sz w:val="28"/>
          <w:szCs w:val="28"/>
          <w:lang w:eastAsia="ru-RU"/>
        </w:rPr>
        <w:t>симуляционном</w:t>
      </w:r>
      <w:proofErr w:type="spellEnd"/>
      <w:r w:rsidRPr="002A1A23">
        <w:rPr>
          <w:rFonts w:ascii="Times New Roman" w:eastAsia="Times New Roman" w:hAnsi="Times New Roman" w:cs="Times New Roman"/>
          <w:color w:val="333333"/>
          <w:sz w:val="28"/>
          <w:szCs w:val="28"/>
          <w:lang w:eastAsia="ru-RU"/>
        </w:rPr>
        <w:t xml:space="preserve"> оборудовании в учебных кабинетах, а практическую часть подготовки проходят непосредственно в ЛПУ, где приобретают практический опыт на рабочих местах. </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При подобной системе обучения усиливается и качественно меняется роль работодателя. </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Важнейший компонент — наличие подготовленных кадров, выступающих в качестве наставников.</w:t>
      </w:r>
    </w:p>
    <w:p w:rsidR="002A1A23" w:rsidRPr="002A1A23" w:rsidRDefault="002A1A23" w:rsidP="002A1A23">
      <w:pPr>
        <w:shd w:val="clear" w:color="auto" w:fill="FFFFFF"/>
        <w:spacing w:after="0" w:line="360" w:lineRule="auto"/>
        <w:jc w:val="both"/>
        <w:rPr>
          <w:rFonts w:ascii="Times New Roman" w:eastAsia="Times New Roman" w:hAnsi="Times New Roman" w:cs="Times New Roman"/>
          <w:b/>
          <w:color w:val="333333"/>
          <w:sz w:val="28"/>
          <w:szCs w:val="28"/>
          <w:lang w:eastAsia="ru-RU"/>
        </w:rPr>
      </w:pPr>
      <w:r w:rsidRPr="002A1A23">
        <w:rPr>
          <w:rFonts w:ascii="Times New Roman" w:eastAsia="Times New Roman" w:hAnsi="Times New Roman" w:cs="Times New Roman"/>
          <w:b/>
          <w:i/>
          <w:iCs/>
          <w:color w:val="333333"/>
          <w:sz w:val="28"/>
          <w:szCs w:val="28"/>
          <w:lang w:eastAsia="ru-RU"/>
        </w:rPr>
        <w:t>Цели дуального обучения:</w:t>
      </w:r>
    </w:p>
    <w:p w:rsidR="002A1A23" w:rsidRPr="002A1A23" w:rsidRDefault="002A1A23" w:rsidP="002A1A23">
      <w:pPr>
        <w:numPr>
          <w:ilvl w:val="0"/>
          <w:numId w:val="1"/>
        </w:numPr>
        <w:shd w:val="clear" w:color="auto" w:fill="FFFFFF"/>
        <w:spacing w:after="0" w:line="360" w:lineRule="auto"/>
        <w:contextualSpacing/>
        <w:jc w:val="both"/>
        <w:rPr>
          <w:rFonts w:ascii="Times New Roman" w:eastAsia="Times New Roman" w:hAnsi="Times New Roman" w:cs="Times New Roman"/>
          <w:b/>
          <w:color w:val="333333"/>
          <w:sz w:val="28"/>
          <w:szCs w:val="28"/>
          <w:lang w:eastAsia="ru-RU"/>
        </w:rPr>
      </w:pPr>
      <w:r w:rsidRPr="002A1A23">
        <w:rPr>
          <w:rFonts w:ascii="Times New Roman" w:eastAsia="Times New Roman" w:hAnsi="Times New Roman" w:cs="Times New Roman"/>
          <w:color w:val="333333"/>
          <w:sz w:val="28"/>
          <w:szCs w:val="28"/>
          <w:lang w:eastAsia="ru-RU"/>
        </w:rPr>
        <w:t>уменьшение разрыва между теорией и практикой, повышение мотивации получения знаний и приобретения практического опыта работы и дальнейшего трудоустройства;</w:t>
      </w:r>
    </w:p>
    <w:p w:rsidR="002A1A23" w:rsidRPr="002A1A23" w:rsidRDefault="002A1A23" w:rsidP="002A1A23">
      <w:pPr>
        <w:numPr>
          <w:ilvl w:val="0"/>
          <w:numId w:val="1"/>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внедрение в учебный процесс новых технологий обучения специалистов для ЛПУ, реализуемое через разноплановое эффективное взаимодействие с социальными партнёрами, деятельность ресурсного центра;</w:t>
      </w:r>
    </w:p>
    <w:p w:rsidR="002A1A23" w:rsidRPr="002A1A23" w:rsidRDefault="002A1A23" w:rsidP="002A1A23">
      <w:pPr>
        <w:numPr>
          <w:ilvl w:val="0"/>
          <w:numId w:val="1"/>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lastRenderedPageBreak/>
        <w:t>обеспечение профессиональной подготовки обучающихся в колледже на требуемом рынком труда уровне.</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Опыт внедрения дуального обучения показывает преимущества для всех его участников:</w:t>
      </w:r>
    </w:p>
    <w:p w:rsidR="002A1A23" w:rsidRPr="002A1A23" w:rsidRDefault="002A1A23" w:rsidP="002A1A23">
      <w:pPr>
        <w:shd w:val="clear" w:color="auto" w:fill="FFFFFF"/>
        <w:spacing w:after="0" w:line="360" w:lineRule="auto"/>
        <w:jc w:val="both"/>
        <w:rPr>
          <w:rFonts w:ascii="Times New Roman" w:eastAsia="Times New Roman" w:hAnsi="Times New Roman" w:cs="Times New Roman"/>
          <w:b/>
          <w:color w:val="333333"/>
          <w:sz w:val="28"/>
          <w:szCs w:val="28"/>
          <w:lang w:eastAsia="ru-RU"/>
        </w:rPr>
      </w:pPr>
      <w:r w:rsidRPr="002A1A23">
        <w:rPr>
          <w:rFonts w:ascii="Times New Roman" w:eastAsia="Times New Roman" w:hAnsi="Times New Roman" w:cs="Times New Roman"/>
          <w:b/>
          <w:i/>
          <w:iCs/>
          <w:color w:val="333333"/>
          <w:sz w:val="28"/>
          <w:szCs w:val="28"/>
          <w:lang w:eastAsia="ru-RU"/>
        </w:rPr>
        <w:t>Преимущества для работодателя:</w:t>
      </w:r>
    </w:p>
    <w:p w:rsidR="002A1A23" w:rsidRPr="002A1A23" w:rsidRDefault="002A1A23" w:rsidP="002A1A23">
      <w:pPr>
        <w:numPr>
          <w:ilvl w:val="0"/>
          <w:numId w:val="2"/>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повышение качества услуг;</w:t>
      </w:r>
    </w:p>
    <w:p w:rsidR="002A1A23" w:rsidRPr="002A1A23" w:rsidRDefault="002A1A23" w:rsidP="002A1A23">
      <w:pPr>
        <w:numPr>
          <w:ilvl w:val="0"/>
          <w:numId w:val="2"/>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сокращение сроков адаптации выпускников в ЛПУ;</w:t>
      </w:r>
    </w:p>
    <w:p w:rsidR="002A1A23" w:rsidRPr="002A1A23" w:rsidRDefault="002A1A23" w:rsidP="002A1A23">
      <w:pPr>
        <w:numPr>
          <w:ilvl w:val="0"/>
          <w:numId w:val="2"/>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снижение затрат на дополнительное обучение;</w:t>
      </w:r>
    </w:p>
    <w:p w:rsidR="002A1A23" w:rsidRPr="002A1A23" w:rsidRDefault="002A1A23" w:rsidP="002A1A23">
      <w:pPr>
        <w:numPr>
          <w:ilvl w:val="0"/>
          <w:numId w:val="2"/>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повышение престижа профессии медсестры и медбрата.</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b/>
          <w:i/>
          <w:iCs/>
          <w:color w:val="333333"/>
          <w:sz w:val="28"/>
          <w:szCs w:val="28"/>
          <w:lang w:eastAsia="ru-RU"/>
        </w:rPr>
        <w:t>Преимущества для колледжа</w:t>
      </w:r>
    </w:p>
    <w:p w:rsidR="002A1A23" w:rsidRPr="002A1A23" w:rsidRDefault="002A1A23" w:rsidP="002A1A23">
      <w:pPr>
        <w:numPr>
          <w:ilvl w:val="0"/>
          <w:numId w:val="3"/>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повышение качества профессионального образования;</w:t>
      </w:r>
    </w:p>
    <w:p w:rsidR="002A1A23" w:rsidRPr="002A1A23" w:rsidRDefault="002A1A23" w:rsidP="002A1A23">
      <w:pPr>
        <w:numPr>
          <w:ilvl w:val="0"/>
          <w:numId w:val="3"/>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повышение престижа и конкурентоспособности, увеличение количества абитуриентов;</w:t>
      </w:r>
    </w:p>
    <w:p w:rsidR="002A1A23" w:rsidRPr="002A1A23" w:rsidRDefault="002A1A23" w:rsidP="002A1A23">
      <w:pPr>
        <w:numPr>
          <w:ilvl w:val="0"/>
          <w:numId w:val="3"/>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развитие материально-технической базы;</w:t>
      </w:r>
    </w:p>
    <w:p w:rsidR="002A1A23" w:rsidRPr="002A1A23" w:rsidRDefault="002A1A23" w:rsidP="002A1A23">
      <w:pPr>
        <w:numPr>
          <w:ilvl w:val="0"/>
          <w:numId w:val="3"/>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высокий процент трудоустроенных выпускников.</w:t>
      </w:r>
    </w:p>
    <w:p w:rsidR="002A1A23" w:rsidRPr="002A1A23" w:rsidRDefault="002A1A23" w:rsidP="002A1A23">
      <w:pPr>
        <w:shd w:val="clear" w:color="auto" w:fill="FFFFFF"/>
        <w:spacing w:after="0" w:line="360" w:lineRule="auto"/>
        <w:jc w:val="both"/>
        <w:rPr>
          <w:rFonts w:ascii="Times New Roman" w:eastAsia="Times New Roman" w:hAnsi="Times New Roman" w:cs="Times New Roman"/>
          <w:b/>
          <w:color w:val="333333"/>
          <w:sz w:val="28"/>
          <w:szCs w:val="28"/>
          <w:lang w:eastAsia="ru-RU"/>
        </w:rPr>
      </w:pPr>
      <w:r w:rsidRPr="002A1A23">
        <w:rPr>
          <w:rFonts w:ascii="Times New Roman" w:eastAsia="Times New Roman" w:hAnsi="Times New Roman" w:cs="Times New Roman"/>
          <w:b/>
          <w:i/>
          <w:iCs/>
          <w:color w:val="333333"/>
          <w:sz w:val="28"/>
          <w:szCs w:val="28"/>
          <w:lang w:eastAsia="ru-RU"/>
        </w:rPr>
        <w:t>Преимущества для будущих специалистов:</w:t>
      </w:r>
    </w:p>
    <w:p w:rsidR="002A1A23" w:rsidRPr="002A1A23" w:rsidRDefault="002A1A23" w:rsidP="002A1A23">
      <w:pPr>
        <w:numPr>
          <w:ilvl w:val="0"/>
          <w:numId w:val="4"/>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обучение в условиях, приближенных к реальности;</w:t>
      </w:r>
    </w:p>
    <w:p w:rsidR="002A1A23" w:rsidRPr="002A1A23" w:rsidRDefault="002A1A23" w:rsidP="002A1A23">
      <w:pPr>
        <w:numPr>
          <w:ilvl w:val="0"/>
          <w:numId w:val="4"/>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осознанное овладение профессиональными компетенциями;</w:t>
      </w:r>
    </w:p>
    <w:p w:rsidR="002A1A23" w:rsidRPr="002A1A23" w:rsidRDefault="002A1A23" w:rsidP="002A1A23">
      <w:pPr>
        <w:numPr>
          <w:ilvl w:val="0"/>
          <w:numId w:val="4"/>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гарантированное трудоустройство.</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Работодателям экономически целесообразно инвестировать в образование, поскольку «на выходе» получают готового специалиста, досконально знакомого с особенностями работы ЛПУ. </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Подготовленные кадры по окончании обучения сразу же могут быть задействованы в работе, при этом необходимость профессиональной адаптации отпадает.</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Для обучающихся дуальное обучение — отличный шанс рано приобрести самостоятельность и легче адаптироваться к взрослой профессиональной жизни. </w:t>
      </w:r>
    </w:p>
    <w:p w:rsidR="002A1A23" w:rsidRPr="002A1A23" w:rsidRDefault="002A1A23" w:rsidP="002A1A23">
      <w:pPr>
        <w:shd w:val="clear" w:color="auto" w:fill="FFFFFF"/>
        <w:spacing w:after="0" w:line="360" w:lineRule="auto"/>
        <w:jc w:val="both"/>
        <w:rPr>
          <w:rFonts w:ascii="Times New Roman" w:eastAsia="Times New Roman" w:hAnsi="Times New Roman" w:cs="Times New Roman"/>
          <w:b/>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w:t>
      </w:r>
      <w:r w:rsidRPr="002A1A23">
        <w:rPr>
          <w:rFonts w:ascii="Times New Roman" w:eastAsia="Times New Roman" w:hAnsi="Times New Roman" w:cs="Times New Roman"/>
          <w:b/>
          <w:color w:val="333333"/>
          <w:sz w:val="28"/>
          <w:szCs w:val="28"/>
          <w:lang w:eastAsia="ru-RU"/>
        </w:rPr>
        <w:t xml:space="preserve">Обучаясь в условиях дуальной системы, </w:t>
      </w:r>
    </w:p>
    <w:p w:rsidR="002A1A23" w:rsidRPr="002A1A23" w:rsidRDefault="002A1A23" w:rsidP="002A1A23">
      <w:pPr>
        <w:numPr>
          <w:ilvl w:val="0"/>
          <w:numId w:val="5"/>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во-первых, получает среднее профессиональное образование; </w:t>
      </w:r>
    </w:p>
    <w:p w:rsidR="002A1A23" w:rsidRPr="002A1A23" w:rsidRDefault="002A1A23" w:rsidP="002A1A23">
      <w:pPr>
        <w:numPr>
          <w:ilvl w:val="0"/>
          <w:numId w:val="5"/>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lastRenderedPageBreak/>
        <w:t xml:space="preserve">во-вторых, получает реальный опыт на практике; </w:t>
      </w:r>
    </w:p>
    <w:p w:rsidR="002A1A23" w:rsidRPr="002A1A23" w:rsidRDefault="002A1A23" w:rsidP="002A1A23">
      <w:pPr>
        <w:numPr>
          <w:ilvl w:val="0"/>
          <w:numId w:val="5"/>
        </w:numPr>
        <w:shd w:val="clear" w:color="auto" w:fill="FFFFFF"/>
        <w:spacing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в-третьих, имеет шанс получить постоянную работу сразу по окончании учебного заведения в том ЛПУ, где он трудился. </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И тому множество примеров – уже большинство работников среднего звена городского округа Балашиха — это бывшие выпускники ПК «Энергия» ЦМП.</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На этапе подготовки к внедрению дуального обучения, а эта работа уже ведётся, должна быть разработана нормативно-правовая и учебно-методическая документация:</w:t>
      </w:r>
    </w:p>
    <w:p w:rsidR="002A1A23" w:rsidRPr="002A1A23" w:rsidRDefault="002A1A23" w:rsidP="002A1A23">
      <w:pPr>
        <w:numPr>
          <w:ilvl w:val="0"/>
          <w:numId w:val="6"/>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«дорожная карта» по обеспечению образовательного процесса в рамках реализации дуального обучения;</w:t>
      </w:r>
    </w:p>
    <w:p w:rsidR="002A1A23" w:rsidRPr="002A1A23" w:rsidRDefault="002A1A23" w:rsidP="002A1A23">
      <w:pPr>
        <w:numPr>
          <w:ilvl w:val="0"/>
          <w:numId w:val="6"/>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Запланировать проведение совместных совещаний с базами практик с определением количества рабочих ученических мест;</w:t>
      </w:r>
    </w:p>
    <w:p w:rsidR="002A1A23" w:rsidRPr="002A1A23" w:rsidRDefault="002A1A23" w:rsidP="002A1A23">
      <w:pPr>
        <w:numPr>
          <w:ilvl w:val="0"/>
          <w:numId w:val="6"/>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совместно с работодателями должны быть разработаны программы дуального обучения по специальности Сестринское дело;</w:t>
      </w:r>
    </w:p>
    <w:p w:rsidR="002A1A23" w:rsidRPr="002A1A23" w:rsidRDefault="002A1A23" w:rsidP="002A1A23">
      <w:pPr>
        <w:numPr>
          <w:ilvl w:val="0"/>
          <w:numId w:val="6"/>
        </w:numPr>
        <w:shd w:val="clear" w:color="auto" w:fill="FFFFFF"/>
        <w:spacing w:before="100" w:beforeAutospacing="1" w:after="0" w:line="360" w:lineRule="auto"/>
        <w:contextualSpacing/>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составить планы-графики дуального обучения и согласовать с базами практик.</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На этапе реализации программ дуального обучения, целесообразно осуществлять подготовку обучающихся 2-4 курсов посредством проведения практических занятий по МДК на базе работодателя по реализации программ учебной и производственной практики. </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 xml:space="preserve">  Дуальная система образования предусматривает сочетание обучения в учебном заведении с периодами производственной деятельности. </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 xml:space="preserve">  Учебный процесс организуется следующим образом: параллельно с обычными занятиями в колледже учащиеся ходят на работу В ЛПУ где приобретают практический опыт (профессиональная подготовка).</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 xml:space="preserve">  Дуальная система отвечает интересам всех участвующих в ней сторон — предприятий, работников, государства. </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 xml:space="preserve">  В результате внедрения дуальной системы колледж разрабатывает программы, исходя из потребностей рынка в регионе, развивает свой потенциал, повышает квалификацию преподавательского состава, что в целом </w:t>
      </w:r>
      <w:r w:rsidRPr="002A1A23">
        <w:rPr>
          <w:rFonts w:ascii="Times New Roman" w:eastAsia="Times New Roman" w:hAnsi="Times New Roman" w:cs="Times New Roman"/>
          <w:color w:val="000000"/>
          <w:sz w:val="28"/>
          <w:szCs w:val="28"/>
          <w:lang w:eastAsia="ru-RU"/>
        </w:rPr>
        <w:lastRenderedPageBreak/>
        <w:t>позволит повысить качество подготовки кадров в учебном заведении и приведет к росту конкурентоспособности колледжа.</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Для предприятия дуальное образование — это возможность подготовить для себя кадры точно «под заказ», к тому же есть возможность отобрать самых лучших учеников, ведь за годы обучения все их сильные и слабые стороны становятся очевидными.  В свою очередь такой подход мотивирует учащихся учиться не для галочки.</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 xml:space="preserve">  Дуальная система предоставляет прекрасные возможности для управления собственной карьерой. </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b/>
          <w:color w:val="000000"/>
          <w:sz w:val="28"/>
          <w:szCs w:val="28"/>
          <w:lang w:eastAsia="ru-RU"/>
        </w:rPr>
        <w:t>Уровень обучения в ее рамках постоянно повышается. Ни одно среднее профессиональное образование не способно дать такое знание производства изнутри, как дуальное обучение, что делает его важной ступенькой на пути к успешной карьере.</w:t>
      </w:r>
    </w:p>
    <w:p w:rsidR="002A1A23" w:rsidRPr="002A1A23" w:rsidRDefault="002A1A23" w:rsidP="002A1A23">
      <w:pPr>
        <w:shd w:val="clear" w:color="auto" w:fill="FFFFFF"/>
        <w:spacing w:after="0" w:line="360" w:lineRule="auto"/>
        <w:jc w:val="both"/>
        <w:rPr>
          <w:rFonts w:ascii="Times New Roman" w:eastAsia="Times New Roman" w:hAnsi="Times New Roman" w:cs="Times New Roman"/>
          <w:b/>
          <w:color w:val="333333"/>
          <w:sz w:val="28"/>
          <w:szCs w:val="28"/>
          <w:lang w:eastAsia="ru-RU"/>
        </w:rPr>
      </w:pPr>
      <w:r w:rsidRPr="002A1A23">
        <w:rPr>
          <w:rFonts w:ascii="Times New Roman" w:eastAsia="Times New Roman" w:hAnsi="Times New Roman" w:cs="Times New Roman"/>
          <w:b/>
          <w:color w:val="333333"/>
          <w:sz w:val="28"/>
          <w:szCs w:val="28"/>
          <w:lang w:eastAsia="ru-RU"/>
        </w:rPr>
        <w:t xml:space="preserve">          При разработке МДК, колледж руководствуется не специальностью, которую получает выпускник, а компетенциями — набором навыков и умений.</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Для обеспечения конкурентоспособности и дальнейшего развития выпускников, на базе ЛПУ реализуются программы подготовки специалистов среднего звена, с присвоением квалификации совместно с работодателями </w:t>
      </w:r>
      <w:r w:rsidRPr="002A1A23">
        <w:rPr>
          <w:rFonts w:ascii="Times New Roman" w:eastAsia="Times New Roman" w:hAnsi="Times New Roman" w:cs="Times New Roman"/>
          <w:b/>
          <w:color w:val="333333"/>
          <w:sz w:val="28"/>
          <w:szCs w:val="28"/>
          <w:lang w:eastAsia="ru-RU"/>
        </w:rPr>
        <w:t>«Младшая медсестра по уходу за больными».</w:t>
      </w:r>
    </w:p>
    <w:p w:rsidR="002A1A23" w:rsidRPr="002A1A23" w:rsidRDefault="002A1A23" w:rsidP="002A1A23">
      <w:pPr>
        <w:keepNext/>
        <w:keepLines/>
        <w:shd w:val="clear" w:color="auto" w:fill="FFFFFF"/>
        <w:spacing w:after="0" w:line="360" w:lineRule="auto"/>
        <w:jc w:val="both"/>
        <w:outlineLvl w:val="3"/>
        <w:rPr>
          <w:rFonts w:ascii="Times New Roman" w:eastAsia="Times New Roman" w:hAnsi="Times New Roman" w:cs="Times New Roman"/>
          <w:iCs/>
          <w:color w:val="333333"/>
          <w:sz w:val="28"/>
          <w:szCs w:val="28"/>
          <w:lang w:eastAsia="ru-RU"/>
        </w:rPr>
      </w:pPr>
      <w:r w:rsidRPr="002A1A23">
        <w:rPr>
          <w:rFonts w:ascii="Times New Roman" w:eastAsia="Times New Roman" w:hAnsi="Times New Roman" w:cs="Times New Roman"/>
          <w:iCs/>
          <w:color w:val="333333"/>
          <w:sz w:val="28"/>
          <w:szCs w:val="28"/>
          <w:lang w:eastAsia="ru-RU"/>
        </w:rPr>
        <w:t xml:space="preserve">       Развитие дуального обучения в колледже предполагается на базе стратегического социального партнера</w:t>
      </w:r>
      <w:r w:rsidRPr="002A1A23">
        <w:rPr>
          <w:rFonts w:ascii="Times New Roman" w:eastAsia="Times New Roman" w:hAnsi="Times New Roman" w:cs="Times New Roman"/>
          <w:b/>
          <w:bCs/>
          <w:color w:val="000000"/>
          <w:sz w:val="28"/>
          <w:szCs w:val="28"/>
          <w:lang w:eastAsia="ru-RU"/>
        </w:rPr>
        <w:t xml:space="preserve"> </w:t>
      </w:r>
      <w:r w:rsidRPr="002A1A23">
        <w:rPr>
          <w:rFonts w:ascii="Times New Roman" w:eastAsia="Times New Roman" w:hAnsi="Times New Roman" w:cs="Times New Roman"/>
          <w:bCs/>
          <w:color w:val="000000"/>
          <w:sz w:val="28"/>
          <w:szCs w:val="28"/>
          <w:lang w:eastAsia="ru-RU"/>
        </w:rPr>
        <w:t>ГБУЗ МО "</w:t>
      </w:r>
      <w:proofErr w:type="spellStart"/>
      <w:r w:rsidRPr="002A1A23">
        <w:rPr>
          <w:rFonts w:ascii="Times New Roman" w:eastAsia="Times New Roman" w:hAnsi="Times New Roman" w:cs="Times New Roman"/>
          <w:bCs/>
          <w:color w:val="000000"/>
          <w:sz w:val="28"/>
          <w:szCs w:val="28"/>
          <w:lang w:eastAsia="ru-RU"/>
        </w:rPr>
        <w:t>Балашихинская</w:t>
      </w:r>
      <w:proofErr w:type="spellEnd"/>
      <w:r w:rsidRPr="002A1A23">
        <w:rPr>
          <w:rFonts w:ascii="Times New Roman" w:eastAsia="Times New Roman" w:hAnsi="Times New Roman" w:cs="Times New Roman"/>
          <w:bCs/>
          <w:color w:val="000000"/>
          <w:sz w:val="28"/>
          <w:szCs w:val="28"/>
          <w:lang w:eastAsia="ru-RU"/>
        </w:rPr>
        <w:t xml:space="preserve"> больница"</w:t>
      </w:r>
      <w:r w:rsidRPr="002A1A23">
        <w:rPr>
          <w:rFonts w:ascii="Times New Roman" w:eastAsia="Times New Roman" w:hAnsi="Times New Roman" w:cs="Times New Roman"/>
          <w:iCs/>
          <w:color w:val="333333"/>
          <w:sz w:val="28"/>
          <w:szCs w:val="28"/>
          <w:lang w:eastAsia="ru-RU"/>
        </w:rPr>
        <w:t xml:space="preserve"> </w:t>
      </w:r>
      <w:r w:rsidRPr="002A1A23">
        <w:rPr>
          <w:rFonts w:ascii="Times New Roman" w:eastAsiaTheme="majorEastAsia" w:hAnsi="Times New Roman" w:cs="Times New Roman"/>
          <w:iCs/>
          <w:color w:val="333333"/>
          <w:sz w:val="28"/>
          <w:szCs w:val="28"/>
          <w:shd w:val="clear" w:color="auto" w:fill="FFFFFF"/>
        </w:rPr>
        <w:t>ГБУЗ Московской области «</w:t>
      </w:r>
      <w:proofErr w:type="spellStart"/>
      <w:r w:rsidRPr="002A1A23">
        <w:rPr>
          <w:rFonts w:ascii="Times New Roman" w:eastAsiaTheme="majorEastAsia" w:hAnsi="Times New Roman" w:cs="Times New Roman"/>
          <w:bCs/>
          <w:iCs/>
          <w:color w:val="333333"/>
          <w:sz w:val="28"/>
          <w:szCs w:val="28"/>
          <w:shd w:val="clear" w:color="auto" w:fill="FFFFFF"/>
        </w:rPr>
        <w:t>Реутовская</w:t>
      </w:r>
      <w:proofErr w:type="spellEnd"/>
      <w:r w:rsidRPr="002A1A23">
        <w:rPr>
          <w:rFonts w:ascii="Times New Roman" w:eastAsiaTheme="majorEastAsia" w:hAnsi="Times New Roman" w:cs="Times New Roman"/>
          <w:iCs/>
          <w:color w:val="333333"/>
          <w:sz w:val="28"/>
          <w:szCs w:val="28"/>
          <w:shd w:val="clear" w:color="auto" w:fill="FFFFFF"/>
        </w:rPr>
        <w:t> </w:t>
      </w:r>
      <w:r w:rsidRPr="002A1A23">
        <w:rPr>
          <w:rFonts w:ascii="Times New Roman" w:eastAsiaTheme="majorEastAsia" w:hAnsi="Times New Roman" w:cs="Times New Roman"/>
          <w:bCs/>
          <w:iCs/>
          <w:color w:val="333333"/>
          <w:sz w:val="28"/>
          <w:szCs w:val="28"/>
          <w:shd w:val="clear" w:color="auto" w:fill="FFFFFF"/>
        </w:rPr>
        <w:t>клиническая</w:t>
      </w:r>
      <w:r w:rsidRPr="002A1A23">
        <w:rPr>
          <w:rFonts w:ascii="Times New Roman" w:eastAsiaTheme="majorEastAsia" w:hAnsi="Times New Roman" w:cs="Times New Roman"/>
          <w:iCs/>
          <w:color w:val="333333"/>
          <w:sz w:val="28"/>
          <w:szCs w:val="28"/>
          <w:shd w:val="clear" w:color="auto" w:fill="FFFFFF"/>
        </w:rPr>
        <w:t> </w:t>
      </w:r>
      <w:r w:rsidRPr="002A1A23">
        <w:rPr>
          <w:rFonts w:ascii="Times New Roman" w:eastAsiaTheme="majorEastAsia" w:hAnsi="Times New Roman" w:cs="Times New Roman"/>
          <w:bCs/>
          <w:iCs/>
          <w:color w:val="333333"/>
          <w:sz w:val="28"/>
          <w:szCs w:val="28"/>
          <w:shd w:val="clear" w:color="auto" w:fill="FFFFFF"/>
        </w:rPr>
        <w:t>больница</w:t>
      </w:r>
      <w:r w:rsidRPr="002A1A23">
        <w:rPr>
          <w:rFonts w:ascii="Times New Roman" w:eastAsiaTheme="majorEastAsia" w:hAnsi="Times New Roman" w:cs="Times New Roman"/>
          <w:iCs/>
          <w:color w:val="333333"/>
          <w:sz w:val="28"/>
          <w:szCs w:val="28"/>
          <w:shd w:val="clear" w:color="auto" w:fill="FFFFFF"/>
        </w:rPr>
        <w:t>».</w:t>
      </w:r>
      <w:r w:rsidRPr="002A1A23">
        <w:rPr>
          <w:rFonts w:ascii="Times New Roman" w:eastAsia="Times New Roman" w:hAnsi="Times New Roman" w:cs="Times New Roman"/>
          <w:iCs/>
          <w:color w:val="333333"/>
          <w:sz w:val="28"/>
          <w:szCs w:val="28"/>
          <w:lang w:eastAsia="ru-RU"/>
        </w:rPr>
        <w:t xml:space="preserve"> для специальности 34.02.01 Сестринское дело. </w:t>
      </w:r>
    </w:p>
    <w:p w:rsidR="002A1A23" w:rsidRPr="002A1A23" w:rsidRDefault="002A1A23" w:rsidP="002A1A23">
      <w:pPr>
        <w:keepNext/>
        <w:keepLines/>
        <w:shd w:val="clear" w:color="auto" w:fill="FFFFFF"/>
        <w:spacing w:after="0" w:line="360" w:lineRule="auto"/>
        <w:jc w:val="both"/>
        <w:outlineLvl w:val="3"/>
        <w:rPr>
          <w:rFonts w:ascii="Times New Roman" w:eastAsia="Times New Roman" w:hAnsi="Times New Roman" w:cs="Times New Roman"/>
          <w:b/>
          <w:bCs/>
          <w:color w:val="000000"/>
          <w:sz w:val="28"/>
          <w:szCs w:val="28"/>
          <w:lang w:eastAsia="ru-RU"/>
        </w:rPr>
      </w:pPr>
      <w:r w:rsidRPr="002A1A23">
        <w:rPr>
          <w:rFonts w:ascii="Times New Roman" w:eastAsia="Times New Roman" w:hAnsi="Times New Roman" w:cs="Times New Roman"/>
          <w:iCs/>
          <w:color w:val="333333"/>
          <w:sz w:val="28"/>
          <w:szCs w:val="28"/>
          <w:lang w:eastAsia="ru-RU"/>
        </w:rPr>
        <w:t xml:space="preserve">         В системе обучения специалистов среднего звена также задействованы ЛПУ — социальные партнеры-медицинские центры.</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2A1A23">
        <w:rPr>
          <w:rFonts w:ascii="Times New Roman" w:eastAsia="Times New Roman" w:hAnsi="Times New Roman" w:cs="Times New Roman"/>
          <w:color w:val="333333"/>
          <w:sz w:val="28"/>
          <w:szCs w:val="28"/>
          <w:lang w:eastAsia="ru-RU"/>
        </w:rPr>
        <w:t xml:space="preserve">      Таким образом, по дуальной системе подготовки кадров, обучающиеся получают более глубокие знания по выбранной специальности, осознанное овладение общими и профессиональными компетенциями, приобретают практический опыт на конкретных рабочих местах, что повышает </w:t>
      </w:r>
      <w:r w:rsidRPr="002A1A23">
        <w:rPr>
          <w:rFonts w:ascii="Times New Roman" w:eastAsia="Times New Roman" w:hAnsi="Times New Roman" w:cs="Times New Roman"/>
          <w:color w:val="333333"/>
          <w:sz w:val="28"/>
          <w:szCs w:val="28"/>
          <w:lang w:eastAsia="ru-RU"/>
        </w:rPr>
        <w:lastRenderedPageBreak/>
        <w:t>конкурентоспособность выпускников на рынке труда и гарантирует трудоустройство.</w:t>
      </w:r>
    </w:p>
    <w:p w:rsidR="002A1A23" w:rsidRPr="002A1A23" w:rsidRDefault="002A1A23" w:rsidP="002A1A23">
      <w:pPr>
        <w:shd w:val="clear" w:color="auto" w:fill="FFFFFF"/>
        <w:spacing w:after="0" w:line="360" w:lineRule="auto"/>
        <w:jc w:val="both"/>
        <w:rPr>
          <w:b/>
          <w:color w:val="000000"/>
          <w:sz w:val="28"/>
          <w:szCs w:val="28"/>
        </w:rPr>
      </w:pPr>
      <w:r w:rsidRPr="002A1A23">
        <w:rPr>
          <w:rFonts w:ascii="Times New Roman" w:eastAsia="Times New Roman" w:hAnsi="Times New Roman" w:cs="Times New Roman"/>
          <w:b/>
          <w:color w:val="333333"/>
          <w:sz w:val="28"/>
          <w:szCs w:val="28"/>
          <w:lang w:eastAsia="ru-RU"/>
        </w:rPr>
        <w:t>Таким образом возможно сделать следующие выводы:</w:t>
      </w:r>
    </w:p>
    <w:p w:rsidR="002A1A23" w:rsidRPr="002A1A23" w:rsidRDefault="002A1A23" w:rsidP="002A1A23">
      <w:pPr>
        <w:numPr>
          <w:ilvl w:val="0"/>
          <w:numId w:val="7"/>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Дуальная система обучения - форма подготовки кадров, которая комбинирует теоретическое обучение в колледже и практическое обучение на производственном предприятии.</w:t>
      </w:r>
    </w:p>
    <w:p w:rsidR="002A1A23" w:rsidRPr="002A1A23" w:rsidRDefault="002A1A23" w:rsidP="002A1A23">
      <w:pPr>
        <w:numPr>
          <w:ilvl w:val="0"/>
          <w:numId w:val="7"/>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Основной принцип дуальной системы обучения – это равная ответственность учебного заведения и предприятия за качество подготовки кадров.</w:t>
      </w:r>
    </w:p>
    <w:p w:rsidR="002A1A23" w:rsidRPr="002A1A23" w:rsidRDefault="002A1A23" w:rsidP="002A1A2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b/>
          <w:color w:val="000000"/>
          <w:sz w:val="28"/>
          <w:szCs w:val="28"/>
          <w:lang w:eastAsia="ru-RU"/>
        </w:rPr>
        <w:t>Дуальная система отвечает интересам всех участвующих в ней сторон -</w:t>
      </w:r>
      <w:r w:rsidRPr="002A1A23">
        <w:rPr>
          <w:rFonts w:ascii="Times New Roman" w:eastAsia="Times New Roman" w:hAnsi="Times New Roman" w:cs="Times New Roman"/>
          <w:color w:val="000000"/>
          <w:sz w:val="28"/>
          <w:szCs w:val="28"/>
          <w:lang w:eastAsia="ru-RU"/>
        </w:rPr>
        <w:t xml:space="preserve"> </w:t>
      </w:r>
      <w:r w:rsidRPr="002A1A23">
        <w:rPr>
          <w:rFonts w:ascii="Times New Roman" w:eastAsia="Times New Roman" w:hAnsi="Times New Roman" w:cs="Times New Roman"/>
          <w:b/>
          <w:color w:val="000000"/>
          <w:sz w:val="28"/>
          <w:szCs w:val="28"/>
          <w:lang w:eastAsia="ru-RU"/>
        </w:rPr>
        <w:t>предприятий, обучающихся, государства</w:t>
      </w:r>
      <w:r w:rsidRPr="002A1A23">
        <w:rPr>
          <w:rFonts w:ascii="Times New Roman" w:eastAsia="Times New Roman" w:hAnsi="Times New Roman" w:cs="Times New Roman"/>
          <w:color w:val="000000"/>
          <w:sz w:val="28"/>
          <w:szCs w:val="28"/>
          <w:lang w:eastAsia="ru-RU"/>
        </w:rPr>
        <w:t>:</w:t>
      </w:r>
    </w:p>
    <w:p w:rsidR="002A1A23" w:rsidRPr="002A1A23" w:rsidRDefault="002A1A23" w:rsidP="002A1A23">
      <w:pPr>
        <w:numPr>
          <w:ilvl w:val="0"/>
          <w:numId w:val="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для предприятия - это возможность подготовить для себя кадры, сократить расходы, предусмотренные на поиск и подбор работников, их переучивание и адаптацию;</w:t>
      </w:r>
    </w:p>
    <w:p w:rsidR="002A1A23" w:rsidRPr="002A1A23" w:rsidRDefault="002A1A23" w:rsidP="002A1A23">
      <w:pPr>
        <w:numPr>
          <w:ilvl w:val="0"/>
          <w:numId w:val="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для обучающихся - это отличный шанс раньше приобрести самостоятельность, легче адаптироваться к взрослой жизни, к реальным производственным условиям и большая вероятность успешного трудоустройства по специальности после окончания обучения;</w:t>
      </w:r>
    </w:p>
    <w:p w:rsidR="002A1A23" w:rsidRPr="002A1A23" w:rsidRDefault="002A1A23" w:rsidP="002A1A23">
      <w:pPr>
        <w:numPr>
          <w:ilvl w:val="0"/>
          <w:numId w:val="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для государства - эффективно решается задача подготовки квалифицированных кадров для экономики страны.</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b/>
          <w:color w:val="000000"/>
          <w:sz w:val="28"/>
          <w:szCs w:val="28"/>
          <w:lang w:eastAsia="ru-RU"/>
        </w:rPr>
      </w:pPr>
      <w:r w:rsidRPr="002A1A23">
        <w:rPr>
          <w:rFonts w:ascii="Times New Roman" w:eastAsia="Times New Roman" w:hAnsi="Times New Roman" w:cs="Times New Roman"/>
          <w:b/>
          <w:color w:val="000000"/>
          <w:sz w:val="28"/>
          <w:szCs w:val="28"/>
          <w:lang w:eastAsia="ru-RU"/>
        </w:rPr>
        <w:t>Опыт использования дуальной системы обучения показал следующие преимущества этой системы по сравнению с традиционной:</w:t>
      </w:r>
    </w:p>
    <w:p w:rsidR="002A1A23" w:rsidRPr="002A1A23" w:rsidRDefault="002A1A23" w:rsidP="002A1A23">
      <w:pPr>
        <w:numPr>
          <w:ilvl w:val="0"/>
          <w:numId w:val="9"/>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дуальная система подготовки специалистов устраняет основной недостаток традиционных форм и методов обучения</w:t>
      </w:r>
    </w:p>
    <w:p w:rsidR="002A1A23" w:rsidRPr="002A1A23" w:rsidRDefault="002A1A23" w:rsidP="002A1A23">
      <w:pPr>
        <w:numPr>
          <w:ilvl w:val="0"/>
          <w:numId w:val="9"/>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устраняет разрыв между теорией и практикой;</w:t>
      </w:r>
    </w:p>
    <w:p w:rsidR="002A1A23" w:rsidRPr="002A1A23" w:rsidRDefault="002A1A23" w:rsidP="002A1A23">
      <w:pPr>
        <w:numPr>
          <w:ilvl w:val="0"/>
          <w:numId w:val="9"/>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дуальная система обучения работников создает высокую мотивацию получения знаний и приобретения навыков в работе, т.к. качество их знаний напрямую связано с выполнением служебных обязанностей на рабочих местах;</w:t>
      </w:r>
    </w:p>
    <w:p w:rsidR="002A1A23" w:rsidRPr="002A1A23" w:rsidRDefault="002A1A23" w:rsidP="002A1A23">
      <w:pPr>
        <w:numPr>
          <w:ilvl w:val="0"/>
          <w:numId w:val="9"/>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lastRenderedPageBreak/>
        <w:t xml:space="preserve">заинтересованностью руководителей соответствующих учреждений в практическом обучении своего работника; </w:t>
      </w:r>
    </w:p>
    <w:p w:rsidR="002A1A23" w:rsidRPr="002A1A23" w:rsidRDefault="002A1A23" w:rsidP="002A1A23">
      <w:pPr>
        <w:numPr>
          <w:ilvl w:val="0"/>
          <w:numId w:val="9"/>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учебное заведение, работающее в тесном контакте с заказчиком, учитывает требования, предъявляемые к будущим специалистам в ходе обучения;</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color w:val="000000"/>
          <w:sz w:val="28"/>
          <w:szCs w:val="28"/>
          <w:lang w:eastAsia="ru-RU"/>
        </w:rPr>
        <w:t>В образовательных учреждениях должна быть разработана нормативно- правовая и учебно-методическая документация по системе дуального обучения, рассмотрены вопросы обучения персонала предприятия основам педагогического мастерства, а также прохождение производственных стажировок преподавателями колледжа на предприятиях в целях повышения квалификации в системе «</w:t>
      </w:r>
      <w:proofErr w:type="spellStart"/>
      <w:r w:rsidRPr="002A1A23">
        <w:rPr>
          <w:rFonts w:ascii="Times New Roman" w:eastAsia="Times New Roman" w:hAnsi="Times New Roman" w:cs="Times New Roman"/>
          <w:color w:val="000000"/>
          <w:sz w:val="28"/>
          <w:szCs w:val="28"/>
          <w:lang w:eastAsia="ru-RU"/>
        </w:rPr>
        <w:t>Профессионалитет</w:t>
      </w:r>
      <w:proofErr w:type="spellEnd"/>
      <w:r w:rsidRPr="002A1A23">
        <w:rPr>
          <w:rFonts w:ascii="Times New Roman" w:eastAsia="Times New Roman" w:hAnsi="Times New Roman" w:cs="Times New Roman"/>
          <w:color w:val="000000"/>
          <w:sz w:val="28"/>
          <w:szCs w:val="28"/>
          <w:lang w:eastAsia="ru-RU"/>
        </w:rPr>
        <w:t>».</w:t>
      </w:r>
    </w:p>
    <w:p w:rsidR="002A1A23" w:rsidRPr="002A1A23" w:rsidRDefault="002A1A23" w:rsidP="002A1A23">
      <w:pPr>
        <w:shd w:val="clear" w:color="auto" w:fill="FFFFFF"/>
        <w:spacing w:after="0" w:line="360" w:lineRule="auto"/>
        <w:ind w:firstLine="340"/>
        <w:jc w:val="both"/>
        <w:rPr>
          <w:rFonts w:ascii="Times New Roman" w:eastAsia="Times New Roman" w:hAnsi="Times New Roman" w:cs="Times New Roman"/>
          <w:color w:val="000000"/>
          <w:sz w:val="28"/>
          <w:szCs w:val="28"/>
          <w:lang w:eastAsia="ru-RU"/>
        </w:rPr>
      </w:pPr>
      <w:r w:rsidRPr="002A1A23">
        <w:rPr>
          <w:rFonts w:ascii="Times New Roman" w:eastAsia="Times New Roman" w:hAnsi="Times New Roman" w:cs="Times New Roman"/>
          <w:b/>
          <w:color w:val="000000"/>
          <w:sz w:val="28"/>
          <w:szCs w:val="28"/>
          <w:lang w:eastAsia="ru-RU"/>
        </w:rPr>
        <w:t>Таким образом</w:t>
      </w:r>
      <w:r w:rsidRPr="002A1A23">
        <w:rPr>
          <w:rFonts w:ascii="Times New Roman" w:eastAsia="Times New Roman" w:hAnsi="Times New Roman" w:cs="Times New Roman"/>
          <w:color w:val="000000"/>
          <w:sz w:val="28"/>
          <w:szCs w:val="28"/>
          <w:lang w:eastAsia="ru-RU"/>
        </w:rPr>
        <w:t>, можно сделать вывод, что дуальная форма обучения позволяет значительно укрепить практическую составляющую учебного процесса, сохраняя при этом уровень теоретической подготовки, обеспечивающий реализацию требований ФГОС СПО, помогает решить задачу подготовки специалистов, полностью готовых к выполнению конкретных трудовых функций, повышает профессиональную мобильность и конкурентоспособность выпускников на рынке труда.</w:t>
      </w:r>
    </w:p>
    <w:p w:rsidR="002A1A23" w:rsidRPr="002A1A23" w:rsidRDefault="002A1A23" w:rsidP="002A1A23">
      <w:pPr>
        <w:spacing w:after="0" w:line="360" w:lineRule="auto"/>
        <w:jc w:val="both"/>
        <w:rPr>
          <w:rFonts w:ascii="Times New Roman" w:hAnsi="Times New Roman" w:cs="Times New Roman"/>
          <w:sz w:val="28"/>
          <w:szCs w:val="28"/>
        </w:rPr>
      </w:pPr>
    </w:p>
    <w:p w:rsidR="006A4A55" w:rsidRDefault="006A4A55">
      <w:bookmarkStart w:id="0" w:name="_GoBack"/>
      <w:bookmarkEnd w:id="0"/>
    </w:p>
    <w:sectPr w:rsidR="006A4A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2E2F"/>
    <w:multiLevelType w:val="hybridMultilevel"/>
    <w:tmpl w:val="03AE94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B982BBD"/>
    <w:multiLevelType w:val="hybridMultilevel"/>
    <w:tmpl w:val="6F66FB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31042"/>
    <w:multiLevelType w:val="hybridMultilevel"/>
    <w:tmpl w:val="C1CE79B2"/>
    <w:lvl w:ilvl="0" w:tplc="0419000B">
      <w:start w:val="1"/>
      <w:numFmt w:val="bullet"/>
      <w:lvlText w:val=""/>
      <w:lvlJc w:val="left"/>
      <w:pPr>
        <w:ind w:left="1128" w:hanging="360"/>
      </w:pPr>
      <w:rPr>
        <w:rFonts w:ascii="Wingdings" w:hAnsi="Wingdings"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3" w15:restartNumberingAfterBreak="0">
    <w:nsid w:val="32E54730"/>
    <w:multiLevelType w:val="hybridMultilevel"/>
    <w:tmpl w:val="AB8C8A56"/>
    <w:lvl w:ilvl="0" w:tplc="0419000F">
      <w:start w:val="1"/>
      <w:numFmt w:val="decimal"/>
      <w:lvlText w:val="%1."/>
      <w:lvlJc w:val="left"/>
      <w:pPr>
        <w:ind w:left="870" w:hanging="360"/>
      </w:p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4" w15:restartNumberingAfterBreak="0">
    <w:nsid w:val="5CDE7135"/>
    <w:multiLevelType w:val="hybridMultilevel"/>
    <w:tmpl w:val="A8D6C8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F6A375A"/>
    <w:multiLevelType w:val="hybridMultilevel"/>
    <w:tmpl w:val="6D968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8D5015C"/>
    <w:multiLevelType w:val="hybridMultilevel"/>
    <w:tmpl w:val="84E23B0A"/>
    <w:lvl w:ilvl="0" w:tplc="0419000F">
      <w:start w:val="1"/>
      <w:numFmt w:val="decimal"/>
      <w:lvlText w:val="%1."/>
      <w:lvlJc w:val="left"/>
      <w:pPr>
        <w:ind w:left="1272" w:hanging="360"/>
      </w:p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7" w15:restartNumberingAfterBreak="0">
    <w:nsid w:val="6B487186"/>
    <w:multiLevelType w:val="hybridMultilevel"/>
    <w:tmpl w:val="F8046D62"/>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15:restartNumberingAfterBreak="0">
    <w:nsid w:val="78300E0A"/>
    <w:multiLevelType w:val="hybridMultilevel"/>
    <w:tmpl w:val="83BAF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5"/>
  </w:num>
  <w:num w:numId="5">
    <w:abstractNumId w:val="0"/>
  </w:num>
  <w:num w:numId="6">
    <w:abstractNumId w:val="4"/>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3DF"/>
    <w:rsid w:val="002A1A23"/>
    <w:rsid w:val="004E13DF"/>
    <w:rsid w:val="006A4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B3446C-08C9-4C09-8BFC-23A4D1431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1351</Words>
  <Characters>7704</Characters>
  <Application>Microsoft Office Word</Application>
  <DocSecurity>0</DocSecurity>
  <Lines>64</Lines>
  <Paragraphs>18</Paragraphs>
  <ScaleCrop>false</ScaleCrop>
  <Company>Microsoft Corporation</Company>
  <LinksUpToDate>false</LinksUpToDate>
  <CharactersWithSpaces>9037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Microsoft Office</cp:lastModifiedBy>
  <cp:revision>2</cp:revision>
  <dcterms:created xsi:type="dcterms:W3CDTF">2026-04-13T11:36:00Z</dcterms:created>
  <dcterms:modified xsi:type="dcterms:W3CDTF">2026-04-13T11:36:00Z</dcterms:modified>
</cp:coreProperties>
</file>