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2A15C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«Формирование естественнонаучной грамотности на уроках биологии»</w:t>
      </w:r>
    </w:p>
    <w:p w14:paraId="2E9670A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В последнее время в отечественной педагогике произошли значительные изменения. Связано это с тем, что вступили в силу нормативные документы, которые подготовили почву для происходящих изменений. Прежде всего, это закон «Об образовании в Российской Федерации», Федеральный государственный образовательный стандарт, проект профессионального стандарта педагога. Все эти документы провозглашают новые подходы в образовательной практике.</w:t>
      </w:r>
    </w:p>
    <w:p w14:paraId="0AACBE0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Время перед нами, педагогами, ставит всё более сложные задачи. От нас требуется, чтобы мы воспитывали детей не только грамотными, творческими, конкурентоспособными личностями в современном мире, но и способными эффективно использовать приобретенные знания и умения в практической деятельности. Именно это и призвана обеспечить функциональная грамотность.</w:t>
      </w:r>
    </w:p>
    <w:p w14:paraId="6B86E7D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Функциональная грамотность обучающегося включает в себя: глобальные компетенции; читательскую, математическую и естественно-научную грамотность в урочной и внеурочной деятельности.</w:t>
      </w:r>
    </w:p>
    <w:p w14:paraId="4CD5BA3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Учителя биологии на своих уроках стремятся сформировать у учеников естественнонаучную грамотность (одну из составляющих развития функциональной грамотности учащихся). А это предполагает, что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учащиеся должны уметь использовать естественнонаучные знания для отбора в реальных жизненных ситуациях тех проблем, которые могут быть исследованы и решены с помощью научных методов, для получения выводов, основанных на наблюдениях и экспериментах, необходимых для понимания окружающего мира и тех изменений, которые вносит в него деятельность человека, а также для принятия соответствующих решений.</w:t>
      </w:r>
    </w:p>
    <w:p w14:paraId="790831B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Развивать способность занимать активную гражданскую позицию по вопросам, связанным с естественными науками и интересоваться естественнонаучными идеями.</w:t>
      </w:r>
    </w:p>
    <w:p w14:paraId="2BB2F70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Биологические знания – это компонент общечеловеческой культуры, основа для формирования научной картины мира. Конечно, не каждый из наших учеников станет биологом, но каждому придется принимать участие в решении экологических проблем, заботиться о собственном здоровье и здоровье окружающих. Наша задача – показать учащимся значимость биологических знаний, возможность их применения в повседневной жизни, помочь увидеть взаимосвязи, соединяющие разрозненные элементы знаний в целостную систему, найти такой подход, который «зацепит» не только ум, но и душу ученика, поможет понять себя и окружающий мир, осознать высочайшую ценность жизни.</w:t>
      </w:r>
    </w:p>
    <w:p w14:paraId="1D3E57C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Известно, что тот, кто учится самостоятельно, преуспевает гораздо больше, чем тот, которому все объяснили, поэтому наша задача – не дать знания в готовом виде, а научить самостоятельно их добывать. Для этого надо разбудить в каждом природную любознательность, сформировать общие учебные умения и создать условия для саморазвития, постоянно стимулируя познавательную активность и самостоятельность. Научить анализировать информацию, критически ее оценивать, систематизировать, обобщать, творчески перерабатывать.</w:t>
      </w:r>
    </w:p>
    <w:p w14:paraId="488AB00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В своём образовательном учреждении в урочной и внеурочной деятельности я использую следующие современные педагогические технологии для формирования естественно-научной грамотности:</w:t>
      </w:r>
    </w:p>
    <w:p w14:paraId="2435D40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 w:line="240" w:lineRule="auto"/>
        <w:ind w:left="0" w:firstLine="90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Кейс-технологии (или метод анализа конкретных ситуаций).</w:t>
      </w:r>
    </w:p>
    <w:p w14:paraId="5D4C695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Что такое кейс-технология?</w:t>
      </w:r>
    </w:p>
    <w:p w14:paraId="59D47F6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Кейс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(от англ. сase – случай, ситуация, обстоятельство) – совокупность учебных материалов, в которых сформулированы практические проблемы, предполагающие коллективный или индивидуальный поиск их решения. Его отличительная особенность – описание проблемной ситуации на основе фактов из реальной жизни.</w:t>
      </w:r>
    </w:p>
    <w:p w14:paraId="7F6FE59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Кейс-технология рассматривается как разбор ситуации или конкретного случая, деловая игра. Универсальность данной технологии состоит в том, что используются описания конкретных ситуаций или случая. Необходимо проанализировать </w:t>
      </w:r>
      <w:r>
        <w:rPr>
          <w:rFonts w:hint="default" w:ascii="Times New Roman" w:hAnsi="Times New Roman" w:cs="Times New Roman"/>
          <w:b/>
          <w:bCs/>
          <w:i/>
          <w:iCs/>
          <w:caps w:val="0"/>
          <w:color w:val="000000"/>
          <w:spacing w:val="0"/>
          <w:sz w:val="24"/>
          <w:szCs w:val="24"/>
          <w:shd w:val="clear" w:fill="FFFFFF"/>
        </w:rPr>
        <w:t>ситуацию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, разобраться в сути проблемы, предложить возможные решения и выбрать лучшее из них.</w:t>
      </w:r>
    </w:p>
    <w:p w14:paraId="149B1CD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</w:rPr>
        <w:t>Сегодня кейс –метод считается одним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 из эффективных способов обучения навыкам решения типичных проблем.</w:t>
      </w:r>
    </w:p>
    <w:p w14:paraId="7653EE5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Структура кейса</w:t>
      </w:r>
    </w:p>
    <w:p w14:paraId="6536E3B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 w:line="240" w:lineRule="auto"/>
        <w:ind w:left="0" w:hanging="36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Описание ситуации.</w:t>
      </w:r>
    </w:p>
    <w:p w14:paraId="7917D5BD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 w:line="240" w:lineRule="auto"/>
        <w:ind w:left="0" w:hanging="36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Комментарий к выполнению задания (заданий).</w:t>
      </w:r>
    </w:p>
    <w:p w14:paraId="0DAB7D7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 w:line="240" w:lineRule="auto"/>
        <w:ind w:left="0" w:hanging="36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Представление результата.</w:t>
      </w:r>
    </w:p>
    <w:p w14:paraId="385D6E2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Использование кейс технологий на уроках биологии</w:t>
      </w:r>
    </w:p>
    <w:p w14:paraId="365EC7E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/>
          <w:iCs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Кейс по теме «Грибы-паразиты»</w:t>
      </w:r>
    </w:p>
    <w:p w14:paraId="5750957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7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Детям предлагаются письма, написанные людьми разных специальностей, которые столкнулись со схожими проблемами, поэтому они обращаются к ученикам с просьбой о помощи. В зависимости от наполняемости класса письма можно раздать для работы в группе или в паре. Для большей заинтересованности и наглядности на экран можно вывести фотографии – поле с пшеницей, томаты, яблоневый сад.</w:t>
      </w:r>
    </w:p>
    <w:p w14:paraId="310203A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0" w:beforeAutospacing="1" w:after="0" w:afterAutospacing="1" w:line="240" w:lineRule="auto"/>
        <w:ind w:left="720" w:hanging="360"/>
        <w:jc w:val="left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Письмо начинающего агронома Иванова Ивана Ивановича</w:t>
      </w:r>
    </w:p>
    <w:p w14:paraId="30014FA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Дорогие ребята, помогите! Решил выращивать пшеницу. Закупил семена и засеял два поля. Погода все лето была благоприятна для выращивания зерна. Перед уборкой урожая я приехал на поле и увидел ужасную картину: колоски стали похожи на обуглившиеся головешки, зерновки превратились в пыль. Что случилось с пшеницей и что делать, чтобы избежать этого на следующий год?</w:t>
      </w:r>
    </w:p>
    <w:p w14:paraId="5368E9D5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0" w:beforeAutospacing="1" w:after="0" w:afterAutospacing="1" w:line="240" w:lineRule="auto"/>
        <w:ind w:left="720" w:hanging="360"/>
        <w:jc w:val="left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Письмо Октябрины Ганичкиной</w:t>
      </w:r>
    </w:p>
    <w:p w14:paraId="01B730B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Посадила на своем участке новый сорт томатов. Лето выдалось дождливым и на листьях и плодах появились черные пятна. Весь урожай погиб, я так и не смогла попробовать на вкус новый сорт. Что это за напасть такая сгубила мой урожай?</w:t>
      </w:r>
    </w:p>
    <w:p w14:paraId="12E83B1C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0" w:beforeAutospacing="1" w:after="0" w:afterAutospacing="1" w:line="240" w:lineRule="auto"/>
        <w:ind w:left="720" w:hanging="360"/>
        <w:jc w:val="left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Письмо садовода Петрова Ивана Петровича</w:t>
      </w:r>
    </w:p>
    <w:p w14:paraId="64433D2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Много лет яблоневый сад радовал своим урожаем. Но в этом году заметил на некоторых стволах наросты на коре в виде копыта. Хотелось бы знать, что это такое и чем это опасно?</w:t>
      </w:r>
    </w:p>
    <w:p w14:paraId="2C3BE66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Задание: используя материал учебника «Биология. Бактерии, грибы, растения» 5 класс, В.В.Пасечник, п.16, помогите решить проблемы обратившихся к нам людей.</w:t>
      </w:r>
    </w:p>
    <w:p w14:paraId="1E32FFC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Детям в 5 классе сложно сформулировать полный ответ, представить его достойно, поэтому можно раздать небольшие подсказки, в которые они будут вписывать недостающие слова, например (для ответа на первое письмо):</w:t>
      </w:r>
    </w:p>
    <w:p w14:paraId="49ED28F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Уважаемый Иван Иванович. Мы изучили вашу проблему и пришли к выводу, что ваш урожай сгубили споры ________. Вероятнее всего они попали на здоровые зерновки во время ________. Чтобы избавиться от них необходимо __________________________________________________________________.</w:t>
      </w:r>
    </w:p>
    <w:p w14:paraId="0C8928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#1057;мысловое чтение на уроках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 и во внеурочной деятельности часто применяю со слабоуспевающими учениками. Заранее составляю список вопросов или делаю несколько списков по вариантам, на которые ученики должны ответить после прочтения параграфов учебника. Иногда составляю тексты о каких-то явлениях или представителях вида живой природы с намеренными ошибками, а обучающиеся должны определить эти ошибки и исправить их, если не согласны аргументировать свои выводы.</w:t>
      </w:r>
    </w:p>
    <w:p w14:paraId="321BED3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Уже во Всероссийских проверочных работах в 5 классе по биологии и другим предметам встречаются задания где необходима работа с информацией. Однако некоторые школьники испытывают серьезные трудности при чтении. Они, безусловно, умеют быстро и четко перевести письменные знаки в звуковую форму, но вот понять смысл текста, извлечь из него необходимую информацию, сделать ее своим достоянием могут, к сожалению, далеко не всегда.</w:t>
      </w:r>
    </w:p>
    <w:p w14:paraId="4197680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Типичные ошибки, которые допускают обучающихся в работах:</w:t>
      </w:r>
    </w:p>
    <w:p w14:paraId="0E198B7F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не умеют самостоятельно анализировать текст;</w:t>
      </w:r>
    </w:p>
    <w:p w14:paraId="3363E4EB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720" w:right="0" w:hanging="360"/>
        <w:jc w:val="left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не могут преобразовать информацию, которую разработчики ВПР представили в разных знаковых системах;</w:t>
      </w:r>
    </w:p>
    <w:p w14:paraId="4FEE4A1F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720" w:right="0" w:hanging="360"/>
        <w:jc w:val="left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не извлекают информацию из научно-популярных текстов;</w:t>
      </w:r>
    </w:p>
    <w:p w14:paraId="0BDD82EE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720" w:right="0" w:hanging="360"/>
        <w:jc w:val="left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не проводят целостный анализ информации.</w:t>
      </w:r>
    </w:p>
    <w:p w14:paraId="28F8C2B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Поэтому считаю, что одна из основных задач учителя: научить ребенка осмысленно работать с текстом. Поэтому на первый план выдвигается смысловое чтение текста на любом предмете. Оно предполагает цепочку взаимосвязанных универсальных учебных действий работы с текстом: восприятие – осмысление – применение (использование в новых условиях). Сформированное УУД смыслового чтения должно включать понимание цели и смысла прочитанного, умение работать с различными источниками: научными, художественными, публицистическими в СМИ, умение анализировать и оценивать полученную информацию. Приоритетом при подготовке учеников средней школы выступает владение устной речью, способность не только осмыслить полученную информацию, но правильно, логично и доступно ее изложить. Среди заданий ГИА есть такие, которые проверяют эти умения. Однако, как показывает практика, зачастую эти учебные действия у учащихся недостаточно сформированы.</w:t>
      </w:r>
    </w:p>
    <w:p w14:paraId="7E2E172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Для формирования навыков смыслового чтения, как показывает опыт использования современных технологий в обучении, целесообразно использовать приемы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технологии развития критического мышления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.</w:t>
      </w:r>
    </w:p>
    <w:p w14:paraId="45E4B49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- Я предлагаю рассмотреть некоторые методы и приёмы данной технологии на разных этапах урока, работая над конкретным текстом.</w:t>
      </w:r>
    </w:p>
    <w:p w14:paraId="6485830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Первый этап работы в технологии РКМ называется стадия вызова.</w:t>
      </w:r>
    </w:p>
    <w:p w14:paraId="0D06B73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На этом этапе урока провожу первичную работу до чтения текста: предвосхищение, предугадывание предстоящего чтения.</w:t>
      </w:r>
    </w:p>
    <w:p w14:paraId="3E30D4B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Эта стадия позволяет:</w:t>
      </w:r>
    </w:p>
    <w:p w14:paraId="4A0273D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- актуализировать и обобщить имеющиеся у ученика знания по данной теме или проблеме;</w:t>
      </w:r>
    </w:p>
    <w:p w14:paraId="3427931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- вызвать устойчивый интерес к изучаемой теме, мотивировать ученика к учебной деятельности;</w:t>
      </w:r>
    </w:p>
    <w:p w14:paraId="629E77C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- побудить ученика к активной работе на уроке и дома.</w:t>
      </w:r>
    </w:p>
    <w:p w14:paraId="3D6A5EC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Учение становится активным, учащийся целенаправленно думает, выражает свои мысли собственными словами.</w:t>
      </w:r>
    </w:p>
    <w:p w14:paraId="31BD048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Возможные приемы и методы: составление списка известной информации; рассказ предположение по ключевым словам; систематизация материала: кластеры, таблицы и т.д.; верные и неверные утверждения и др. Работа на стадии вызова может осуществляться как индивидуально, так в парах и группах.</w:t>
      </w:r>
    </w:p>
    <w:p w14:paraId="43F55FC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72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Второй этап в технологии РКМ называется стадия осмысления.</w:t>
      </w:r>
    </w:p>
    <w:p w14:paraId="2571898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Эта стадия позволяет ученику:</w:t>
      </w:r>
    </w:p>
    <w:p w14:paraId="5159160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- получить новую информацию;</w:t>
      </w:r>
    </w:p>
    <w:p w14:paraId="48F002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- осмыслить ее;</w:t>
      </w:r>
    </w:p>
    <w:p w14:paraId="6C0C1B9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- соотнести с уже имеющимися знаниями.</w:t>
      </w:r>
    </w:p>
    <w:p w14:paraId="42083E6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На этой стадии урока предлагаю учащимся биологический текст, он может быть взят из учебника, дополнительной литературы, часто использую тексты из КИМ ОГЭ, ЕГЭ. Учащиеся, работая с текстом, получают новую информацию, осмысливают ее и соотносят с уже имеющимися знаниями.</w:t>
      </w:r>
    </w:p>
    <w:p w14:paraId="411681A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Работа проводится индивидуально или в парах.</w:t>
      </w:r>
    </w:p>
    <w:p w14:paraId="1DBA21E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Третья стадия в технологии РКМ- Стадия рефлексия.</w:t>
      </w:r>
    </w:p>
    <w:p w14:paraId="7E94FEE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На стадии рефлексии основным является:</w:t>
      </w:r>
    </w:p>
    <w:p w14:paraId="76D84E7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- целостное осмысление и обобщение полученной информации;</w:t>
      </w:r>
    </w:p>
    <w:p w14:paraId="1A7918F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- присвоение нового знания, новой информации учеником;</w:t>
      </w:r>
    </w:p>
    <w:p w14:paraId="78B240F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- формирование у каждого из учащихся собственного отношения к изучаемому материалу.</w:t>
      </w:r>
    </w:p>
    <w:p w14:paraId="03E72C9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Именно на этой стадии происходит обобщение полученной информации, присвоение нового знания, обобщение собственных представлений с учетом вновь приобретенных знаний, формирование у каждого школьника собственного отношения к изучаемому материалу.</w:t>
      </w:r>
    </w:p>
    <w:p w14:paraId="749583C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Возможные приемы и методы: заполнение кластеров и таблиц; установление</w:t>
      </w:r>
    </w:p>
    <w:p w14:paraId="11870AD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причинно-следственных связей между блоками информации; возврат к верным или неверным утверждениям; исследования и проекты по отдельным вопросам и т.д. На данной стадии осуществляется творческая переработка, анализ, интерпретация изученной информации.</w:t>
      </w:r>
    </w:p>
    <w:p w14:paraId="32275BE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Основные методические приёмы смыслового чтения, которые используются на уроках для формирования естественно-научной грамотности:</w:t>
      </w:r>
    </w:p>
    <w:p w14:paraId="575E3AE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Прием «Знаю – хочу узнать – узнал»</w:t>
      </w:r>
    </w:p>
    <w:p w14:paraId="23DFB3B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Прием «Знаю – хочу узнать – узнал» предполагает работу с таблицей. При изучении темы, на стадии вызова, учащимся можно предложить заполнить 1 графу таблицы (что я знаю по теме: это могут быть какие-то ассоциации, предположения, собственные знания). После обсуждения полученных результатов в классе учащиеся сами формулируют цели урока: что я хочу узнать? для устранения пробелов в знаниях и заполняют 2 графу. По ходу работы с текстом или в процессе обсуждения заполняют 3 графу. После изучения темы соотносят полученную информацию с той, что была у них в начале урока, учатся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рефлексировать собственную мыслительную деятельность.</w:t>
      </w:r>
    </w:p>
    <w:p w14:paraId="3581B7A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Методический прием «Верите ли вы, что …»</w:t>
      </w:r>
    </w:p>
    <w:p w14:paraId="3C9A933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Так же на стадии вызова используется другой приём прогнозирования «Верные и неверные утверждения». Предлагается несколько утверждений по теме.</w:t>
      </w:r>
    </w:p>
    <w:p w14:paraId="2BF9CD2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Дети, работая индивидуально, в парах, в группе, выбирают «верные» утверждения, полагаясь на собственный опыт или просто угадывая. В любом случае они настраиваются на изучение темы, выделяют ключевые моменты, а элемент соревнования позволяет удерживать внимание до конца урока.</w:t>
      </w:r>
    </w:p>
    <w:p w14:paraId="1C1C9569">
      <w:pPr>
        <w:pStyle w:val="4"/>
        <w:keepNext w:val="0"/>
        <w:keepLines w:val="0"/>
        <w:widowControl/>
        <w:suppressLineNumbers w:val="0"/>
        <w:pBdr>
          <w:top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bdr w:val="single" w:color="000000" w:sz="2" w:space="0"/>
          <w:shd w:val="clear" w:fill="FFFFFF"/>
        </w:rPr>
        <w:drawing>
          <wp:inline distT="0" distB="0" distL="114300" distR="114300">
            <wp:extent cx="304800" cy="304800"/>
            <wp:effectExtent l="0" t="0" r="0" b="0"/>
            <wp:docPr id="2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0362F4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Прием «Кластеры (грозди)»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– это графическая организация материала, показывающая смысловые поля того или иного понятия.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Кластер может быть использован на самых разных стадиях урока: на стадии вызова– для стимулирования мыслительной деятельности; на стадии осмысления – для структурирования учебного материала; на стадии рефлексии – при подведении итогов того, что учащиеся изучили.</w:t>
      </w:r>
    </w:p>
    <w:p w14:paraId="3122E6F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Ученикам предлагается в течение 2-3 минут выписать ключевые слова по изучаемой теме и в ходе обдумывания графически изобразить логические связи между этими понятиями. Ученик записывает в центре листа ключевое понятие, а от него рисует стрелки-лучи в разные стороны, которые соединяют это слово с другими.</w:t>
      </w:r>
    </w:p>
    <w:p w14:paraId="220014E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В результате, на доске формируется кластер (гроздь винограда) - выделение смысловых единиц текста и графическое их оформление в определенном порядке в виде грозди, отражающий имеющиеся у учащихся знания по данной конкретной теме, что позволяет учителю диагностировать уровень подготовки классного коллектива, использовать полученную схему в качестве опоры при объяснении нового материала. Смысл этого приема заключается в попытке систематизировать имеющиеся знания по той или иной проблеме.</w:t>
      </w:r>
    </w:p>
    <w:p w14:paraId="1985A4B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Прием «Тонкие и толстые вопросы»</w:t>
      </w:r>
    </w:p>
    <w:p w14:paraId="20A513D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«Толстые и тонкие вопросы» — это способ организации взаимоопроса учащихся по тексту, теме, при котором «тонкий» вопрос предполагает репродуктивный однозначный ответ (чаще это «да» или «нет»), а «толстый» (проблемный) требует глубокого осмысления задания, рациональных рассуждений, поиска дополнительных знаний и анализ информации.</w:t>
      </w:r>
    </w:p>
    <w:p w14:paraId="56A617A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Использование приема «Толстые и тонкие вопросы» развивает умение задавать вопросы. Заданный учеником вопрос является способом диагностики знаний ученика, уровня погружения в текст. «Тонкие» вопросы – вопросы репродуктивного плана, требующие однословного ответа. «Толстые» вопросы – вопросы, требующие размышления, привлечения дополнительных знаний, умения анализировать.</w:t>
      </w:r>
    </w:p>
    <w:p w14:paraId="5B53B86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«Толстые и тонкие вопросы» отлично вписываются в любой этап урока:</w:t>
      </w:r>
    </w:p>
    <w:p w14:paraId="3068F18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36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Они могут быть использованы на любой из трех фаз урока: на стадии вызова - это вопросы до изучения темы, данный прием помогает вспомнить пройденный материал, на стадии осмысления вопросы служат для усвоения знаний по ходу чтения, слушания, на стадии рефлексии - с помощью размышлений в рамках «Толстых и тонких вопросов» дети с успехом могут продемонстрировать полученные знания, умения и навыки</w:t>
      </w:r>
    </w:p>
    <w:p w14:paraId="5DD5806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36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Таблица "толстых" и "тонких" вопросов</w:t>
      </w:r>
    </w:p>
    <w:p w14:paraId="63A8745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36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bdr w:val="single" w:color="000000" w:sz="2" w:space="0"/>
          <w:shd w:val="clear" w:fill="FFFFFF"/>
        </w:rPr>
        <w:drawing>
          <wp:inline distT="0" distB="0" distL="114300" distR="114300">
            <wp:extent cx="304800" cy="304800"/>
            <wp:effectExtent l="0" t="0" r="0" b="0"/>
            <wp:docPr id="1" name="Изображение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C8D1D4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Приём направлен на реализацию сразу трёх целей, которые ставятся на любом уроке: ( регулятивные, познавательные, коммуникативные УУД)</w:t>
      </w:r>
    </w:p>
    <w:p w14:paraId="660C0B32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обучает ребёнка на практике применять новые знания и соотносить их с уже полученными;</w:t>
      </w:r>
    </w:p>
    <w:p w14:paraId="3D784D21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отрабатывает умение формулировать вопросы;</w:t>
      </w:r>
    </w:p>
    <w:p w14:paraId="01E40EE3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воспитывает уважение к различным мнениям и взглядам на одну и ту же проблему.</w:t>
      </w:r>
    </w:p>
    <w:p w14:paraId="6EF3728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Сформулированный ребёнком вопрос позволяет сделать вывод об уровне развития:</w:t>
      </w:r>
    </w:p>
    <w:p w14:paraId="4920AF52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умения погружаться в текст;</w:t>
      </w:r>
    </w:p>
    <w:p w14:paraId="1AB7FE2E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способности анализировать информацию в контексте личного опыта;</w:t>
      </w:r>
    </w:p>
    <w:p w14:paraId="48E651F3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720" w:right="0" w:hanging="36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навыка работать в малых и больших группах, выслушивать оппонента и доказательно высказывать свою точку зрения.</w:t>
      </w:r>
    </w:p>
    <w:p w14:paraId="319BE85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Прием « Ромашка Блума»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Автором этого метода является американский психолог Бенджамин Блум. В XX веке им была разработана педагогическая классификация уровней познавательной деятельности, согласно которой ученики в процессе обучения поднимаются по шести ступеням, начиная от простого воспроизведения информации до сложных мыслительных операций. Это и легло в основу методики, которая в настоящее время называется «Ромашка Блума».</w:t>
      </w:r>
    </w:p>
    <w:p w14:paraId="5832DDE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«Ромашка Блума» состоит из шести лепестков, каждый из которых содержит свой тип вопросов. Этот приём способствует развитию мыслительной деятельности детей, учит их слышать мнение друг друга, развивает познавательный интерес и помогает научиться работать с текстом.</w:t>
      </w:r>
    </w:p>
    <w:p w14:paraId="7FA03B2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Использую данный прием в двух вариантах на уроках:</w:t>
      </w:r>
    </w:p>
    <w:p w14:paraId="47B8C80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#1042;опросы то тексту формулирует учитель. Это более легкий способ, используется на начальной стадии — когда необходимо показать учащимся примеры, способы работы с ромашкой. Данный вариант начинаю использовать с 5 класса, где в начале учащиеся знакомятся с характеристикой вопросов.</w:t>
      </w:r>
    </w:p>
    <w:p w14:paraId="0A410A7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#1042;опросы формулируют сами учащиеся. Это вариант требует определенной подготовки от детей, так как они придумывают вопросы репродуктивного характера легко, а вот вопросы-задания требуют определенного навыка. Данный прием использую на разных стадиях урока ( проверка Д\з, после чтения учебного текста на стадии осмысления или на стадии рефлексии).</w:t>
      </w:r>
    </w:p>
    <w:p w14:paraId="748A004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Рассмотрим подробно особенности каждого лепестка метода «Ромашка Блума».</w:t>
      </w:r>
    </w:p>
    <w:p w14:paraId="4C6BDDD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. Простые вопросы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используются после прочтения текста, когда требуется назвать факты или какую-то конкретную информацию: кто? что? когда? где? как? сколько? Для ответа на эти вопросы требуется прочитать текст и активизировать работу памяти. Формулируются вопросы такого вида со слов: «Назови …».</w:t>
      </w:r>
    </w:p>
    <w:p w14:paraId="358D0C2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Уточняющие вопросы.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С помощью данных вопросов устанавливается обратная связь с собеседником, чтобы конкретизировать только что полученную от него информацию. Вопрос следует начать со слов « Вы имели ввиду, что…?, «То есть ты говоришь, что…?</w:t>
      </w:r>
    </w:p>
    <w:p w14:paraId="5B020B7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3. 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Интерпретационные (объясняющие) вопросы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, направлены на установление причинно-следственных связей.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Данные вопросы помогают найти новый подход к проблемам, получить углубленную информацию о каких-то вещах, выяснить непонятные причины поступков людей.Эти вопросы начинаются со слова «Почему…?».</w:t>
      </w:r>
    </w:p>
    <w:p w14:paraId="6CEF52E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4. 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Творческие вопросы.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В вопросах данного вида всегда присутствует частица бы, то есть предположение или прогноз. Формулировка данного вопроса начинается со слова «Придумай…» ( Могло бы измениться..? Придумай, что случится, если …? Какие события произойдут в рассказе после…? Когда ребенок отвечает на такие вопросы, у него развивается фантазия, и лучше усваивается учебный материал. Так как ученик может свободно преобразовывать информацию.</w:t>
      </w:r>
    </w:p>
    <w:p w14:paraId="7A36525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5. 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Практические вопросы.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У вопросов данного вида цель-проверить связь теории и практики. Они показывают, насколько хорошо дети умеют приводить свои примеры к какой-либо ситуации. Такой вопрос нужно начинать со слов «Предположи…». Например, «Предположи, что можно сделать из…?», «Где ещё можно использовать ….?», «Где в жизни можно это наблюдать?».</w:t>
      </w:r>
    </w:p>
    <w:p w14:paraId="461CB86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6. 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Оценочные вопросы.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Данные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вопросы помогают выяснить критерии каких-либо событий. Они помогают выбрать лучший из вариантов решения проблемы. Такие вопросы детям можно задавать начиная со слова «Поделись, как ты относишься к..?», «Почему это плохо, а не хорошо». Эти вопросы затрагивают эмоциональную сторон учащихся и способствуют лучшему пониманию своих чувств.</w:t>
      </w:r>
    </w:p>
    <w:p w14:paraId="045B312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На стадии рефлексии (размышления) идет предварительное подведение итогов: сопоставление двух частей бортового журнала, суммирование информации, ее запись и подготовка к обсуждению в классе. Организация записей может носить индивидуальный характер, т.е. каждый партнер ведет записи в обеих частях таблицы самостоятельно, результаты обсуждаются в паре. Затем следует новый цикл работы с другой частью текста.</w:t>
      </w:r>
    </w:p>
    <w:p w14:paraId="2C0A171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На третьей стадии используется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 Приемы устной и письменной рефлексии</w:t>
      </w:r>
    </w:p>
    <w:p w14:paraId="0F31C79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Устная рефлексия учит публично формулировать и обозначать свое отношение к объекту изучения и подразумевает ответы на общие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рефлексивные вопросы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:</w:t>
      </w:r>
    </w:p>
    <w:p w14:paraId="68E54880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0" w:right="0" w:firstLine="90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Что на уроке показалось вам интересным?</w:t>
      </w:r>
    </w:p>
    <w:p w14:paraId="4A87BB92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0" w:right="0" w:firstLine="90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Что вызвало затруднения?</w:t>
      </w:r>
    </w:p>
    <w:p w14:paraId="385B6E6D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0" w:right="0" w:firstLine="90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Какие предположения подтвердились?</w:t>
      </w:r>
    </w:p>
    <w:p w14:paraId="564353FC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0" w:right="0" w:firstLine="90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Над чем стоит поразмышлять в дальнейшем?</w:t>
      </w:r>
    </w:p>
    <w:p w14:paraId="645AD10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Прием «Закончи предложение»</w:t>
      </w:r>
    </w:p>
    <w:p w14:paraId="7CE31CF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Пример неоконченных предложений на внеклассном мероприятии «Аукцион знаний»</w:t>
      </w:r>
    </w:p>
    <w:p w14:paraId="16FAD9E6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0" w:right="0" w:firstLine="900"/>
        <w:jc w:val="left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Аукцион знаний показал мне, что …</w:t>
      </w:r>
    </w:p>
    <w:p w14:paraId="2288FA97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0" w:right="0" w:firstLine="900"/>
        <w:jc w:val="left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В ближайшее время я планирую …</w:t>
      </w:r>
    </w:p>
    <w:p w14:paraId="6D7059FB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240" w:lineRule="auto"/>
        <w:ind w:left="0" w:right="0" w:firstLine="900"/>
        <w:jc w:val="left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bdr w:val="none" w:color="auto" w:sz="0" w:space="0"/>
          <w:shd w:val="clear" w:fill="FFFFFF"/>
          <w:vertAlign w:val="baseline"/>
        </w:rPr>
        <w:t>Полученную информацию я считаю …</w:t>
      </w:r>
    </w:p>
    <w:p w14:paraId="2C1424B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Прием написания «Эссе», «Синквейна»</w:t>
      </w:r>
    </w:p>
    <w:p w14:paraId="2DD439B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Письменная рефлексия позволит ученикам остаться наедине со своими мыслями, учит внутреннему диалогу. Это возможно с помощью приемов написания «Эссе», «Синквейна».</w:t>
      </w:r>
    </w:p>
    <w:p w14:paraId="45CA7D8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Синквейн – это стихотворение, состоящее из пяти строк.</w:t>
      </w:r>
    </w:p>
    <w:p w14:paraId="57554B0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Правила написания синквейна:</w:t>
      </w:r>
    </w:p>
    <w:p w14:paraId="4523E83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1 строка – 1 существительное (тема)</w:t>
      </w:r>
    </w:p>
    <w:p w14:paraId="586B2F7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2 строка – 2 прилагательных (раскрывающие тему)</w:t>
      </w:r>
    </w:p>
    <w:p w14:paraId="2595003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3 строка – 3 глагола (описывающие действия по теме)</w:t>
      </w:r>
    </w:p>
    <w:p w14:paraId="7ED6747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4 строка – предложение (отношение к теме)</w:t>
      </w:r>
    </w:p>
    <w:p w14:paraId="24D856E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5 строка – 1 слово-резюме (синоним темы)</w:t>
      </w:r>
    </w:p>
    <w:p w14:paraId="488A835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Каждый учащийся в течение 3-5 минут составляет синквейн. Затем по желанию учащихся прослушиваем результат их творчества.</w:t>
      </w:r>
    </w:p>
    <w:p w14:paraId="53EED08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Вот несколько примеров довольно удачных синквейнов:</w:t>
      </w:r>
    </w:p>
    <w:p w14:paraId="440239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Анатомия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древнейшая, научная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рассматривает, изучает, исследует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Изучает форму, строение органов.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Наука.</w:t>
      </w:r>
    </w:p>
    <w:p w14:paraId="7466B64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Организм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живой, действующий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растёт, развивается, изменяется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Главный объект изучения биологии.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Особь</w:t>
      </w:r>
    </w:p>
    <w:p w14:paraId="394BDB8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Вышеназванные методических приёмах из моей практики работают наиболее успешно. Учат эффективно работать с информацией, помогают её осмыслению: из крупинок прочитанного слагается знание. Эти идеи и приемы, позволят учителю моделировать собственные уроки. Эти приемы можно использовать на разных этапах урока и с разными целями.</w:t>
      </w:r>
    </w:p>
    <w:p w14:paraId="31E6C8C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Open Sans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Технология развития критического мышления не гарантирует того, что, используя её на уроках, вы добьётесь стопроцентного усвоения программного материала всеми вашими учениками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.</w:t>
      </w:r>
    </w:p>
    <w:p w14:paraId="3057E57C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Open San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7C3D20"/>
    <w:multiLevelType w:val="multilevel"/>
    <w:tmpl w:val="977C3D2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992761B6"/>
    <w:multiLevelType w:val="multilevel"/>
    <w:tmpl w:val="992761B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A2FFAFB7"/>
    <w:multiLevelType w:val="multilevel"/>
    <w:tmpl w:val="A2FFAFB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B6F974BE"/>
    <w:multiLevelType w:val="multilevel"/>
    <w:tmpl w:val="B6F974B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4">
    <w:nsid w:val="BFBD39DF"/>
    <w:multiLevelType w:val="multilevel"/>
    <w:tmpl w:val="BFBD39D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5">
    <w:nsid w:val="E2F66BAF"/>
    <w:multiLevelType w:val="multilevel"/>
    <w:tmpl w:val="E2F66BA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20EC6A4E"/>
    <w:multiLevelType w:val="multilevel"/>
    <w:tmpl w:val="20EC6A4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7">
    <w:nsid w:val="5364198B"/>
    <w:multiLevelType w:val="multilevel"/>
    <w:tmpl w:val="5364198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8">
    <w:nsid w:val="5F5367E1"/>
    <w:multiLevelType w:val="multilevel"/>
    <w:tmpl w:val="5F5367E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9">
    <w:nsid w:val="7FD82542"/>
    <w:multiLevelType w:val="multilevel"/>
    <w:tmpl w:val="7FD8254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7"/>
  </w:num>
  <w:num w:numId="8">
    <w:abstractNumId w:val="6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47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2026-01-27T14:11:43Z</dcterms:created>
  <dc:creator>Admin</dc:creator>
  <cp:lastModifiedBy>Admin</cp:lastModifiedBy>
  <dcterms:modified xsi:type="dcterms:W3CDTF">2026-01-27T14:12:41Z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DF27C52B7CA74AA9A198F7A301590619_12</vt:lpwstr>
  </property>
</Properties>
</file>