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7E" w:rsidRDefault="0088156E" w:rsidP="00DF087E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bookmarkStart w:id="0" w:name="_GoBack"/>
      <w:r w:rsidRPr="00F44B3B">
        <w:rPr>
          <w:b/>
          <w:color w:val="111111"/>
          <w:sz w:val="28"/>
          <w:szCs w:val="28"/>
        </w:rPr>
        <w:t xml:space="preserve">Социально-личностное развитие дошкольников с </w:t>
      </w:r>
      <w:r w:rsidR="00DF087E">
        <w:rPr>
          <w:b/>
          <w:color w:val="111111"/>
          <w:sz w:val="28"/>
          <w:szCs w:val="28"/>
        </w:rPr>
        <w:t>ТНР</w:t>
      </w:r>
    </w:p>
    <w:p w:rsidR="0088156E" w:rsidRPr="00F44B3B" w:rsidRDefault="0088156E" w:rsidP="00DF087E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F44B3B">
        <w:rPr>
          <w:b/>
          <w:color w:val="111111"/>
          <w:sz w:val="28"/>
          <w:szCs w:val="28"/>
        </w:rPr>
        <w:t xml:space="preserve"> в игровой деятельности</w:t>
      </w:r>
      <w:r w:rsidR="00F44B3B">
        <w:rPr>
          <w:b/>
          <w:color w:val="111111"/>
          <w:sz w:val="28"/>
          <w:szCs w:val="28"/>
        </w:rPr>
        <w:t>.</w:t>
      </w:r>
    </w:p>
    <w:bookmarkEnd w:id="0"/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Социализация – это процесс получения ребёнком навыков, необходимых для полноценной жизни в обществе. Человек, как существо биосоциальное, нуждается в процессе социализации для того, чтобы выжить. «Социализация предполагает многосторонние и часто разнонаправленные влияния жизни, в результате которых человек усваивает «правила игры», принятые в данном обществе, социально одобряемы». В современных социальных условиях российского общества значительно возросло количество детей с речевой патологией, в особенности с общим недоразвитием речи (ОНР). Дети с данной патологией составляют более половины всех детей, посещающих детские сады и коррекционные группы.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Одним из условий успешной социализации ребенка является коммуникативная компетенция. Коммуникативная компетенция – это способность и реальная готовность к общению, к речевому взаимодействию и взаимопониманию. Формирование коммуникативной компетенции является одним из аспектов гармоничного развития эмоциональной и интеллектуальной сфер личности. Дети с нарушениями речи в большей степени нуждаются в формировании данной компетенции. Нарушения речевой функции не могут не сказаться отрицательно на развитии процесса коммуникативной компетентности. Одним из важнейших коммуникативных навыков является умение адекватно реагировать и отвечать на высказывания собеседника, а также способность поддержать разговор на определенную тему.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Решение проблемы коммуникативного развития детей дошкольного возраста в условиях образовательно-педагогической среды непосредственно зависит от глубокого знания и эффективного использования законов и механизмов развития психики и личности ребенка, а также специфики и направлений современного образования. Формирование целостной концепции коммуникативного развития ребенка должно опираться на фундаментальные положения психолого-педагогической науки об основных закономерностях детского развития с учетом особенностей дошкольного процесса обучения.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Такое отклонение в развитии как ОНР, которое сопровождается незрелостью отдельных психических функций, эмоциональной неустойчивостью, указывает на факт наличия стойких нарушений коммуникативного акта, что в свою очередь, затрудняет, а иногда делает невозможным развитие коммуникативной компетентности детей. Специфическими проявлениями нарушений эмоциональной сферы детей с ОНР являются негативизм, снижение наблюдательности, мотивации, самоконтроля, неуверенность в себе, повышенная раздражительность, недоверие к сверстникам, агрессивность, обидчивость, затруднение в общении с окружающими. При общении со взрослыми и сверстниками у </w:t>
      </w:r>
      <w:r w:rsidRPr="00F44B3B">
        <w:rPr>
          <w:color w:val="111111"/>
          <w:sz w:val="28"/>
          <w:szCs w:val="28"/>
        </w:rPr>
        <w:lastRenderedPageBreak/>
        <w:t>детей с ОНР наблюдается эмоциональная закрытость, либо, наоборот, повышенная общительность. Также, часто наблюдается нежелание либо неумение пользоваться предложенной помощью.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Проведенные наблюдения за деятельностью и играми дошкольников с ОНР показали, что многие дети выражают желание к коммуникативной деятельности, но не умеют ее проявлять. В таких ситуациях чаще всего возникает зрительный контакт, а речевое взаимодействие наблюдается значительно реже. Дети играют вместе, но при этом они игнорируют игровые действия партнера, интересуясь только своей игрой.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Таким образом, особенности личностной сферы дошкольников с ОНР заключаются в </w:t>
      </w:r>
      <w:proofErr w:type="spellStart"/>
      <w:r w:rsidRPr="00F44B3B">
        <w:rPr>
          <w:color w:val="111111"/>
          <w:sz w:val="28"/>
          <w:szCs w:val="28"/>
        </w:rPr>
        <w:t>несформированности</w:t>
      </w:r>
      <w:proofErr w:type="spellEnd"/>
      <w:r w:rsidRPr="00F44B3B">
        <w:rPr>
          <w:color w:val="111111"/>
          <w:sz w:val="28"/>
          <w:szCs w:val="28"/>
        </w:rPr>
        <w:t xml:space="preserve"> вербализации своего эмоционального состояния, в отсутствии навыков распознавать эмоции других людей, в нарушении игрового коммуникативного воздействия. У дошкольников с ОНР не сформированы ни самостоятельность, ни активность, ни воображение. Также, они не умеют планировать игровые действия.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Игровые приемы и средства являются одним из способов всестороннего развития старших дошкольников. Продуктивность коррекции речи при использовании игровых приемов и средств возрастает. Это обусловлено тем, что именно в игре осуществляется познавательное развитие детей, так как игровая деятельность способствует расширению и углублению представлений об окружающей действительности, совершенствованию внимания, памяти, наблюдательности и мышления. Именно игровые приемы и средства успешнее всего реализует развитие речевых, физических, умственных, нравственных и эстетических форм.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В своей работе я использую игровые приемы для развития речевой и коммуникативной сферы дошкольников с ОНР: игры на увеличение словарного запаса, для развития лексико-грамматического строя речи, а также игры по развитию связной речи. Ниже представлены примеры игр.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1. Игра «Собери картинку».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мелкой моторики и диалогической речи, знание основных цветов.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конверты с образцом, мелкие детали для создания картинки.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Ход игры: Детям на выбор предлагаются конверты с изображенными на них картинками. Выложив детали на стол, дети пытаются воспроизвести данное изображение. В процессе игры помощь друг другу приветствуется.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2. Игра «Кто быстрее построит».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lastRenderedPageBreak/>
        <w:t>Цель: развитие диалогической речи, наглядно-образного мышления, умения следовать инструкциям.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счетные палочки.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Ход игры: Дается задание – выложить кораблик из счётных палочек. При этом вкладывать и проговаривать действия должен только один ребенок, а остальные – слушать и выполнять «указания».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3. Игра «Прояви фантазию».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диалогической речи, наглядно-образного мышления, фантазии.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счетные палочки, любой подручный материал.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Ход игры: Детям предлагается пофантазировать – что бы они хотели собрать из палочек, добавляя любые предметы, которые им понравятся.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4. Поиграй в сказку.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связной речи, памяти, умение слушать других.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магнитная доска, персонажи сказок «Колобок» и «Ледяная избушка».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Ход игры: предлагаются на выбор персонажи сказки «Ледяная избушка» и «Колобок». Дети выбирают, с какими персонажами хотят поиграть и рассказывают данную сказку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5. Игра «Колобок на новый лад».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связной речи, диалогической речи, памяти, умения слушать других, развитие фантазии, коммуникативных навыков.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панно – игровое поле, колобок.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Ход игры: </w:t>
      </w:r>
      <w:r w:rsidR="00DF087E">
        <w:rPr>
          <w:color w:val="111111"/>
          <w:sz w:val="28"/>
          <w:szCs w:val="28"/>
        </w:rPr>
        <w:t>с</w:t>
      </w:r>
      <w:r w:rsidRPr="00F44B3B">
        <w:rPr>
          <w:color w:val="111111"/>
          <w:sz w:val="28"/>
          <w:szCs w:val="28"/>
        </w:rPr>
        <w:t xml:space="preserve"> помощью считалочки, каждому ребенку выпадает персонаж, за которого он будет вести диалог.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6. Инсценировка сказки «Самое важное животное».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диалогической речи, связной речи, развитие коммуникативных навыков, сплочение детей.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Игровое оборудование: фигурки-игрушки животных и хозяина </w:t>
      </w:r>
      <w:proofErr w:type="spellStart"/>
      <w:proofErr w:type="gramStart"/>
      <w:r w:rsidRPr="00F44B3B">
        <w:rPr>
          <w:color w:val="111111"/>
          <w:sz w:val="28"/>
          <w:szCs w:val="28"/>
        </w:rPr>
        <w:t>фер</w:t>
      </w:r>
      <w:proofErr w:type="spellEnd"/>
      <w:r w:rsidRPr="00F44B3B">
        <w:rPr>
          <w:color w:val="111111"/>
          <w:sz w:val="28"/>
          <w:szCs w:val="28"/>
        </w:rPr>
        <w:t>-мы</w:t>
      </w:r>
      <w:proofErr w:type="gramEnd"/>
      <w:r w:rsidRPr="00F44B3B">
        <w:rPr>
          <w:color w:val="111111"/>
          <w:sz w:val="28"/>
          <w:szCs w:val="28"/>
        </w:rPr>
        <w:t>, домик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lastRenderedPageBreak/>
        <w:t xml:space="preserve">Ход </w:t>
      </w:r>
      <w:proofErr w:type="gramStart"/>
      <w:r w:rsidRPr="00F44B3B">
        <w:rPr>
          <w:color w:val="111111"/>
          <w:sz w:val="28"/>
          <w:szCs w:val="28"/>
        </w:rPr>
        <w:t>игры:  загадка</w:t>
      </w:r>
      <w:proofErr w:type="gramEnd"/>
      <w:r w:rsidRPr="00F44B3B">
        <w:rPr>
          <w:color w:val="111111"/>
          <w:sz w:val="28"/>
          <w:szCs w:val="28"/>
        </w:rPr>
        <w:t xml:space="preserve"> про животное. Кто отгадал – получает игрушку-отгадку. Затем, при театрализации каждый озвучивает свое животное.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7. Игра «Слепой» и поводырь».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развитие умения работать в паре, коммуникативных умений, развитие слухового внимания, доверия, правильное выполнение инструкций, ориентировка в пространстве.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Игровой материал: помещение группы, любые крупные предметы, повязка на глаза.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Ход игры (первый вариант): Одному из детей одевается повязка на глаза, он – «слепой», его партнер – поводырь. Поводырь должен провести «слепого» ребенка за руку через различные препятствия, чтоб «слепой» товарищ не споткнулся и не упал и в конце пути сел на стул.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Ход игры (второй вариант): усложнена тем, что «слепой» должен пройти весь путь с препятствиями и завершить его, сев на стул, только </w:t>
      </w:r>
      <w:proofErr w:type="gramStart"/>
      <w:r w:rsidRPr="00F44B3B">
        <w:rPr>
          <w:color w:val="111111"/>
          <w:sz w:val="28"/>
          <w:szCs w:val="28"/>
        </w:rPr>
        <w:t>вы-</w:t>
      </w:r>
      <w:proofErr w:type="spellStart"/>
      <w:r w:rsidRPr="00F44B3B">
        <w:rPr>
          <w:color w:val="111111"/>
          <w:sz w:val="28"/>
          <w:szCs w:val="28"/>
        </w:rPr>
        <w:t>полняя</w:t>
      </w:r>
      <w:proofErr w:type="spellEnd"/>
      <w:proofErr w:type="gramEnd"/>
      <w:r w:rsidRPr="00F44B3B">
        <w:rPr>
          <w:color w:val="111111"/>
          <w:sz w:val="28"/>
          <w:szCs w:val="28"/>
        </w:rPr>
        <w:t xml:space="preserve"> голосовые инструкции, полностью доверяя ведущему (ребенку).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8. Игра «Паутинка».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Цель: увеличение словаря существительных, глаголов, </w:t>
      </w:r>
      <w:proofErr w:type="spellStart"/>
      <w:proofErr w:type="gramStart"/>
      <w:r w:rsidRPr="00F44B3B">
        <w:rPr>
          <w:color w:val="111111"/>
          <w:sz w:val="28"/>
          <w:szCs w:val="28"/>
        </w:rPr>
        <w:t>прилагатель-ных</w:t>
      </w:r>
      <w:proofErr w:type="spellEnd"/>
      <w:proofErr w:type="gramEnd"/>
      <w:r w:rsidRPr="00F44B3B">
        <w:rPr>
          <w:color w:val="111111"/>
          <w:sz w:val="28"/>
          <w:szCs w:val="28"/>
        </w:rPr>
        <w:t>, развитие внимания, сплоченность.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Игровые материалы: клубок ниток.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Ход игры: Дети садятся в круг, ведущий, держа в руках клубочек, </w:t>
      </w:r>
      <w:proofErr w:type="gramStart"/>
      <w:r w:rsidRPr="00F44B3B">
        <w:rPr>
          <w:color w:val="111111"/>
          <w:sz w:val="28"/>
          <w:szCs w:val="28"/>
        </w:rPr>
        <w:t>об-</w:t>
      </w:r>
      <w:proofErr w:type="spellStart"/>
      <w:r w:rsidRPr="00F44B3B">
        <w:rPr>
          <w:color w:val="111111"/>
          <w:sz w:val="28"/>
          <w:szCs w:val="28"/>
        </w:rPr>
        <w:t>матывает</w:t>
      </w:r>
      <w:proofErr w:type="spellEnd"/>
      <w:proofErr w:type="gramEnd"/>
      <w:r w:rsidRPr="00F44B3B">
        <w:rPr>
          <w:color w:val="111111"/>
          <w:sz w:val="28"/>
          <w:szCs w:val="28"/>
        </w:rPr>
        <w:t xml:space="preserve"> конец нитки вокруг пальца, задает вопрос, сидящему рядом </w:t>
      </w:r>
      <w:proofErr w:type="spellStart"/>
      <w:r w:rsidRPr="00F44B3B">
        <w:rPr>
          <w:color w:val="111111"/>
          <w:sz w:val="28"/>
          <w:szCs w:val="28"/>
        </w:rPr>
        <w:t>участ-нику</w:t>
      </w:r>
      <w:proofErr w:type="spellEnd"/>
      <w:r w:rsidRPr="00F44B3B">
        <w:rPr>
          <w:color w:val="111111"/>
          <w:sz w:val="28"/>
          <w:szCs w:val="28"/>
        </w:rPr>
        <w:t xml:space="preserve"> игры (какая бывает одежда) и на правильный ответ передает клубок отвечающему (чем больше прилагательных в данной теме назовут дети, тем запутанней будет паутинка). Когда игра заканчивается, паутинку сматывают в новый клубок и проверяют насколько он больше чем предыдущий.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rStyle w:val="a4"/>
          <w:color w:val="111111"/>
          <w:sz w:val="28"/>
          <w:szCs w:val="28"/>
          <w:bdr w:val="none" w:sz="0" w:space="0" w:color="auto" w:frame="1"/>
        </w:rPr>
        <w:t>9. Игра «Снежный ком».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Цель: увеличение словаря существительных, прилагательных.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Ход игры: Ведущий </w:t>
      </w:r>
      <w:proofErr w:type="gramStart"/>
      <w:r w:rsidRPr="00F44B3B">
        <w:rPr>
          <w:color w:val="111111"/>
          <w:sz w:val="28"/>
          <w:szCs w:val="28"/>
        </w:rPr>
        <w:t>говорит</w:t>
      </w:r>
      <w:proofErr w:type="gramEnd"/>
      <w:r w:rsidRPr="00F44B3B">
        <w:rPr>
          <w:color w:val="111111"/>
          <w:sz w:val="28"/>
          <w:szCs w:val="28"/>
        </w:rPr>
        <w:t xml:space="preserve"> «Я тебе дарю шар. Он какой?». Ответ ребенка (например): «Зеленый». Тот, кто ответил на вопрос первым, становится за ведущим и держит его за плечи. Следующий ребенок получает вопрос «Что бывает зеленым?». Игра продолжается до тех пор, пока все дети не включатся в игру и не закрутятся в спираль (ком).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Список использованной литературы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1. Филичева Т. Б., Чиркина Г. В. Подготовка к школе детей с общим недоразвитием речи в условиях специального детского сада: В 2 ч. Ч. I. </w:t>
      </w:r>
      <w:r w:rsidRPr="00F44B3B">
        <w:rPr>
          <w:color w:val="111111"/>
          <w:sz w:val="28"/>
          <w:szCs w:val="28"/>
        </w:rPr>
        <w:lastRenderedPageBreak/>
        <w:t xml:space="preserve">Первый год обучения (старшая группа). Пособие для студентов дефектологических факультетов, практических работников специальных учреждений, воспитателей детских садов, родителей. </w:t>
      </w:r>
      <w:proofErr w:type="gramStart"/>
      <w:r w:rsidRPr="00F44B3B">
        <w:rPr>
          <w:color w:val="111111"/>
          <w:sz w:val="28"/>
          <w:szCs w:val="28"/>
        </w:rPr>
        <w:t>М. :</w:t>
      </w:r>
      <w:proofErr w:type="gramEnd"/>
      <w:r w:rsidRPr="00F44B3B">
        <w:rPr>
          <w:color w:val="111111"/>
          <w:sz w:val="28"/>
          <w:szCs w:val="28"/>
        </w:rPr>
        <w:t xml:space="preserve"> Альфа, 1993.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2. </w:t>
      </w:r>
      <w:proofErr w:type="spellStart"/>
      <w:r w:rsidRPr="00F44B3B">
        <w:rPr>
          <w:color w:val="111111"/>
          <w:sz w:val="28"/>
          <w:szCs w:val="28"/>
        </w:rPr>
        <w:t>Гавров</w:t>
      </w:r>
      <w:proofErr w:type="spellEnd"/>
      <w:r w:rsidRPr="00F44B3B">
        <w:rPr>
          <w:color w:val="111111"/>
          <w:sz w:val="28"/>
          <w:szCs w:val="28"/>
        </w:rPr>
        <w:t xml:space="preserve"> С. Н., Никандров Н. Д. Образование в процессе социализации личности. Вестник УРАО, 2008. № 5. С. 21.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3. </w:t>
      </w:r>
      <w:proofErr w:type="spellStart"/>
      <w:r w:rsidRPr="00F44B3B">
        <w:rPr>
          <w:color w:val="111111"/>
          <w:sz w:val="28"/>
          <w:szCs w:val="28"/>
        </w:rPr>
        <w:t>Литвинко</w:t>
      </w:r>
      <w:proofErr w:type="spellEnd"/>
      <w:r w:rsidRPr="00F44B3B">
        <w:rPr>
          <w:color w:val="111111"/>
          <w:sz w:val="28"/>
          <w:szCs w:val="28"/>
        </w:rPr>
        <w:t xml:space="preserve"> Ф. М. Коммуникативная компетенция: принципы, методы, приемы формирования. Сб. науч. ст. / Белорусский государственный университет; в авт. ред. – Мн., 2009. – </w:t>
      </w:r>
      <w:proofErr w:type="spellStart"/>
      <w:r w:rsidRPr="00F44B3B">
        <w:rPr>
          <w:color w:val="111111"/>
          <w:sz w:val="28"/>
          <w:szCs w:val="28"/>
        </w:rPr>
        <w:t>Вып</w:t>
      </w:r>
      <w:proofErr w:type="spellEnd"/>
      <w:r w:rsidRPr="00F44B3B">
        <w:rPr>
          <w:color w:val="111111"/>
          <w:sz w:val="28"/>
          <w:szCs w:val="28"/>
        </w:rPr>
        <w:t>. 9. – 102 с.</w:t>
      </w:r>
    </w:p>
    <w:p w:rsidR="0088156E" w:rsidRPr="00F44B3B" w:rsidRDefault="0088156E" w:rsidP="0088156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>4. Интерактивное образование (электронная газета) </w:t>
      </w:r>
      <w:r w:rsidRPr="00F44B3B">
        <w:rPr>
          <w:color w:val="111111"/>
          <w:sz w:val="28"/>
          <w:szCs w:val="28"/>
          <w:bdr w:val="none" w:sz="0" w:space="0" w:color="auto" w:frame="1"/>
        </w:rPr>
        <w:t>http://io.nios.ru/index.php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5. </w:t>
      </w:r>
      <w:proofErr w:type="spellStart"/>
      <w:r w:rsidRPr="00F44B3B">
        <w:rPr>
          <w:color w:val="111111"/>
          <w:sz w:val="28"/>
          <w:szCs w:val="28"/>
        </w:rPr>
        <w:t>Щипицина</w:t>
      </w:r>
      <w:proofErr w:type="spellEnd"/>
      <w:r w:rsidRPr="00F44B3B">
        <w:rPr>
          <w:color w:val="111111"/>
          <w:sz w:val="28"/>
          <w:szCs w:val="28"/>
        </w:rPr>
        <w:t xml:space="preserve"> Л. М., Волкова Л. С. Некоторые особенности эмоционально-личностных качеств у младших школьников с общим недоразвитием речи // Дефектология. – 1993. – № 4.</w:t>
      </w:r>
    </w:p>
    <w:p w:rsidR="0088156E" w:rsidRPr="00F44B3B" w:rsidRDefault="0088156E" w:rsidP="0088156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F44B3B">
        <w:rPr>
          <w:color w:val="111111"/>
          <w:sz w:val="28"/>
          <w:szCs w:val="28"/>
        </w:rPr>
        <w:t xml:space="preserve">6. </w:t>
      </w:r>
      <w:proofErr w:type="spellStart"/>
      <w:r w:rsidRPr="00F44B3B">
        <w:rPr>
          <w:color w:val="111111"/>
          <w:sz w:val="28"/>
          <w:szCs w:val="28"/>
        </w:rPr>
        <w:t>Холмагорова</w:t>
      </w:r>
      <w:proofErr w:type="spellEnd"/>
      <w:r w:rsidRPr="00F44B3B">
        <w:rPr>
          <w:color w:val="111111"/>
          <w:sz w:val="28"/>
          <w:szCs w:val="28"/>
        </w:rPr>
        <w:t xml:space="preserve"> В. Как сформировать гуманные отношения в группе детского сада. </w:t>
      </w:r>
      <w:proofErr w:type="gramStart"/>
      <w:r w:rsidRPr="00F44B3B">
        <w:rPr>
          <w:color w:val="111111"/>
          <w:sz w:val="28"/>
          <w:szCs w:val="28"/>
        </w:rPr>
        <w:t>М. :</w:t>
      </w:r>
      <w:proofErr w:type="gramEnd"/>
      <w:r w:rsidRPr="00F44B3B">
        <w:rPr>
          <w:color w:val="111111"/>
          <w:sz w:val="28"/>
          <w:szCs w:val="28"/>
        </w:rPr>
        <w:t xml:space="preserve"> Чистые пруды – 2007.</w:t>
      </w:r>
    </w:p>
    <w:p w:rsidR="00950E48" w:rsidRPr="00F44B3B" w:rsidRDefault="00950E48">
      <w:pPr>
        <w:rPr>
          <w:rFonts w:ascii="Times New Roman" w:hAnsi="Times New Roman" w:cs="Times New Roman"/>
          <w:sz w:val="28"/>
          <w:szCs w:val="28"/>
        </w:rPr>
      </w:pPr>
    </w:p>
    <w:sectPr w:rsidR="00950E48" w:rsidRPr="00F44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56E"/>
    <w:rsid w:val="0088156E"/>
    <w:rsid w:val="00950E48"/>
    <w:rsid w:val="00A611BA"/>
    <w:rsid w:val="00DF087E"/>
    <w:rsid w:val="00F4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2E75D"/>
  <w15:chartTrackingRefBased/>
  <w15:docId w15:val="{CBDF77F3-C786-46D4-AE5A-2FEFC319D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881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81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15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1370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2022-02-03T22:25:00Z</dcterms:created>
  <dcterms:modified xsi:type="dcterms:W3CDTF">2024-12-14T09:02:00Z</dcterms:modified>
</cp:coreProperties>
</file>