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24E7C8" w14:textId="77777777" w:rsidR="00705E44" w:rsidRPr="00687D97" w:rsidRDefault="00705E44" w:rsidP="00687D97">
      <w:pPr>
        <w:spacing w:after="0" w:line="276" w:lineRule="auto"/>
        <w:jc w:val="center"/>
        <w:rPr>
          <w:rFonts w:ascii="Times New Roman" w:hAnsi="Times New Roman" w:cs="Times New Roman"/>
          <w:b/>
          <w:bCs/>
          <w:sz w:val="24"/>
          <w:szCs w:val="24"/>
        </w:rPr>
      </w:pPr>
      <w:r w:rsidRPr="00687D97">
        <w:rPr>
          <w:rFonts w:ascii="Times New Roman" w:hAnsi="Times New Roman" w:cs="Times New Roman"/>
          <w:b/>
          <w:bCs/>
          <w:sz w:val="24"/>
          <w:szCs w:val="24"/>
        </w:rPr>
        <w:t xml:space="preserve">Реализация системно-деятельностного подхода на уроках химии </w:t>
      </w:r>
    </w:p>
    <w:p w14:paraId="22DC94BD" w14:textId="77777777" w:rsidR="00705E44" w:rsidRPr="00687D97" w:rsidRDefault="00705E44" w:rsidP="00687D97">
      <w:pPr>
        <w:spacing w:after="0" w:line="276" w:lineRule="auto"/>
        <w:jc w:val="center"/>
        <w:rPr>
          <w:rFonts w:ascii="Times New Roman" w:hAnsi="Times New Roman" w:cs="Times New Roman"/>
          <w:b/>
          <w:bCs/>
          <w:sz w:val="24"/>
          <w:szCs w:val="24"/>
        </w:rPr>
      </w:pPr>
      <w:r w:rsidRPr="00687D97">
        <w:rPr>
          <w:rFonts w:ascii="Times New Roman" w:hAnsi="Times New Roman" w:cs="Times New Roman"/>
          <w:b/>
          <w:bCs/>
          <w:sz w:val="24"/>
          <w:szCs w:val="24"/>
        </w:rPr>
        <w:t>в условиях введения обновленных государственных образовательных стандартов</w:t>
      </w:r>
    </w:p>
    <w:p w14:paraId="0342C92B" w14:textId="77777777" w:rsidR="00705E44" w:rsidRPr="00687D97" w:rsidRDefault="00705E44" w:rsidP="00687D97">
      <w:pPr>
        <w:spacing w:after="0" w:line="276" w:lineRule="auto"/>
        <w:ind w:firstLine="709"/>
        <w:jc w:val="center"/>
        <w:rPr>
          <w:rFonts w:ascii="Times New Roman" w:hAnsi="Times New Roman" w:cs="Times New Roman"/>
          <w:b/>
          <w:bCs/>
          <w:sz w:val="24"/>
          <w:szCs w:val="24"/>
        </w:rPr>
      </w:pPr>
    </w:p>
    <w:p w14:paraId="342C2275" w14:textId="77777777" w:rsidR="00705E44" w:rsidRPr="00687D97" w:rsidRDefault="00705E44" w:rsidP="00687D97">
      <w:pPr>
        <w:spacing w:after="0" w:line="276" w:lineRule="auto"/>
        <w:ind w:firstLine="709"/>
        <w:jc w:val="both"/>
        <w:rPr>
          <w:rFonts w:ascii="Times New Roman" w:hAnsi="Times New Roman" w:cs="Times New Roman"/>
          <w:bCs/>
          <w:sz w:val="24"/>
          <w:szCs w:val="24"/>
        </w:rPr>
      </w:pPr>
    </w:p>
    <w:p w14:paraId="1C329FF3" w14:textId="77777777" w:rsidR="00705E44" w:rsidRPr="00687D97" w:rsidRDefault="00705E44" w:rsidP="00687D97">
      <w:pPr>
        <w:pStyle w:val="c1"/>
        <w:spacing w:before="0" w:beforeAutospacing="0" w:after="0" w:afterAutospacing="0" w:line="276" w:lineRule="auto"/>
        <w:ind w:firstLine="709"/>
        <w:jc w:val="right"/>
        <w:rPr>
          <w:b/>
          <w:bCs/>
          <w:i/>
          <w:iCs/>
        </w:rPr>
      </w:pPr>
      <w:r w:rsidRPr="00687D97">
        <w:rPr>
          <w:b/>
          <w:bCs/>
          <w:i/>
          <w:iCs/>
        </w:rPr>
        <w:t>«Не для школы, а для жизни мы учимся»</w:t>
      </w:r>
    </w:p>
    <w:p w14:paraId="5D2EF5A8" w14:textId="77777777" w:rsidR="00705E44" w:rsidRPr="00687D97" w:rsidRDefault="00705E44" w:rsidP="00687D97">
      <w:pPr>
        <w:pStyle w:val="c1"/>
        <w:spacing w:before="0" w:beforeAutospacing="0" w:after="0" w:afterAutospacing="0" w:line="276" w:lineRule="auto"/>
        <w:ind w:firstLine="709"/>
        <w:jc w:val="right"/>
        <w:rPr>
          <w:i/>
          <w:iCs/>
        </w:rPr>
      </w:pPr>
      <w:r w:rsidRPr="00687D97">
        <w:rPr>
          <w:i/>
          <w:iCs/>
        </w:rPr>
        <w:t>Сенека</w:t>
      </w:r>
    </w:p>
    <w:p w14:paraId="6D9319B3" w14:textId="77777777" w:rsidR="00705E44" w:rsidRPr="00687D97" w:rsidRDefault="00705E44" w:rsidP="00687D97">
      <w:pPr>
        <w:shd w:val="clear" w:color="auto" w:fill="FFFFFF"/>
        <w:spacing w:after="0" w:line="276" w:lineRule="auto"/>
        <w:ind w:left="2977" w:firstLine="709"/>
        <w:jc w:val="both"/>
        <w:rPr>
          <w:rFonts w:ascii="Times New Roman" w:hAnsi="Times New Roman" w:cs="Times New Roman"/>
          <w:b/>
          <w:bCs/>
          <w:i/>
          <w:iCs/>
          <w:sz w:val="24"/>
          <w:szCs w:val="24"/>
        </w:rPr>
      </w:pPr>
      <w:r w:rsidRPr="00687D97">
        <w:rPr>
          <w:rFonts w:ascii="Times New Roman" w:hAnsi="Times New Roman" w:cs="Times New Roman"/>
          <w:b/>
          <w:bCs/>
          <w:i/>
          <w:iCs/>
          <w:sz w:val="24"/>
          <w:szCs w:val="24"/>
        </w:rPr>
        <w:t>Научить ребенка – это создать ему условия для полного овладения своими собственными способностями</w:t>
      </w:r>
    </w:p>
    <w:p w14:paraId="30A400BD" w14:textId="77777777" w:rsidR="00687D97" w:rsidRDefault="00687D97" w:rsidP="00687D97">
      <w:pPr>
        <w:pStyle w:val="c1"/>
        <w:spacing w:before="0" w:beforeAutospacing="0" w:after="0" w:afterAutospacing="0" w:line="276" w:lineRule="auto"/>
        <w:ind w:firstLine="709"/>
        <w:jc w:val="both"/>
        <w:rPr>
          <w:rStyle w:val="c2"/>
        </w:rPr>
      </w:pPr>
    </w:p>
    <w:p w14:paraId="3F4DE8E8" w14:textId="3BBBD9EC" w:rsidR="00705E44" w:rsidRPr="00687D97" w:rsidRDefault="00705E44" w:rsidP="00687D97">
      <w:pPr>
        <w:pStyle w:val="c1"/>
        <w:spacing w:before="0" w:beforeAutospacing="0" w:after="0" w:afterAutospacing="0" w:line="276" w:lineRule="auto"/>
        <w:ind w:firstLine="709"/>
        <w:jc w:val="both"/>
      </w:pPr>
      <w:r w:rsidRPr="00687D97">
        <w:rPr>
          <w:rStyle w:val="c2"/>
        </w:rPr>
        <w:t xml:space="preserve">У каждого человека есть свой Путь – путь, который он выбирает и идет по нему всю жизнь. Мой путь – мой сознательный выбор быть учителем. Это выбор, сделанный, возможно, в самом раннем детстве. Я порой даже думаю: «А может не я выбрала эту профессию, а она, долго, терпеливо и настойчиво выбирала меня?». </w:t>
      </w:r>
      <w:r w:rsidRPr="00687D97">
        <w:t xml:space="preserve">Уже на первом году работы понимаю, что «важнейшим явлением в школе, самым поучительным предметом, самым живым примером для ученика является сам учитель» (Адольф </w:t>
      </w:r>
      <w:proofErr w:type="spellStart"/>
      <w:r w:rsidRPr="00687D97">
        <w:t>Дистервег</w:t>
      </w:r>
      <w:proofErr w:type="spellEnd"/>
      <w:r w:rsidRPr="00687D97">
        <w:t xml:space="preserve">). Именно педагог является основной фигурой при реализации на практике основных нововведений в сфере образования.  </w:t>
      </w:r>
    </w:p>
    <w:p w14:paraId="2AECCFF1" w14:textId="77777777" w:rsidR="00705E44" w:rsidRPr="00687D97" w:rsidRDefault="00705E44" w:rsidP="00687D97">
      <w:pPr>
        <w:autoSpaceDE w:val="0"/>
        <w:autoSpaceDN w:val="0"/>
        <w:adjustRightInd w:val="0"/>
        <w:spacing w:after="0" w:line="276" w:lineRule="auto"/>
        <w:ind w:firstLine="709"/>
        <w:jc w:val="both"/>
        <w:rPr>
          <w:rFonts w:ascii="Times New Roman" w:hAnsi="Times New Roman" w:cs="Times New Roman"/>
          <w:sz w:val="24"/>
          <w:szCs w:val="24"/>
        </w:rPr>
      </w:pPr>
      <w:r w:rsidRPr="00687D97">
        <w:rPr>
          <w:rStyle w:val="c2"/>
          <w:rFonts w:ascii="Times New Roman" w:hAnsi="Times New Roman" w:cs="Times New Roman"/>
          <w:sz w:val="24"/>
          <w:szCs w:val="24"/>
        </w:rPr>
        <w:t xml:space="preserve">Введение обновленных Государственных образовательных стандартов ставит перед педагогом новые задачи. </w:t>
      </w:r>
      <w:r w:rsidRPr="00687D97">
        <w:rPr>
          <w:rFonts w:ascii="Times New Roman" w:hAnsi="Times New Roman" w:cs="Times New Roman"/>
          <w:sz w:val="24"/>
          <w:szCs w:val="24"/>
        </w:rPr>
        <w:t>Одним из новых подходов к обучению, отличающемуся от сложившихся школьных традиций, и который может обеспечить реализацию</w:t>
      </w:r>
      <w:r w:rsidRPr="00687D97">
        <w:rPr>
          <w:rFonts w:ascii="Times New Roman" w:hAnsi="Times New Roman" w:cs="Times New Roman"/>
          <w:bCs/>
          <w:sz w:val="24"/>
          <w:szCs w:val="24"/>
        </w:rPr>
        <w:t xml:space="preserve"> Государственных образовательных стандартов основного общего и среднего общего образования,</w:t>
      </w:r>
      <w:r w:rsidRPr="00687D97">
        <w:rPr>
          <w:rFonts w:ascii="Times New Roman" w:hAnsi="Times New Roman" w:cs="Times New Roman"/>
          <w:sz w:val="24"/>
          <w:szCs w:val="24"/>
        </w:rPr>
        <w:t xml:space="preserve"> является </w:t>
      </w:r>
      <w:r w:rsidRPr="00687D97">
        <w:rPr>
          <w:rFonts w:ascii="Times New Roman" w:hAnsi="Times New Roman" w:cs="Times New Roman"/>
          <w:b/>
          <w:sz w:val="24"/>
          <w:szCs w:val="24"/>
        </w:rPr>
        <w:t>системно-деятельностный подход</w:t>
      </w:r>
      <w:r w:rsidRPr="00687D97">
        <w:rPr>
          <w:rFonts w:ascii="Times New Roman" w:hAnsi="Times New Roman" w:cs="Times New Roman"/>
          <w:sz w:val="24"/>
          <w:szCs w:val="24"/>
        </w:rPr>
        <w:t>, который обеспечивает:</w:t>
      </w:r>
    </w:p>
    <w:p w14:paraId="59F22B36" w14:textId="77777777" w:rsidR="00705E44" w:rsidRPr="00687D97" w:rsidRDefault="00705E44" w:rsidP="00687D97">
      <w:pPr>
        <w:pStyle w:val="a3"/>
        <w:numPr>
          <w:ilvl w:val="0"/>
          <w:numId w:val="1"/>
        </w:numPr>
        <w:tabs>
          <w:tab w:val="left" w:pos="1134"/>
        </w:tabs>
        <w:spacing w:after="0" w:line="276" w:lineRule="auto"/>
        <w:ind w:left="0" w:firstLine="709"/>
        <w:contextualSpacing w:val="0"/>
        <w:jc w:val="both"/>
        <w:rPr>
          <w:rFonts w:ascii="Times New Roman" w:eastAsia="Times New Roman" w:hAnsi="Times New Roman" w:cs="Times New Roman"/>
          <w:sz w:val="24"/>
          <w:szCs w:val="24"/>
          <w:lang w:eastAsia="ru-RU"/>
        </w:rPr>
      </w:pPr>
      <w:r w:rsidRPr="00687D97">
        <w:rPr>
          <w:rFonts w:ascii="Times New Roman" w:eastAsia="Times New Roman" w:hAnsi="Times New Roman" w:cs="Times New Roman"/>
          <w:sz w:val="24"/>
          <w:szCs w:val="24"/>
          <w:lang w:eastAsia="ru-RU"/>
        </w:rPr>
        <w:t>Вовлечение обучающихся в активную учебно-познавательную деятельность;</w:t>
      </w:r>
    </w:p>
    <w:p w14:paraId="3A70AE94" w14:textId="77777777" w:rsidR="00705E44" w:rsidRPr="00687D97" w:rsidRDefault="00705E44" w:rsidP="00687D97">
      <w:pPr>
        <w:pStyle w:val="a3"/>
        <w:numPr>
          <w:ilvl w:val="0"/>
          <w:numId w:val="1"/>
        </w:numPr>
        <w:tabs>
          <w:tab w:val="left" w:pos="1134"/>
        </w:tabs>
        <w:spacing w:after="0" w:line="276" w:lineRule="auto"/>
        <w:ind w:left="0" w:firstLine="709"/>
        <w:contextualSpacing w:val="0"/>
        <w:jc w:val="both"/>
        <w:rPr>
          <w:rFonts w:ascii="Times New Roman" w:eastAsia="Times New Roman" w:hAnsi="Times New Roman" w:cs="Times New Roman"/>
          <w:sz w:val="24"/>
          <w:szCs w:val="24"/>
          <w:lang w:eastAsia="ru-RU"/>
        </w:rPr>
      </w:pPr>
      <w:r w:rsidRPr="00687D97">
        <w:rPr>
          <w:rFonts w:ascii="Times New Roman" w:eastAsia="Times New Roman" w:hAnsi="Times New Roman" w:cs="Times New Roman"/>
          <w:sz w:val="24"/>
          <w:szCs w:val="24"/>
          <w:lang w:eastAsia="ru-RU"/>
        </w:rPr>
        <w:t>Формирование готовности личности к саморазвитию и непрерывному образованию;</w:t>
      </w:r>
    </w:p>
    <w:p w14:paraId="0FE63631" w14:textId="77777777" w:rsidR="00705E44" w:rsidRPr="00687D97" w:rsidRDefault="00705E44" w:rsidP="00687D97">
      <w:pPr>
        <w:pStyle w:val="a3"/>
        <w:numPr>
          <w:ilvl w:val="0"/>
          <w:numId w:val="1"/>
        </w:numPr>
        <w:tabs>
          <w:tab w:val="left" w:pos="1134"/>
        </w:tabs>
        <w:spacing w:after="0" w:line="276" w:lineRule="auto"/>
        <w:ind w:left="0" w:firstLine="709"/>
        <w:contextualSpacing w:val="0"/>
        <w:jc w:val="both"/>
        <w:rPr>
          <w:rFonts w:ascii="Times New Roman" w:eastAsia="Times New Roman" w:hAnsi="Times New Roman" w:cs="Times New Roman"/>
          <w:sz w:val="24"/>
          <w:szCs w:val="24"/>
          <w:lang w:eastAsia="ru-RU"/>
        </w:rPr>
      </w:pPr>
      <w:r w:rsidRPr="00687D97">
        <w:rPr>
          <w:rFonts w:ascii="Times New Roman" w:eastAsia="Times New Roman" w:hAnsi="Times New Roman" w:cs="Times New Roman"/>
          <w:sz w:val="24"/>
          <w:szCs w:val="24"/>
          <w:lang w:eastAsia="ru-RU"/>
        </w:rPr>
        <w:t>Построение образовательного процесса с учётом индивидуальных возрастных, психологических и физиологических особенностей обучающихся.</w:t>
      </w:r>
    </w:p>
    <w:p w14:paraId="0DB9A1C9" w14:textId="77777777" w:rsidR="00705E44" w:rsidRPr="00687D97" w:rsidRDefault="00705E44" w:rsidP="00687D97">
      <w:pPr>
        <w:pStyle w:val="a3"/>
        <w:autoSpaceDE w:val="0"/>
        <w:autoSpaceDN w:val="0"/>
        <w:adjustRightInd w:val="0"/>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Понятие системно-деятельностный подход введено в 1985 г. Такой подход является объединением системного подхода, который разрабатывался в исследованиях классиков отечественной педагогической науки (таких, как Б.Г. Ананьев, Б.Ф. Ломов) и деятельностного, который всегда был системным (его разрабатывали Л.С. Выготский, Л.В. </w:t>
      </w:r>
      <w:proofErr w:type="spellStart"/>
      <w:r w:rsidRPr="00687D97">
        <w:rPr>
          <w:rFonts w:ascii="Times New Roman" w:hAnsi="Times New Roman" w:cs="Times New Roman"/>
          <w:sz w:val="24"/>
          <w:szCs w:val="24"/>
        </w:rPr>
        <w:t>Занков</w:t>
      </w:r>
      <w:proofErr w:type="spellEnd"/>
      <w:r w:rsidRPr="00687D97">
        <w:rPr>
          <w:rFonts w:ascii="Times New Roman" w:hAnsi="Times New Roman" w:cs="Times New Roman"/>
          <w:sz w:val="24"/>
          <w:szCs w:val="24"/>
        </w:rPr>
        <w:t xml:space="preserve">, А.Ф. Лурия, Д.Б. Эльконин, В.В. Давыдов, Л.Н. Ананьев и многие др. исследователи). В рамках деятельностного подхода ученик овладевает универсальными действиями, чтобы уметь решать любые задачи. Суть этого подхода может быть выражена в свернутой формуле: «деятельность – личность», т.е. какова деятельность, такова и личность и вне деятельности нет личности. </w:t>
      </w:r>
    </w:p>
    <w:p w14:paraId="6373ED05" w14:textId="77777777" w:rsidR="00687D97" w:rsidRPr="00687D97" w:rsidRDefault="00687D97" w:rsidP="00687D97">
      <w:pPr>
        <w:shd w:val="clear" w:color="auto" w:fill="FFFFFF"/>
        <w:spacing w:after="0" w:line="276" w:lineRule="auto"/>
        <w:ind w:firstLine="709"/>
        <w:jc w:val="both"/>
        <w:rPr>
          <w:rFonts w:ascii="Times New Roman" w:hAnsi="Times New Roman" w:cs="Times New Roman"/>
          <w:color w:val="000000"/>
          <w:sz w:val="24"/>
          <w:szCs w:val="24"/>
        </w:rPr>
      </w:pPr>
      <w:r w:rsidRPr="00687D97">
        <w:rPr>
          <w:rFonts w:ascii="Times New Roman" w:hAnsi="Times New Roman" w:cs="Times New Roman"/>
          <w:color w:val="000000"/>
          <w:sz w:val="24"/>
          <w:szCs w:val="24"/>
          <w:shd w:val="clear" w:color="auto" w:fill="FFFFFF"/>
        </w:rPr>
        <w:t>Системно-деятельностный подход – это такая организация учебного процесса, в котором главное место отводится активной и разносторонней, в максимальной степени самостоятельной познавательной деятельности школьника. Ключевыми моментами деятельностного подхода являются постепенный уход от информационного репродуктивного знания к знанию действия.</w:t>
      </w:r>
      <w:r w:rsidRPr="00687D97">
        <w:rPr>
          <w:rFonts w:ascii="Times New Roman" w:hAnsi="Times New Roman" w:cs="Times New Roman"/>
          <w:sz w:val="24"/>
          <w:szCs w:val="24"/>
        </w:rPr>
        <w:t xml:space="preserve"> В условиях реализации системно-деятельного подхода существенно меняется позиция как учителя, так и обучающегося. Учитель выступает в качестве инициатора действий обучающихся, помогая им самостоятельно получать новые знания и достигать намеченных результатов. </w:t>
      </w:r>
      <w:r w:rsidRPr="00687D97">
        <w:rPr>
          <w:rFonts w:ascii="Times New Roman" w:eastAsia="Times New Roman" w:hAnsi="Times New Roman" w:cs="Times New Roman"/>
          <w:color w:val="000000"/>
          <w:sz w:val="24"/>
          <w:szCs w:val="24"/>
          <w:lang w:eastAsia="ru-RU"/>
        </w:rPr>
        <w:t xml:space="preserve">Уроки строятся таким образом, чтобы они способствовали приобретению навыков самостоятельного поиска ответов на поставленные вопросы, умений анализировать факты, обобщать и делать </w:t>
      </w:r>
      <w:r w:rsidRPr="00687D97">
        <w:rPr>
          <w:rFonts w:ascii="Times New Roman" w:eastAsia="Times New Roman" w:hAnsi="Times New Roman" w:cs="Times New Roman"/>
          <w:color w:val="000000"/>
          <w:sz w:val="24"/>
          <w:szCs w:val="24"/>
          <w:lang w:eastAsia="ru-RU"/>
        </w:rPr>
        <w:lastRenderedPageBreak/>
        <w:t xml:space="preserve">выводы. </w:t>
      </w:r>
      <w:r w:rsidRPr="00687D97">
        <w:rPr>
          <w:rFonts w:ascii="Times New Roman" w:hAnsi="Times New Roman" w:cs="Times New Roman"/>
          <w:color w:val="000000"/>
          <w:sz w:val="24"/>
          <w:szCs w:val="24"/>
        </w:rPr>
        <w:t>При системно-деятельностном подходе перед учителем стоит задача гораздо более сложная, чем просто «вложить» в ученика определенную сумму необходимой информации.</w:t>
      </w:r>
    </w:p>
    <w:p w14:paraId="7158B713" w14:textId="77777777" w:rsidR="00687D97" w:rsidRPr="00687D97" w:rsidRDefault="00687D97" w:rsidP="00687D97">
      <w:pPr>
        <w:shd w:val="clear" w:color="auto" w:fill="FFFFFF"/>
        <w:spacing w:after="0" w:line="276" w:lineRule="auto"/>
        <w:ind w:firstLine="709"/>
        <w:jc w:val="both"/>
        <w:rPr>
          <w:rFonts w:ascii="Times New Roman" w:hAnsi="Times New Roman" w:cs="Times New Roman"/>
          <w:color w:val="000000"/>
          <w:sz w:val="24"/>
          <w:szCs w:val="24"/>
        </w:rPr>
      </w:pPr>
      <w:r w:rsidRPr="00687D97">
        <w:rPr>
          <w:rFonts w:ascii="Times New Roman" w:eastAsia="Times New Roman" w:hAnsi="Times New Roman" w:cs="Times New Roman"/>
          <w:bCs/>
          <w:color w:val="000000"/>
          <w:sz w:val="24"/>
          <w:szCs w:val="24"/>
          <w:lang w:eastAsia="ru-RU"/>
        </w:rPr>
        <w:t>При организации учебного процесса, с точки зрения системно-деятельностного подхода,</w:t>
      </w:r>
      <w:r w:rsidRPr="00687D97">
        <w:rPr>
          <w:rFonts w:ascii="Times New Roman" w:eastAsia="Times New Roman" w:hAnsi="Times New Roman" w:cs="Times New Roman"/>
          <w:color w:val="000000"/>
          <w:sz w:val="24"/>
          <w:szCs w:val="24"/>
          <w:lang w:eastAsia="ru-RU"/>
        </w:rPr>
        <w:t xml:space="preserve"> главное место отводится активной, разносторонней, в максимальной степени самостоятельной познавательной деятельности школьника. </w:t>
      </w:r>
    </w:p>
    <w:p w14:paraId="73744112" w14:textId="77777777" w:rsidR="00687D97" w:rsidRPr="00687D97" w:rsidRDefault="00687D97" w:rsidP="00687D97">
      <w:pPr>
        <w:shd w:val="clear" w:color="auto" w:fill="FFFFFF"/>
        <w:spacing w:after="0" w:line="276" w:lineRule="auto"/>
        <w:ind w:firstLine="709"/>
        <w:jc w:val="both"/>
        <w:rPr>
          <w:rFonts w:ascii="Times New Roman" w:hAnsi="Times New Roman" w:cs="Times New Roman"/>
          <w:sz w:val="24"/>
          <w:szCs w:val="24"/>
        </w:rPr>
      </w:pPr>
      <w:r w:rsidRPr="00687D97">
        <w:rPr>
          <w:rFonts w:ascii="Times New Roman" w:eastAsia="Times New Roman" w:hAnsi="Times New Roman" w:cs="Times New Roman"/>
          <w:sz w:val="24"/>
          <w:szCs w:val="24"/>
          <w:lang w:eastAsia="ru-RU"/>
        </w:rPr>
        <w:t>Процесс обучения – это обучение деятельности. Обучать деятельности – значит делать учение мотивированным, учить ребенка самостоятельно ставить перед собой цель и находить пути и средства ее достижения, а также формировать у обучающегося умения контроля и самоконтроля, оценки и самооценки.</w:t>
      </w:r>
    </w:p>
    <w:p w14:paraId="4DF14267" w14:textId="77777777" w:rsidR="00687D97" w:rsidRPr="00687D97" w:rsidRDefault="00687D97" w:rsidP="00687D97">
      <w:pPr>
        <w:shd w:val="clear" w:color="auto" w:fill="FFFFFF"/>
        <w:spacing w:after="0" w:line="276" w:lineRule="auto"/>
        <w:ind w:firstLine="709"/>
        <w:jc w:val="both"/>
        <w:rPr>
          <w:rFonts w:ascii="Times New Roman" w:hAnsi="Times New Roman" w:cs="Times New Roman"/>
          <w:sz w:val="24"/>
          <w:szCs w:val="24"/>
        </w:rPr>
      </w:pPr>
      <w:r w:rsidRPr="00687D97">
        <w:rPr>
          <w:rFonts w:ascii="Times New Roman" w:eastAsia="Times New Roman" w:hAnsi="Times New Roman" w:cs="Times New Roman"/>
          <w:sz w:val="24"/>
          <w:szCs w:val="24"/>
          <w:lang w:eastAsia="ru-RU"/>
        </w:rPr>
        <w:t>Задача учителя не в том, чтобы наглядно и доступно все объяснить, рассказать и показать детям, а в создании условий для формирования у обучаемых опыта самостоятельного решения познавательных, коммуникативных, организационных, нравственных и других проблем.</w:t>
      </w:r>
      <w:r w:rsidRPr="00687D97">
        <w:rPr>
          <w:rFonts w:ascii="Times New Roman" w:hAnsi="Times New Roman" w:cs="Times New Roman"/>
          <w:sz w:val="24"/>
          <w:szCs w:val="24"/>
        </w:rPr>
        <w:t xml:space="preserve"> Согласно теории развивающего обучения, не всякая деятельность ученика на уроке - учебная. Учебной считается деятельность, связанная с решением учебных задач. </w:t>
      </w:r>
    </w:p>
    <w:p w14:paraId="3B8D54CA" w14:textId="77777777" w:rsidR="00687D97" w:rsidRPr="00687D97" w:rsidRDefault="00687D97" w:rsidP="00687D97">
      <w:pPr>
        <w:shd w:val="clear" w:color="auto" w:fill="FFFFFF"/>
        <w:spacing w:after="0" w:line="276" w:lineRule="auto"/>
        <w:ind w:firstLine="709"/>
        <w:jc w:val="both"/>
        <w:rPr>
          <w:rFonts w:ascii="Times New Roman" w:hAnsi="Times New Roman" w:cs="Times New Roman"/>
          <w:sz w:val="24"/>
          <w:szCs w:val="24"/>
        </w:rPr>
      </w:pPr>
      <w:r w:rsidRPr="00687D97">
        <w:rPr>
          <w:rFonts w:ascii="Times New Roman" w:eastAsia="Times New Roman" w:hAnsi="Times New Roman" w:cs="Times New Roman"/>
          <w:color w:val="000000"/>
          <w:sz w:val="24"/>
          <w:szCs w:val="24"/>
          <w:lang w:eastAsia="ru-RU"/>
        </w:rPr>
        <w:t xml:space="preserve">От нас, как от учителей, требуется умение подбора соответствующих учебных задач. </w:t>
      </w:r>
      <w:r w:rsidRPr="00687D97">
        <w:rPr>
          <w:rFonts w:ascii="Times New Roman" w:hAnsi="Times New Roman" w:cs="Times New Roman"/>
          <w:sz w:val="24"/>
          <w:szCs w:val="24"/>
        </w:rPr>
        <w:t xml:space="preserve">Основная функция учебных задач – формирование и развитие приемов обучения, учебной деятельности и мотивация обучающихся на сам процесс обучения, на процесс познания. </w:t>
      </w:r>
      <w:r w:rsidRPr="00687D97">
        <w:rPr>
          <w:rFonts w:ascii="Times New Roman" w:eastAsia="Times New Roman" w:hAnsi="Times New Roman" w:cs="Times New Roman"/>
          <w:color w:val="000000"/>
          <w:sz w:val="24"/>
          <w:szCs w:val="24"/>
          <w:lang w:eastAsia="ru-RU"/>
        </w:rPr>
        <w:t>Уровень сложности этих задач должен быть таким, чтобы обучающийся смог решить ее, совершив для себя открытие. Поскольку у каждого из учеников свой познавательный опыт, то предъявляемые в учебном процессе задания должны быть разноуровневыми.</w:t>
      </w:r>
    </w:p>
    <w:p w14:paraId="37FAAE63" w14:textId="77777777" w:rsidR="00687D97" w:rsidRPr="00687D97" w:rsidRDefault="00687D97" w:rsidP="00687D97">
      <w:pPr>
        <w:shd w:val="clear" w:color="auto" w:fill="FFFFFF"/>
        <w:spacing w:after="0" w:line="276" w:lineRule="auto"/>
        <w:ind w:firstLine="709"/>
        <w:jc w:val="both"/>
        <w:rPr>
          <w:rFonts w:ascii="Times New Roman" w:hAnsi="Times New Roman" w:cs="Times New Roman"/>
          <w:sz w:val="24"/>
          <w:szCs w:val="24"/>
        </w:rPr>
      </w:pPr>
      <w:r w:rsidRPr="00687D97">
        <w:rPr>
          <w:rFonts w:ascii="Times New Roman" w:eastAsia="Times New Roman" w:hAnsi="Times New Roman" w:cs="Times New Roman"/>
          <w:sz w:val="24"/>
          <w:szCs w:val="24"/>
          <w:lang w:eastAsia="ru-RU"/>
        </w:rPr>
        <w:t>На первый план выступают учебные задачи, решая которые обучающиеся усваивают общие способы умственной деятельности, знакомятся с «</w:t>
      </w:r>
      <w:proofErr w:type="spellStart"/>
      <w:r w:rsidRPr="00687D97">
        <w:rPr>
          <w:rFonts w:ascii="Times New Roman" w:eastAsia="Times New Roman" w:hAnsi="Times New Roman" w:cs="Times New Roman"/>
          <w:sz w:val="24"/>
          <w:szCs w:val="24"/>
          <w:lang w:eastAsia="ru-RU"/>
        </w:rPr>
        <w:t>метапредметностью</w:t>
      </w:r>
      <w:proofErr w:type="spellEnd"/>
      <w:r w:rsidRPr="00687D97">
        <w:rPr>
          <w:rFonts w:ascii="Times New Roman" w:eastAsia="Times New Roman" w:hAnsi="Times New Roman" w:cs="Times New Roman"/>
          <w:sz w:val="24"/>
          <w:szCs w:val="24"/>
          <w:lang w:eastAsia="ru-RU"/>
        </w:rPr>
        <w:t>» знания.</w:t>
      </w:r>
      <w:r w:rsidRPr="00687D97">
        <w:rPr>
          <w:rFonts w:ascii="Times New Roman" w:hAnsi="Times New Roman" w:cs="Times New Roman"/>
          <w:sz w:val="24"/>
          <w:szCs w:val="24"/>
        </w:rPr>
        <w:t xml:space="preserve"> Отличительная особенность таких задач – ориентация не на содержание, а на универсальные способы (приемы) учебной деятельности. Текст задачи содержит указание на способ учебной деятельности, например: </w:t>
      </w:r>
    </w:p>
    <w:p w14:paraId="2700E01C" w14:textId="77777777" w:rsidR="00687D97" w:rsidRPr="00687D97" w:rsidRDefault="00687D97" w:rsidP="00687D97">
      <w:pPr>
        <w:pStyle w:val="a3"/>
        <w:numPr>
          <w:ilvl w:val="0"/>
          <w:numId w:val="2"/>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 xml:space="preserve">классифицируйте и укажите основание для классификации; </w:t>
      </w:r>
    </w:p>
    <w:p w14:paraId="67A26B56" w14:textId="77777777" w:rsidR="00687D97" w:rsidRPr="00687D97" w:rsidRDefault="00687D97" w:rsidP="00687D97">
      <w:pPr>
        <w:pStyle w:val="a3"/>
        <w:numPr>
          <w:ilvl w:val="0"/>
          <w:numId w:val="2"/>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 xml:space="preserve">сравните; </w:t>
      </w:r>
    </w:p>
    <w:p w14:paraId="5CFCA1ED" w14:textId="77777777" w:rsidR="00687D97" w:rsidRPr="00687D97" w:rsidRDefault="00687D97" w:rsidP="00687D97">
      <w:pPr>
        <w:pStyle w:val="a3"/>
        <w:numPr>
          <w:ilvl w:val="0"/>
          <w:numId w:val="2"/>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 xml:space="preserve">обобщите объекты; </w:t>
      </w:r>
    </w:p>
    <w:p w14:paraId="62DCD936" w14:textId="77777777" w:rsidR="00687D97" w:rsidRPr="00687D97" w:rsidRDefault="00687D97" w:rsidP="00687D97">
      <w:pPr>
        <w:pStyle w:val="a3"/>
        <w:numPr>
          <w:ilvl w:val="0"/>
          <w:numId w:val="2"/>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 xml:space="preserve">продолжите ряд, фразу; </w:t>
      </w:r>
    </w:p>
    <w:p w14:paraId="4D85DDD5" w14:textId="77777777" w:rsidR="00687D97" w:rsidRPr="00687D97" w:rsidRDefault="00687D97" w:rsidP="00687D97">
      <w:pPr>
        <w:pStyle w:val="a3"/>
        <w:numPr>
          <w:ilvl w:val="0"/>
          <w:numId w:val="2"/>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 xml:space="preserve">дополните ряд, определение; </w:t>
      </w:r>
    </w:p>
    <w:p w14:paraId="239C1FD4" w14:textId="77777777" w:rsidR="00687D97" w:rsidRPr="00687D97" w:rsidRDefault="00687D97" w:rsidP="00687D97">
      <w:pPr>
        <w:pStyle w:val="a3"/>
        <w:numPr>
          <w:ilvl w:val="0"/>
          <w:numId w:val="2"/>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 xml:space="preserve">определите лишний элемент в данном ряду, объясните причину выбора; </w:t>
      </w:r>
    </w:p>
    <w:p w14:paraId="377DCDA0" w14:textId="77777777" w:rsidR="00687D97" w:rsidRPr="00687D97" w:rsidRDefault="00687D97" w:rsidP="00687D97">
      <w:pPr>
        <w:pStyle w:val="a3"/>
        <w:numPr>
          <w:ilvl w:val="0"/>
          <w:numId w:val="2"/>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 xml:space="preserve">установите соответствие между процессами, явлениями; </w:t>
      </w:r>
    </w:p>
    <w:p w14:paraId="70464325" w14:textId="77777777" w:rsidR="00687D97" w:rsidRPr="00687D97" w:rsidRDefault="00687D97" w:rsidP="00687D97">
      <w:pPr>
        <w:pStyle w:val="a3"/>
        <w:numPr>
          <w:ilvl w:val="0"/>
          <w:numId w:val="2"/>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 xml:space="preserve">установите последовательность этапов, процессов, явлений и др. </w:t>
      </w:r>
    </w:p>
    <w:p w14:paraId="528AE258" w14:textId="77777777" w:rsidR="00687D97" w:rsidRPr="00687D97" w:rsidRDefault="00687D97" w:rsidP="00687D97">
      <w:pPr>
        <w:spacing w:after="0" w:line="276" w:lineRule="auto"/>
        <w:ind w:firstLine="709"/>
        <w:jc w:val="both"/>
        <w:rPr>
          <w:rFonts w:ascii="Times New Roman" w:hAnsi="Times New Roman" w:cs="Times New Roman"/>
          <w:color w:val="000000"/>
          <w:sz w:val="24"/>
          <w:szCs w:val="24"/>
        </w:rPr>
      </w:pPr>
      <w:r w:rsidRPr="00687D97">
        <w:rPr>
          <w:rFonts w:ascii="Times New Roman" w:hAnsi="Times New Roman" w:cs="Times New Roman"/>
          <w:sz w:val="24"/>
          <w:szCs w:val="24"/>
        </w:rPr>
        <w:t>На уроках систематически предлагаются задания, меняющиеся по принципу усложнения и комбинирования тренируемых операций, организуются лабораторные и практические работы с элементами исследовательской деятельности. Решение учебных задач сопровождается продуктивной личностной деятельностью и включает в себя:</w:t>
      </w:r>
    </w:p>
    <w:p w14:paraId="351A2635" w14:textId="77777777" w:rsidR="00687D97" w:rsidRPr="00687D97" w:rsidRDefault="00687D97" w:rsidP="00687D97">
      <w:pPr>
        <w:pStyle w:val="a3"/>
        <w:numPr>
          <w:ilvl w:val="0"/>
          <w:numId w:val="3"/>
        </w:numPr>
        <w:tabs>
          <w:tab w:val="left" w:pos="567"/>
        </w:tabs>
        <w:autoSpaceDE w:val="0"/>
        <w:autoSpaceDN w:val="0"/>
        <w:adjustRightInd w:val="0"/>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анализ условий задачи;</w:t>
      </w:r>
    </w:p>
    <w:p w14:paraId="473889BC" w14:textId="77777777" w:rsidR="00687D97" w:rsidRPr="00687D97" w:rsidRDefault="00687D97" w:rsidP="00687D97">
      <w:pPr>
        <w:pStyle w:val="a3"/>
        <w:numPr>
          <w:ilvl w:val="0"/>
          <w:numId w:val="3"/>
        </w:numPr>
        <w:tabs>
          <w:tab w:val="left" w:pos="567"/>
        </w:tabs>
        <w:autoSpaceDE w:val="0"/>
        <w:autoSpaceDN w:val="0"/>
        <w:adjustRightInd w:val="0"/>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соотнесение имеющихся знаний с данными задачами;</w:t>
      </w:r>
    </w:p>
    <w:p w14:paraId="5F08B9E7" w14:textId="77777777" w:rsidR="00687D97" w:rsidRPr="00687D97" w:rsidRDefault="00687D97" w:rsidP="00687D97">
      <w:pPr>
        <w:pStyle w:val="a3"/>
        <w:numPr>
          <w:ilvl w:val="0"/>
          <w:numId w:val="3"/>
        </w:numPr>
        <w:tabs>
          <w:tab w:val="left" w:pos="567"/>
        </w:tabs>
        <w:autoSpaceDE w:val="0"/>
        <w:autoSpaceDN w:val="0"/>
        <w:adjustRightInd w:val="0"/>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поиск нового материала, получение новых знаний;</w:t>
      </w:r>
    </w:p>
    <w:p w14:paraId="6CD0AD21" w14:textId="77777777" w:rsidR="00687D97" w:rsidRPr="00687D97" w:rsidRDefault="00687D97" w:rsidP="00687D97">
      <w:pPr>
        <w:pStyle w:val="a3"/>
        <w:numPr>
          <w:ilvl w:val="0"/>
          <w:numId w:val="3"/>
        </w:numPr>
        <w:tabs>
          <w:tab w:val="left" w:pos="567"/>
        </w:tabs>
        <w:autoSpaceDE w:val="0"/>
        <w:autoSpaceDN w:val="0"/>
        <w:adjustRightInd w:val="0"/>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выбор пути решения;</w:t>
      </w:r>
    </w:p>
    <w:p w14:paraId="1C8EBF81" w14:textId="77777777" w:rsidR="00687D97" w:rsidRPr="00687D97" w:rsidRDefault="00687D97" w:rsidP="00687D97">
      <w:pPr>
        <w:pStyle w:val="a3"/>
        <w:numPr>
          <w:ilvl w:val="0"/>
          <w:numId w:val="3"/>
        </w:numPr>
        <w:tabs>
          <w:tab w:val="left" w:pos="567"/>
        </w:tabs>
        <w:autoSpaceDE w:val="0"/>
        <w:autoSpaceDN w:val="0"/>
        <w:adjustRightInd w:val="0"/>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рефлексия.</w:t>
      </w:r>
    </w:p>
    <w:p w14:paraId="2B557CB9" w14:textId="77777777" w:rsidR="00687D97" w:rsidRPr="00687D97" w:rsidRDefault="00687D97" w:rsidP="00687D97">
      <w:pPr>
        <w:autoSpaceDE w:val="0"/>
        <w:autoSpaceDN w:val="0"/>
        <w:adjustRightInd w:val="0"/>
        <w:spacing w:after="0" w:line="276" w:lineRule="auto"/>
        <w:ind w:firstLine="709"/>
        <w:jc w:val="both"/>
        <w:rPr>
          <w:rFonts w:ascii="Times New Roman" w:hAnsi="Times New Roman" w:cs="Times New Roman"/>
          <w:sz w:val="24"/>
          <w:szCs w:val="24"/>
        </w:rPr>
      </w:pPr>
      <w:r w:rsidRPr="00687D97">
        <w:rPr>
          <w:rFonts w:ascii="Times New Roman" w:hAnsi="Times New Roman" w:cs="Times New Roman"/>
          <w:sz w:val="24"/>
          <w:szCs w:val="24"/>
        </w:rPr>
        <w:lastRenderedPageBreak/>
        <w:t>Эти задачи могут быть использованы на разных этапах урока. Они могут быть индивидуальными, групповыми, общими.</w:t>
      </w:r>
    </w:p>
    <w:p w14:paraId="099E9C47" w14:textId="77777777" w:rsidR="00687D97" w:rsidRPr="00687D97" w:rsidRDefault="00687D97" w:rsidP="00687D97">
      <w:pPr>
        <w:pStyle w:val="a6"/>
        <w:shd w:val="clear" w:color="auto" w:fill="FFFFFF"/>
        <w:spacing w:after="0" w:line="276" w:lineRule="auto"/>
        <w:ind w:firstLine="709"/>
        <w:jc w:val="both"/>
        <w:rPr>
          <w:b/>
        </w:rPr>
      </w:pPr>
      <w:r w:rsidRPr="00687D97">
        <w:rPr>
          <w:b/>
        </w:rPr>
        <w:t>Принципы деятельностного подхода эффективно реализуются через:</w:t>
      </w:r>
    </w:p>
    <w:p w14:paraId="24DE05D1" w14:textId="77777777" w:rsidR="00687D97" w:rsidRPr="00687D97" w:rsidRDefault="00687D97" w:rsidP="00687D97">
      <w:pPr>
        <w:pStyle w:val="a6"/>
        <w:numPr>
          <w:ilvl w:val="0"/>
          <w:numId w:val="4"/>
        </w:numPr>
        <w:shd w:val="clear" w:color="auto" w:fill="FFFFFF"/>
        <w:tabs>
          <w:tab w:val="left" w:pos="567"/>
        </w:tabs>
        <w:spacing w:after="0" w:line="276" w:lineRule="auto"/>
        <w:ind w:left="0" w:firstLine="709"/>
        <w:jc w:val="both"/>
      </w:pPr>
      <w:r w:rsidRPr="00687D97">
        <w:t>личностно-ориентированное обучение;</w:t>
      </w:r>
    </w:p>
    <w:p w14:paraId="7491FB57" w14:textId="77777777" w:rsidR="00687D97" w:rsidRPr="00687D97" w:rsidRDefault="00687D97" w:rsidP="00687D97">
      <w:pPr>
        <w:pStyle w:val="a6"/>
        <w:numPr>
          <w:ilvl w:val="0"/>
          <w:numId w:val="4"/>
        </w:numPr>
        <w:shd w:val="clear" w:color="auto" w:fill="FFFFFF"/>
        <w:tabs>
          <w:tab w:val="left" w:pos="567"/>
        </w:tabs>
        <w:spacing w:after="0" w:line="276" w:lineRule="auto"/>
        <w:ind w:left="0" w:firstLine="709"/>
        <w:jc w:val="both"/>
      </w:pPr>
      <w:r w:rsidRPr="00687D97">
        <w:t>развивающее обучение;</w:t>
      </w:r>
    </w:p>
    <w:p w14:paraId="1F641F56" w14:textId="77777777" w:rsidR="00687D97" w:rsidRPr="00687D97" w:rsidRDefault="00687D97" w:rsidP="00687D97">
      <w:pPr>
        <w:pStyle w:val="a6"/>
        <w:numPr>
          <w:ilvl w:val="0"/>
          <w:numId w:val="4"/>
        </w:numPr>
        <w:shd w:val="clear" w:color="auto" w:fill="FFFFFF"/>
        <w:tabs>
          <w:tab w:val="left" w:pos="567"/>
        </w:tabs>
        <w:spacing w:after="0" w:line="276" w:lineRule="auto"/>
        <w:ind w:left="0" w:firstLine="709"/>
        <w:jc w:val="both"/>
      </w:pPr>
      <w:r w:rsidRPr="00687D97">
        <w:t xml:space="preserve">технологию проектного обучения, которая позволяет ученику самостоятельно приобретать необходимые знания, умело применять их на практике для решения возникающих проблем; </w:t>
      </w:r>
    </w:p>
    <w:p w14:paraId="5F12DAEA" w14:textId="77777777" w:rsidR="00687D97" w:rsidRPr="00687D97" w:rsidRDefault="00687D97" w:rsidP="00687D97">
      <w:pPr>
        <w:pStyle w:val="a3"/>
        <w:numPr>
          <w:ilvl w:val="0"/>
          <w:numId w:val="4"/>
        </w:numPr>
        <w:tabs>
          <w:tab w:val="left" w:pos="567"/>
        </w:tabs>
        <w:spacing w:after="0" w:line="276" w:lineRule="auto"/>
        <w:ind w:left="0" w:firstLine="709"/>
        <w:contextualSpacing w:val="0"/>
        <w:jc w:val="both"/>
        <w:rPr>
          <w:rFonts w:ascii="Times New Roman" w:hAnsi="Times New Roman" w:cs="Times New Roman"/>
          <w:sz w:val="24"/>
          <w:szCs w:val="24"/>
        </w:rPr>
      </w:pPr>
      <w:r w:rsidRPr="00687D97">
        <w:rPr>
          <w:rFonts w:ascii="Times New Roman" w:hAnsi="Times New Roman" w:cs="Times New Roman"/>
          <w:sz w:val="24"/>
          <w:szCs w:val="24"/>
        </w:rPr>
        <w:t>исследовательский метод, позволяющий обучающимся выдвигать гипотезу, выбирать путь и отбирать материалы. Ученик становится активным исследователем – активизируется его продуктивное мышление, формируется творческий подход к обучению. Чаще всего этот подход реализуется при выполнении лабораторных и практических работ по химии, когда ребенку в ходе работы необходимо выдвинуть предположения о химической активности веществ в растворе, о возможных результатах химических процессов, грамотно и логично представить результаты выполнения лабораторных опытов или домашних экспериментов;</w:t>
      </w:r>
    </w:p>
    <w:p w14:paraId="71653772" w14:textId="77777777" w:rsidR="00687D97" w:rsidRPr="00687D97" w:rsidRDefault="00687D97" w:rsidP="00687D97">
      <w:pPr>
        <w:pStyle w:val="a6"/>
        <w:numPr>
          <w:ilvl w:val="0"/>
          <w:numId w:val="4"/>
        </w:numPr>
        <w:tabs>
          <w:tab w:val="left" w:pos="567"/>
        </w:tabs>
        <w:spacing w:after="0" w:line="276" w:lineRule="auto"/>
        <w:ind w:left="0" w:firstLine="709"/>
        <w:jc w:val="both"/>
      </w:pPr>
      <w:r w:rsidRPr="00687D97">
        <w:t>информационные компьютерные технологии, которые близки и понятны современным детям.</w:t>
      </w:r>
    </w:p>
    <w:p w14:paraId="530CF498" w14:textId="77777777" w:rsidR="00687D97" w:rsidRPr="00687D97" w:rsidRDefault="00687D97" w:rsidP="00687D97">
      <w:pPr>
        <w:pStyle w:val="a6"/>
        <w:spacing w:after="0" w:line="276" w:lineRule="auto"/>
        <w:ind w:firstLine="709"/>
        <w:jc w:val="both"/>
      </w:pPr>
      <w:r w:rsidRPr="00687D97">
        <w:t xml:space="preserve">Процесс изучения химии становится более интересным, электронные образовательные ресурсы по химии обеспечивают научность и наглядность при проведении уроков, что делает их яркими и убедительным. Компьютерные презентации позволяют акцентировать внимание обучающихся на значимых моментах информации и создавать наглядные эффектные образы. </w:t>
      </w:r>
    </w:p>
    <w:p w14:paraId="33103F84" w14:textId="77777777" w:rsidR="00687D97" w:rsidRPr="00687D97" w:rsidRDefault="00687D97" w:rsidP="00687D97">
      <w:pPr>
        <w:spacing w:after="0" w:line="276" w:lineRule="auto"/>
        <w:ind w:firstLine="709"/>
        <w:jc w:val="both"/>
        <w:rPr>
          <w:rFonts w:ascii="Times New Roman" w:hAnsi="Times New Roman" w:cs="Times New Roman"/>
          <w:sz w:val="24"/>
          <w:szCs w:val="24"/>
        </w:rPr>
      </w:pPr>
      <w:r w:rsidRPr="00687D97">
        <w:rPr>
          <w:rFonts w:ascii="Times New Roman" w:hAnsi="Times New Roman" w:cs="Times New Roman"/>
          <w:sz w:val="24"/>
          <w:szCs w:val="24"/>
        </w:rPr>
        <w:t>С помощью информационно – коммуникационных технологий обучающиеся могут принимать участие в тестировании, в викторинах, конкурсах, олимпиадах, проводимых по сети Интернет, участвовать в чатах, видеоконференциях и т.д. Обучающиеся могут получать информацию по проблеме, над которой работают в данный момент.</w:t>
      </w:r>
    </w:p>
    <w:p w14:paraId="11616BB2" w14:textId="77777777" w:rsidR="00687D97" w:rsidRPr="00687D97" w:rsidRDefault="00687D97" w:rsidP="00687D97">
      <w:pPr>
        <w:spacing w:after="0" w:line="276" w:lineRule="auto"/>
        <w:ind w:firstLine="709"/>
        <w:jc w:val="both"/>
        <w:rPr>
          <w:rFonts w:ascii="Times New Roman" w:hAnsi="Times New Roman" w:cs="Times New Roman"/>
          <w:color w:val="000000"/>
          <w:sz w:val="24"/>
          <w:szCs w:val="24"/>
        </w:rPr>
      </w:pPr>
      <w:r w:rsidRPr="00687D97">
        <w:rPr>
          <w:rFonts w:ascii="Times New Roman" w:hAnsi="Times New Roman" w:cs="Times New Roman"/>
          <w:color w:val="000000"/>
          <w:sz w:val="24"/>
          <w:szCs w:val="24"/>
        </w:rPr>
        <w:t>Для того, чтобы знания обучающихся были результатом их собственных поисков, необходимо организовать эти поиски, управлять, развивать их познавательную деятельность. Ориентация на организацию самостоятельной познавательной деятельности обучающихся является необходимым условием успешности обучения химии всех учеников. В результате освоения содержания образования по химии ребята получают возможность расширить круг учебных умений, навыков и способов деятельности.</w:t>
      </w:r>
    </w:p>
    <w:p w14:paraId="2BC2637D" w14:textId="77777777" w:rsidR="00687D97" w:rsidRPr="00687D97" w:rsidRDefault="00687D97" w:rsidP="00687D97">
      <w:pPr>
        <w:spacing w:after="0" w:line="276" w:lineRule="auto"/>
        <w:ind w:firstLine="709"/>
        <w:jc w:val="both"/>
        <w:rPr>
          <w:rFonts w:ascii="Times New Roman" w:hAnsi="Times New Roman" w:cs="Times New Roman"/>
          <w:sz w:val="24"/>
          <w:szCs w:val="24"/>
        </w:rPr>
      </w:pPr>
      <w:r w:rsidRPr="00687D97">
        <w:rPr>
          <w:rFonts w:ascii="Times New Roman" w:hAnsi="Times New Roman" w:cs="Times New Roman"/>
          <w:sz w:val="24"/>
          <w:szCs w:val="24"/>
        </w:rPr>
        <w:t xml:space="preserve">Создание значимой для подопечного проблемной ситуации – одна из важнейших характеристик деятельностного подхода, позволяющая закрепить положительное отношение к деятельности по ее решению. </w:t>
      </w:r>
    </w:p>
    <w:p w14:paraId="5CBDC3B7" w14:textId="77777777" w:rsidR="00705E44" w:rsidRPr="00687D97" w:rsidRDefault="00705E44" w:rsidP="00687D97">
      <w:pPr>
        <w:pStyle w:val="c1"/>
        <w:spacing w:before="0" w:beforeAutospacing="0" w:after="0" w:afterAutospacing="0" w:line="276" w:lineRule="auto"/>
        <w:ind w:firstLine="709"/>
        <w:jc w:val="both"/>
      </w:pPr>
      <w:r w:rsidRPr="00687D97">
        <w:t>В арсенале учителя есть много различных приемов и методов, позволяющих реализовать системно-деятельностный подход на уроках химии. На своих уроках я использую:</w:t>
      </w:r>
    </w:p>
    <w:p w14:paraId="770A1F31"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rPr>
      </w:pPr>
      <w:r w:rsidRPr="00687D97">
        <w:rPr>
          <w:rFonts w:ascii="Times New Roman" w:hAnsi="Times New Roman" w:cs="Times New Roman"/>
          <w:bCs/>
          <w:i/>
          <w:iCs/>
          <w:sz w:val="24"/>
          <w:szCs w:val="24"/>
        </w:rPr>
        <w:t xml:space="preserve">Задания на </w:t>
      </w:r>
      <w:proofErr w:type="gramStart"/>
      <w:r w:rsidRPr="00687D97">
        <w:rPr>
          <w:rFonts w:ascii="Times New Roman" w:hAnsi="Times New Roman" w:cs="Times New Roman"/>
          <w:bCs/>
          <w:i/>
          <w:iCs/>
          <w:sz w:val="24"/>
          <w:szCs w:val="24"/>
        </w:rPr>
        <w:t>классификацию,  на</w:t>
      </w:r>
      <w:proofErr w:type="gramEnd"/>
      <w:r w:rsidRPr="00687D97">
        <w:rPr>
          <w:rFonts w:ascii="Times New Roman" w:hAnsi="Times New Roman" w:cs="Times New Roman"/>
          <w:bCs/>
          <w:i/>
          <w:iCs/>
          <w:sz w:val="24"/>
          <w:szCs w:val="24"/>
        </w:rPr>
        <w:t xml:space="preserve"> сравнение</w:t>
      </w:r>
    </w:p>
    <w:p w14:paraId="5A5B813A"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rPr>
      </w:pPr>
      <w:r w:rsidRPr="00687D97">
        <w:rPr>
          <w:rFonts w:ascii="Times New Roman" w:hAnsi="Times New Roman" w:cs="Times New Roman"/>
          <w:bCs/>
          <w:i/>
          <w:iCs/>
          <w:sz w:val="24"/>
          <w:szCs w:val="24"/>
        </w:rPr>
        <w:t>Задания на установление химических закономерностей</w:t>
      </w:r>
    </w:p>
    <w:p w14:paraId="0379739A"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rPr>
      </w:pPr>
      <w:r w:rsidRPr="00687D97">
        <w:rPr>
          <w:rFonts w:ascii="Times New Roman" w:hAnsi="Times New Roman" w:cs="Times New Roman"/>
          <w:bCs/>
          <w:i/>
          <w:iCs/>
          <w:sz w:val="24"/>
          <w:szCs w:val="24"/>
        </w:rPr>
        <w:t>Задания на составление характеристик отдельных элементов, процессов, свойств по заданному плану</w:t>
      </w:r>
    </w:p>
    <w:p w14:paraId="65549324"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shd w:val="clear" w:color="auto" w:fill="FFFFFF"/>
        </w:rPr>
      </w:pPr>
      <w:r w:rsidRPr="00687D97">
        <w:rPr>
          <w:rFonts w:ascii="Times New Roman" w:hAnsi="Times New Roman" w:cs="Times New Roman"/>
          <w:bCs/>
          <w:i/>
          <w:iCs/>
          <w:sz w:val="24"/>
          <w:szCs w:val="24"/>
        </w:rPr>
        <w:t xml:space="preserve">Задания на установление причинно-следственных связей </w:t>
      </w:r>
    </w:p>
    <w:p w14:paraId="789DAEC1" w14:textId="77777777" w:rsidR="00705E44" w:rsidRPr="00687D97" w:rsidRDefault="00705E44" w:rsidP="00687D97">
      <w:pPr>
        <w:numPr>
          <w:ilvl w:val="0"/>
          <w:numId w:val="5"/>
        </w:numPr>
        <w:shd w:val="clear" w:color="auto" w:fill="FFFFFF"/>
        <w:spacing w:after="0" w:line="276" w:lineRule="auto"/>
        <w:ind w:firstLine="709"/>
        <w:jc w:val="both"/>
        <w:rPr>
          <w:rFonts w:ascii="Times New Roman" w:hAnsi="Times New Roman" w:cs="Times New Roman"/>
          <w:bCs/>
          <w:i/>
          <w:iCs/>
          <w:sz w:val="24"/>
          <w:szCs w:val="24"/>
        </w:rPr>
      </w:pPr>
      <w:r w:rsidRPr="00687D97">
        <w:rPr>
          <w:rFonts w:ascii="Times New Roman" w:hAnsi="Times New Roman" w:cs="Times New Roman"/>
          <w:bCs/>
          <w:i/>
          <w:iCs/>
          <w:sz w:val="24"/>
          <w:szCs w:val="24"/>
        </w:rPr>
        <w:t>Задания на доказательство или опровержение утверждения</w:t>
      </w:r>
    </w:p>
    <w:p w14:paraId="54462AC8"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rPr>
      </w:pPr>
      <w:r w:rsidRPr="00687D97">
        <w:rPr>
          <w:rFonts w:ascii="Times New Roman" w:hAnsi="Times New Roman" w:cs="Times New Roman"/>
          <w:bCs/>
          <w:i/>
          <w:iCs/>
          <w:sz w:val="24"/>
          <w:szCs w:val="24"/>
        </w:rPr>
        <w:lastRenderedPageBreak/>
        <w:t>Задания на оценочную деятельность</w:t>
      </w:r>
    </w:p>
    <w:p w14:paraId="22E4207C" w14:textId="77777777" w:rsidR="00705E44" w:rsidRPr="00687D97" w:rsidRDefault="00705E44" w:rsidP="00687D97">
      <w:pPr>
        <w:numPr>
          <w:ilvl w:val="0"/>
          <w:numId w:val="5"/>
        </w:numPr>
        <w:autoSpaceDE w:val="0"/>
        <w:autoSpaceDN w:val="0"/>
        <w:adjustRightInd w:val="0"/>
        <w:spacing w:after="0" w:line="276" w:lineRule="auto"/>
        <w:ind w:firstLine="709"/>
        <w:jc w:val="both"/>
        <w:rPr>
          <w:rFonts w:ascii="Times New Roman" w:hAnsi="Times New Roman" w:cs="Times New Roman"/>
          <w:bCs/>
          <w:i/>
          <w:iCs/>
          <w:sz w:val="24"/>
          <w:szCs w:val="24"/>
          <w:shd w:val="clear" w:color="auto" w:fill="FFFFFF"/>
        </w:rPr>
      </w:pPr>
      <w:r w:rsidRPr="00687D97">
        <w:rPr>
          <w:rFonts w:ascii="Times New Roman" w:hAnsi="Times New Roman" w:cs="Times New Roman"/>
          <w:bCs/>
          <w:i/>
          <w:iCs/>
          <w:sz w:val="24"/>
          <w:szCs w:val="24"/>
          <w:shd w:val="clear" w:color="auto" w:fill="FFFFFF"/>
        </w:rPr>
        <w:t>Задания на прогнозирование</w:t>
      </w:r>
    </w:p>
    <w:p w14:paraId="24BF091E"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shd w:val="clear" w:color="auto" w:fill="FFFFFF"/>
        </w:rPr>
      </w:pPr>
      <w:r w:rsidRPr="00687D97">
        <w:rPr>
          <w:rFonts w:ascii="Times New Roman" w:hAnsi="Times New Roman" w:cs="Times New Roman"/>
          <w:bCs/>
          <w:i/>
          <w:iCs/>
          <w:sz w:val="24"/>
          <w:szCs w:val="24"/>
          <w:shd w:val="clear" w:color="auto" w:fill="FFFFFF"/>
        </w:rPr>
        <w:t>Прием «Высказывания ученых»</w:t>
      </w:r>
    </w:p>
    <w:p w14:paraId="4FCD9618"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rPr>
      </w:pPr>
      <w:r w:rsidRPr="00687D97">
        <w:rPr>
          <w:rFonts w:ascii="Times New Roman" w:hAnsi="Times New Roman" w:cs="Times New Roman"/>
          <w:bCs/>
          <w:i/>
          <w:iCs/>
          <w:sz w:val="24"/>
          <w:szCs w:val="24"/>
        </w:rPr>
        <w:t>Прием «Верные и неверные утверждения».</w:t>
      </w:r>
    </w:p>
    <w:p w14:paraId="1D03FA87"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rPr>
      </w:pPr>
      <w:r w:rsidRPr="00687D97">
        <w:rPr>
          <w:rStyle w:val="a4"/>
          <w:rFonts w:ascii="Times New Roman" w:hAnsi="Times New Roman" w:cs="Times New Roman"/>
          <w:b w:val="0"/>
          <w:i/>
          <w:iCs/>
          <w:sz w:val="24"/>
          <w:szCs w:val="24"/>
          <w:shd w:val="clear" w:color="auto" w:fill="FFFFFF"/>
        </w:rPr>
        <w:t>Прием «Химическая гирлянда»</w:t>
      </w:r>
    </w:p>
    <w:p w14:paraId="3CAEBE6C"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rPr>
      </w:pPr>
      <w:r w:rsidRPr="00687D97">
        <w:rPr>
          <w:rFonts w:ascii="Times New Roman" w:hAnsi="Times New Roman" w:cs="Times New Roman"/>
          <w:bCs/>
          <w:i/>
          <w:iCs/>
          <w:sz w:val="24"/>
          <w:szCs w:val="24"/>
        </w:rPr>
        <w:t>Прием «Перепутанные логические цепочки».</w:t>
      </w:r>
    </w:p>
    <w:p w14:paraId="16CC039D" w14:textId="77777777" w:rsidR="00705E44" w:rsidRPr="00687D97" w:rsidRDefault="00705E44" w:rsidP="00687D97">
      <w:pPr>
        <w:numPr>
          <w:ilvl w:val="0"/>
          <w:numId w:val="5"/>
        </w:numPr>
        <w:spacing w:after="0" w:line="276" w:lineRule="auto"/>
        <w:ind w:firstLine="709"/>
        <w:jc w:val="both"/>
        <w:rPr>
          <w:rFonts w:ascii="Times New Roman" w:hAnsi="Times New Roman" w:cs="Times New Roman"/>
          <w:bCs/>
          <w:i/>
          <w:iCs/>
          <w:sz w:val="24"/>
          <w:szCs w:val="24"/>
        </w:rPr>
      </w:pPr>
      <w:r w:rsidRPr="00687D97">
        <w:rPr>
          <w:rFonts w:ascii="Times New Roman" w:hAnsi="Times New Roman" w:cs="Times New Roman"/>
          <w:bCs/>
          <w:i/>
          <w:iCs/>
          <w:sz w:val="24"/>
          <w:szCs w:val="24"/>
        </w:rPr>
        <w:t>Прием «Толстые и тонкие вопросы»</w:t>
      </w:r>
    </w:p>
    <w:p w14:paraId="2BB3515D" w14:textId="77777777" w:rsidR="00705E44" w:rsidRPr="00687D97" w:rsidRDefault="00705E44" w:rsidP="00687D97">
      <w:pPr>
        <w:pStyle w:val="c1"/>
        <w:numPr>
          <w:ilvl w:val="0"/>
          <w:numId w:val="5"/>
        </w:numPr>
        <w:spacing w:before="0" w:beforeAutospacing="0" w:after="0" w:afterAutospacing="0" w:line="276" w:lineRule="auto"/>
        <w:ind w:firstLine="709"/>
        <w:jc w:val="both"/>
        <w:rPr>
          <w:bCs/>
          <w:i/>
          <w:iCs/>
        </w:rPr>
      </w:pPr>
      <w:r w:rsidRPr="00687D97">
        <w:rPr>
          <w:bCs/>
          <w:i/>
          <w:iCs/>
        </w:rPr>
        <w:t>Терминологические диктанты</w:t>
      </w:r>
    </w:p>
    <w:p w14:paraId="19452086" w14:textId="77777777" w:rsidR="00705E44" w:rsidRPr="00687D97" w:rsidRDefault="00705E44" w:rsidP="00687D97">
      <w:pPr>
        <w:pStyle w:val="c1"/>
        <w:numPr>
          <w:ilvl w:val="0"/>
          <w:numId w:val="5"/>
        </w:numPr>
        <w:spacing w:before="0" w:beforeAutospacing="0" w:after="0" w:afterAutospacing="0" w:line="276" w:lineRule="auto"/>
        <w:ind w:firstLine="709"/>
        <w:jc w:val="both"/>
        <w:rPr>
          <w:bCs/>
          <w:i/>
          <w:iCs/>
        </w:rPr>
      </w:pPr>
      <w:r w:rsidRPr="00687D97">
        <w:rPr>
          <w:bCs/>
          <w:i/>
          <w:iCs/>
        </w:rPr>
        <w:t>Метод проблемного изложения</w:t>
      </w:r>
    </w:p>
    <w:p w14:paraId="0BFD6FF4" w14:textId="77777777" w:rsidR="00705E44" w:rsidRPr="00687D97" w:rsidRDefault="00705E44" w:rsidP="00687D97">
      <w:pPr>
        <w:pStyle w:val="c1"/>
        <w:numPr>
          <w:ilvl w:val="0"/>
          <w:numId w:val="5"/>
        </w:numPr>
        <w:spacing w:before="0" w:beforeAutospacing="0" w:after="0" w:afterAutospacing="0" w:line="276" w:lineRule="auto"/>
        <w:ind w:firstLine="709"/>
        <w:jc w:val="both"/>
        <w:rPr>
          <w:bCs/>
          <w:i/>
          <w:iCs/>
          <w:shd w:val="clear" w:color="auto" w:fill="FFFFFF"/>
        </w:rPr>
      </w:pPr>
      <w:r w:rsidRPr="00687D97">
        <w:rPr>
          <w:bCs/>
          <w:i/>
          <w:iCs/>
          <w:shd w:val="clear" w:color="auto" w:fill="FFFFFF"/>
        </w:rPr>
        <w:t>Химический эксперимент</w:t>
      </w:r>
    </w:p>
    <w:p w14:paraId="14BC8AC2" w14:textId="77777777" w:rsidR="00705E44" w:rsidRPr="00687D97" w:rsidRDefault="00705E44" w:rsidP="00687D97">
      <w:pPr>
        <w:pStyle w:val="c1"/>
        <w:numPr>
          <w:ilvl w:val="0"/>
          <w:numId w:val="5"/>
        </w:numPr>
        <w:spacing w:before="0" w:beforeAutospacing="0" w:after="0" w:afterAutospacing="0" w:line="276" w:lineRule="auto"/>
        <w:ind w:firstLine="709"/>
        <w:jc w:val="both"/>
        <w:rPr>
          <w:bCs/>
          <w:i/>
          <w:iCs/>
        </w:rPr>
      </w:pPr>
      <w:r w:rsidRPr="00687D97">
        <w:rPr>
          <w:bCs/>
          <w:i/>
          <w:iCs/>
        </w:rPr>
        <w:t>Ученический эксперимент</w:t>
      </w:r>
    </w:p>
    <w:p w14:paraId="4B9E2AF3" w14:textId="77777777" w:rsidR="00687D97" w:rsidRPr="00271386" w:rsidRDefault="00687D97" w:rsidP="00271386">
      <w:pPr>
        <w:spacing w:after="0" w:line="276" w:lineRule="auto"/>
        <w:ind w:firstLine="708"/>
        <w:jc w:val="both"/>
        <w:rPr>
          <w:rFonts w:ascii="Times New Roman" w:hAnsi="Times New Roman" w:cs="Times New Roman"/>
          <w:color w:val="000000"/>
          <w:sz w:val="24"/>
          <w:szCs w:val="24"/>
        </w:rPr>
      </w:pPr>
      <w:r w:rsidRPr="00271386">
        <w:rPr>
          <w:rFonts w:ascii="Times New Roman" w:eastAsia="Calibri" w:hAnsi="Times New Roman" w:cs="Times New Roman"/>
          <w:color w:val="000000"/>
          <w:sz w:val="24"/>
          <w:szCs w:val="24"/>
          <w:lang w:eastAsia="ru-RU"/>
        </w:rPr>
        <w:t xml:space="preserve">Сегодня каждый учитель может использовать деятельностный метод в своей практической работе, так как все составляющие этого метода общеизвестны. Поэтому достаточно лишь осмыслить значимость каждого элемента и использовать их в работе системно. Применение технологии деятельностного метода обучения создает условия для формирования у ребенка готовности к саморазвитию, помогает формировать устойчивую систему знаний и систему ценностей, что обеспечивает выполнение социального заказа, отраженного в положениях Закона "Об образовании" ДНР. </w:t>
      </w:r>
    </w:p>
    <w:p w14:paraId="0DE29170" w14:textId="77777777" w:rsidR="00687D97" w:rsidRPr="00271386" w:rsidRDefault="00687D97" w:rsidP="00271386">
      <w:pPr>
        <w:spacing w:after="0" w:line="276" w:lineRule="auto"/>
        <w:ind w:firstLine="708"/>
        <w:jc w:val="both"/>
        <w:rPr>
          <w:rFonts w:ascii="Times New Roman" w:hAnsi="Times New Roman" w:cs="Times New Roman"/>
          <w:sz w:val="24"/>
          <w:szCs w:val="24"/>
        </w:rPr>
      </w:pPr>
      <w:r w:rsidRPr="00271386">
        <w:rPr>
          <w:rFonts w:ascii="Times New Roman" w:hAnsi="Times New Roman" w:cs="Times New Roman"/>
          <w:sz w:val="24"/>
          <w:szCs w:val="24"/>
        </w:rPr>
        <w:t>Реализуя системно-деятельностный подход, мы обучаем школьников организации собственной учебной деятельности: способом поиска информации и ее переработки, формируем прочные знания, способствуем личностному развитию. Поэтому всегда останутся актуальными слова великого Каменского: «Учащемуся положено работать, учителю – руководить этой работой».</w:t>
      </w:r>
    </w:p>
    <w:p w14:paraId="1D7E3FE6" w14:textId="77777777" w:rsidR="00705E44" w:rsidRPr="00687D97" w:rsidRDefault="00705E44" w:rsidP="00687D97">
      <w:pPr>
        <w:spacing w:after="0" w:line="276" w:lineRule="auto"/>
        <w:ind w:firstLine="709"/>
        <w:rPr>
          <w:rFonts w:ascii="Times New Roman" w:hAnsi="Times New Roman" w:cs="Times New Roman"/>
          <w:sz w:val="24"/>
          <w:szCs w:val="24"/>
        </w:rPr>
      </w:pPr>
    </w:p>
    <w:sectPr w:rsidR="00705E44" w:rsidRPr="00687D97" w:rsidSect="00687D97">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D1497" w14:textId="77777777" w:rsidR="00BA0126" w:rsidRDefault="00BA0126" w:rsidP="00687D97">
      <w:pPr>
        <w:spacing w:after="0" w:line="240" w:lineRule="auto"/>
      </w:pPr>
      <w:r>
        <w:separator/>
      </w:r>
    </w:p>
  </w:endnote>
  <w:endnote w:type="continuationSeparator" w:id="0">
    <w:p w14:paraId="6E356B55" w14:textId="77777777" w:rsidR="00BA0126" w:rsidRDefault="00BA0126" w:rsidP="00687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7349697"/>
      <w:docPartObj>
        <w:docPartGallery w:val="Page Numbers (Bottom of Page)"/>
        <w:docPartUnique/>
      </w:docPartObj>
    </w:sdtPr>
    <w:sdtEndPr/>
    <w:sdtContent>
      <w:p w14:paraId="6F033F64" w14:textId="594BA0A2" w:rsidR="00687D97" w:rsidRDefault="00687D97">
        <w:pPr>
          <w:pStyle w:val="a9"/>
          <w:jc w:val="center"/>
        </w:pPr>
        <w:r>
          <w:fldChar w:fldCharType="begin"/>
        </w:r>
        <w:r>
          <w:instrText>PAGE   \* MERGEFORMAT</w:instrText>
        </w:r>
        <w:r>
          <w:fldChar w:fldCharType="separate"/>
        </w:r>
        <w:r>
          <w:t>2</w:t>
        </w:r>
        <w:r>
          <w:fldChar w:fldCharType="end"/>
        </w:r>
      </w:p>
    </w:sdtContent>
  </w:sdt>
  <w:p w14:paraId="29E14315" w14:textId="77777777" w:rsidR="00687D97" w:rsidRDefault="00687D9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DAA17" w14:textId="77777777" w:rsidR="00BA0126" w:rsidRDefault="00BA0126" w:rsidP="00687D97">
      <w:pPr>
        <w:spacing w:after="0" w:line="240" w:lineRule="auto"/>
      </w:pPr>
      <w:r>
        <w:separator/>
      </w:r>
    </w:p>
  </w:footnote>
  <w:footnote w:type="continuationSeparator" w:id="0">
    <w:p w14:paraId="76632185" w14:textId="77777777" w:rsidR="00BA0126" w:rsidRDefault="00BA0126" w:rsidP="00687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307CE"/>
    <w:multiLevelType w:val="hybridMultilevel"/>
    <w:tmpl w:val="18AA7C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93441D3"/>
    <w:multiLevelType w:val="hybridMultilevel"/>
    <w:tmpl w:val="034014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3997D8F"/>
    <w:multiLevelType w:val="hybridMultilevel"/>
    <w:tmpl w:val="0B8690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250E4A"/>
    <w:multiLevelType w:val="hybridMultilevel"/>
    <w:tmpl w:val="C4265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04B1CCF"/>
    <w:multiLevelType w:val="hybridMultilevel"/>
    <w:tmpl w:val="A43ADE46"/>
    <w:lvl w:ilvl="0" w:tplc="E084C3C0">
      <w:start w:val="1"/>
      <w:numFmt w:val="bullet"/>
      <w:lvlText w:val=""/>
      <w:lvlJc w:val="left"/>
      <w:rPr>
        <w:rFonts w:ascii="Wingdings" w:hAnsi="Wingdings"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769303085">
    <w:abstractNumId w:val="2"/>
  </w:num>
  <w:num w:numId="2" w16cid:durableId="963117884">
    <w:abstractNumId w:val="3"/>
  </w:num>
  <w:num w:numId="3" w16cid:durableId="1005747706">
    <w:abstractNumId w:val="0"/>
  </w:num>
  <w:num w:numId="4" w16cid:durableId="827937593">
    <w:abstractNumId w:val="1"/>
  </w:num>
  <w:num w:numId="5" w16cid:durableId="17348906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E44"/>
    <w:rsid w:val="00271386"/>
    <w:rsid w:val="00687D97"/>
    <w:rsid w:val="00705E44"/>
    <w:rsid w:val="0097072A"/>
    <w:rsid w:val="00BA01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05DFF"/>
  <w15:chartTrackingRefBased/>
  <w15:docId w15:val="{31F22BDF-BF49-4862-9AAF-CEB911FD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5E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5E44"/>
    <w:pPr>
      <w:spacing w:line="256" w:lineRule="auto"/>
      <w:ind w:left="720"/>
      <w:contextualSpacing/>
    </w:pPr>
  </w:style>
  <w:style w:type="character" w:styleId="a4">
    <w:name w:val="Strong"/>
    <w:basedOn w:val="a0"/>
    <w:uiPriority w:val="22"/>
    <w:qFormat/>
    <w:rsid w:val="00705E44"/>
    <w:rPr>
      <w:b/>
      <w:bCs/>
    </w:rPr>
  </w:style>
  <w:style w:type="paragraph" w:customStyle="1" w:styleId="a5">
    <w:basedOn w:val="a"/>
    <w:next w:val="a6"/>
    <w:uiPriority w:val="99"/>
    <w:rsid w:val="00705E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705E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rsid w:val="00705E44"/>
  </w:style>
  <w:style w:type="character" w:customStyle="1" w:styleId="st">
    <w:name w:val="st"/>
    <w:rsid w:val="00705E44"/>
  </w:style>
  <w:style w:type="paragraph" w:styleId="a6">
    <w:name w:val="Normal (Web)"/>
    <w:basedOn w:val="a"/>
    <w:uiPriority w:val="99"/>
    <w:unhideWhenUsed/>
    <w:rsid w:val="00705E44"/>
    <w:rPr>
      <w:rFonts w:ascii="Times New Roman" w:hAnsi="Times New Roman" w:cs="Times New Roman"/>
      <w:sz w:val="24"/>
      <w:szCs w:val="24"/>
    </w:rPr>
  </w:style>
  <w:style w:type="paragraph" w:styleId="a7">
    <w:name w:val="header"/>
    <w:basedOn w:val="a"/>
    <w:link w:val="a8"/>
    <w:uiPriority w:val="99"/>
    <w:unhideWhenUsed/>
    <w:rsid w:val="00687D9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87D97"/>
  </w:style>
  <w:style w:type="paragraph" w:styleId="a9">
    <w:name w:val="footer"/>
    <w:basedOn w:val="a"/>
    <w:link w:val="aa"/>
    <w:uiPriority w:val="99"/>
    <w:unhideWhenUsed/>
    <w:rsid w:val="00687D9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87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1455</Words>
  <Characters>8298</Characters>
  <Application>Microsoft Office Word</Application>
  <DocSecurity>0</DocSecurity>
  <Lines>69</Lines>
  <Paragraphs>19</Paragraphs>
  <ScaleCrop>false</ScaleCrop>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2024-07-26T17:38:00Z</dcterms:created>
  <dcterms:modified xsi:type="dcterms:W3CDTF">2024-07-26T17:38:00Z</dcterms:modified>
</cp:coreProperties>
</file>