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B3F49" w14:textId="77777777" w:rsidR="00DC4938" w:rsidRPr="00283E4B" w:rsidRDefault="00DC4938" w:rsidP="00DC4938">
      <w:pPr>
        <w:jc w:val="center"/>
        <w:rPr>
          <w:rFonts w:ascii="Times New Roman" w:hAnsi="Times New Roman"/>
          <w:b/>
          <w:sz w:val="27"/>
          <w:szCs w:val="27"/>
          <w:lang w:val="ru-RU"/>
        </w:rPr>
      </w:pPr>
      <w:proofErr w:type="gramStart"/>
      <w:r w:rsidRPr="00283E4B">
        <w:rPr>
          <w:rFonts w:ascii="Times New Roman" w:hAnsi="Times New Roman"/>
          <w:b/>
          <w:sz w:val="27"/>
          <w:szCs w:val="27"/>
          <w:lang w:val="ru-RU"/>
        </w:rPr>
        <w:t>РОССИЙСКАЯ  ФЕДЕРАЦИЯ</w:t>
      </w:r>
      <w:proofErr w:type="gramEnd"/>
    </w:p>
    <w:p w14:paraId="65E786B2" w14:textId="77777777" w:rsidR="00DC4938" w:rsidRPr="00283E4B" w:rsidRDefault="00DC4938" w:rsidP="00DC4938">
      <w:pPr>
        <w:jc w:val="center"/>
        <w:rPr>
          <w:rFonts w:ascii="Times New Roman" w:hAnsi="Times New Roman"/>
          <w:b/>
          <w:sz w:val="27"/>
          <w:szCs w:val="27"/>
          <w:lang w:val="ru-RU"/>
        </w:rPr>
      </w:pPr>
      <w:proofErr w:type="gramStart"/>
      <w:r w:rsidRPr="00283E4B">
        <w:rPr>
          <w:rFonts w:ascii="Times New Roman" w:hAnsi="Times New Roman"/>
          <w:b/>
          <w:sz w:val="27"/>
          <w:szCs w:val="27"/>
          <w:lang w:val="ru-RU"/>
        </w:rPr>
        <w:t>ЧУКОТСКИЙ  АВТОНОМНЫЙ</w:t>
      </w:r>
      <w:proofErr w:type="gramEnd"/>
      <w:r w:rsidRPr="00283E4B">
        <w:rPr>
          <w:rFonts w:ascii="Times New Roman" w:hAnsi="Times New Roman"/>
          <w:b/>
          <w:sz w:val="27"/>
          <w:szCs w:val="27"/>
          <w:lang w:val="ru-RU"/>
        </w:rPr>
        <w:t xml:space="preserve">  ОКРУГ</w:t>
      </w:r>
    </w:p>
    <w:p w14:paraId="7E2736D3" w14:textId="77777777" w:rsidR="00DC4938" w:rsidRPr="00283E4B" w:rsidRDefault="00DC4938" w:rsidP="00DC4938">
      <w:pPr>
        <w:jc w:val="center"/>
        <w:rPr>
          <w:rFonts w:ascii="Times New Roman" w:hAnsi="Times New Roman"/>
          <w:b/>
          <w:sz w:val="27"/>
          <w:szCs w:val="27"/>
          <w:lang w:val="ru-RU"/>
        </w:rPr>
      </w:pPr>
      <w:r w:rsidRPr="00283E4B">
        <w:rPr>
          <w:rFonts w:ascii="Times New Roman" w:hAnsi="Times New Roman"/>
          <w:b/>
          <w:sz w:val="27"/>
          <w:szCs w:val="27"/>
          <w:lang w:val="ru-RU"/>
        </w:rPr>
        <w:t>МУНИЦИПАЛЬНОЕ АВТОНОМНОЕ УЧРЕЖДЕНИЕ</w:t>
      </w:r>
    </w:p>
    <w:p w14:paraId="416F2687" w14:textId="77777777" w:rsidR="00DC4938" w:rsidRPr="00283E4B" w:rsidRDefault="00DC4938" w:rsidP="00DC4938">
      <w:pPr>
        <w:jc w:val="center"/>
        <w:rPr>
          <w:rFonts w:ascii="Times New Roman" w:hAnsi="Times New Roman"/>
          <w:b/>
          <w:sz w:val="28"/>
          <w:lang w:val="ru-RU"/>
        </w:rPr>
      </w:pPr>
      <w:r w:rsidRPr="00283E4B">
        <w:rPr>
          <w:rFonts w:ascii="Times New Roman" w:hAnsi="Times New Roman"/>
          <w:b/>
          <w:sz w:val="27"/>
          <w:szCs w:val="27"/>
          <w:lang w:val="ru-RU"/>
        </w:rPr>
        <w:t>ДОПОЛНИТЕЛЬНОГО ОБРАЗОВАНИЯ ГОРОДСКОГО ОКРУГА ПЕВЕК</w:t>
      </w:r>
    </w:p>
    <w:p w14:paraId="6025D5D8" w14:textId="77777777" w:rsidR="00DC4938" w:rsidRPr="00283E4B" w:rsidRDefault="00DC4938" w:rsidP="00DC4938">
      <w:pPr>
        <w:jc w:val="center"/>
        <w:rPr>
          <w:rFonts w:ascii="Times New Roman" w:hAnsi="Times New Roman"/>
          <w:b/>
          <w:sz w:val="28"/>
          <w:lang w:val="ru-RU"/>
        </w:rPr>
      </w:pPr>
      <w:proofErr w:type="gramStart"/>
      <w:r w:rsidRPr="00283E4B">
        <w:rPr>
          <w:rFonts w:ascii="Times New Roman" w:hAnsi="Times New Roman"/>
          <w:b/>
          <w:sz w:val="28"/>
          <w:lang w:val="ru-RU"/>
        </w:rPr>
        <w:t>« ДЕТСКАЯ</w:t>
      </w:r>
      <w:proofErr w:type="gramEnd"/>
      <w:r w:rsidRPr="00283E4B">
        <w:rPr>
          <w:rFonts w:ascii="Times New Roman" w:hAnsi="Times New Roman"/>
          <w:b/>
          <w:sz w:val="28"/>
          <w:lang w:val="ru-RU"/>
        </w:rPr>
        <w:t xml:space="preserve">  ШКОЛА  ИСКУССТВ»</w:t>
      </w:r>
    </w:p>
    <w:p w14:paraId="3B270C2E" w14:textId="77777777" w:rsidR="007141E5" w:rsidRPr="00A81976" w:rsidRDefault="007141E5">
      <w:pPr>
        <w:rPr>
          <w:rFonts w:ascii="Times New Roman" w:hAnsi="Times New Roman"/>
          <w:sz w:val="24"/>
          <w:szCs w:val="24"/>
          <w:lang w:val="ru-RU"/>
        </w:rPr>
      </w:pPr>
    </w:p>
    <w:p w14:paraId="640B166D" w14:textId="77777777" w:rsidR="007141E5" w:rsidRPr="00C01FE6" w:rsidRDefault="00537AA3" w:rsidP="00C01FE6">
      <w:pPr>
        <w:jc w:val="center"/>
        <w:rPr>
          <w:rFonts w:ascii="Times New Roman" w:hAnsi="Times New Roman"/>
          <w:b/>
          <w:bCs/>
          <w:sz w:val="72"/>
          <w:szCs w:val="72"/>
          <w:lang w:val="ru-RU"/>
        </w:rPr>
      </w:pPr>
      <w:r w:rsidRPr="00C01FE6">
        <w:rPr>
          <w:rFonts w:ascii="Times New Roman" w:hAnsi="Times New Roman"/>
          <w:b/>
          <w:bCs/>
          <w:sz w:val="72"/>
          <w:szCs w:val="72"/>
          <w:lang w:val="ru-RU"/>
        </w:rPr>
        <w:t>Чтение с листа в классе фортепиано: современные методы и подходы</w:t>
      </w:r>
    </w:p>
    <w:p w14:paraId="18684C03" w14:textId="15277E83" w:rsidR="007141E5" w:rsidRDefault="007141E5">
      <w:pPr>
        <w:rPr>
          <w:rFonts w:ascii="Times New Roman" w:hAnsi="Times New Roman"/>
          <w:sz w:val="24"/>
          <w:szCs w:val="24"/>
          <w:lang w:val="ru-RU"/>
        </w:rPr>
      </w:pPr>
    </w:p>
    <w:p w14:paraId="272D3571" w14:textId="0C67FF54" w:rsidR="00925978" w:rsidRDefault="00925978">
      <w:pPr>
        <w:rPr>
          <w:rFonts w:ascii="Times New Roman" w:hAnsi="Times New Roman"/>
          <w:sz w:val="24"/>
          <w:szCs w:val="24"/>
          <w:lang w:val="ru-RU"/>
        </w:rPr>
      </w:pPr>
    </w:p>
    <w:p w14:paraId="0CBAF3BD" w14:textId="7B25524D" w:rsidR="00925978" w:rsidRDefault="00925978">
      <w:pPr>
        <w:rPr>
          <w:rFonts w:ascii="Times New Roman" w:hAnsi="Times New Roman"/>
          <w:sz w:val="24"/>
          <w:szCs w:val="24"/>
          <w:lang w:val="ru-RU"/>
        </w:rPr>
      </w:pPr>
    </w:p>
    <w:p w14:paraId="61D36076" w14:textId="05287EE4" w:rsidR="00925978" w:rsidRDefault="00925978">
      <w:pPr>
        <w:rPr>
          <w:rFonts w:ascii="Times New Roman" w:hAnsi="Times New Roman"/>
          <w:sz w:val="24"/>
          <w:szCs w:val="24"/>
          <w:lang w:val="ru-RU"/>
        </w:rPr>
      </w:pPr>
    </w:p>
    <w:p w14:paraId="7D989324" w14:textId="6151D39F" w:rsidR="00925978" w:rsidRDefault="00925978">
      <w:pPr>
        <w:rPr>
          <w:rFonts w:ascii="Times New Roman" w:hAnsi="Times New Roman"/>
          <w:sz w:val="24"/>
          <w:szCs w:val="24"/>
          <w:lang w:val="ru-RU"/>
        </w:rPr>
      </w:pPr>
    </w:p>
    <w:p w14:paraId="1B306B3B" w14:textId="2B8E8290" w:rsidR="00925978" w:rsidRDefault="00925978">
      <w:pPr>
        <w:rPr>
          <w:rFonts w:ascii="Times New Roman" w:hAnsi="Times New Roman"/>
          <w:sz w:val="24"/>
          <w:szCs w:val="24"/>
          <w:lang w:val="ru-RU"/>
        </w:rPr>
      </w:pPr>
    </w:p>
    <w:p w14:paraId="153396C5" w14:textId="772BCFD7" w:rsidR="00925978" w:rsidRDefault="00925978">
      <w:pPr>
        <w:rPr>
          <w:rFonts w:ascii="Times New Roman" w:hAnsi="Times New Roman"/>
          <w:sz w:val="24"/>
          <w:szCs w:val="24"/>
          <w:lang w:val="ru-RU"/>
        </w:rPr>
      </w:pPr>
    </w:p>
    <w:p w14:paraId="66D167DC" w14:textId="0A8A4D66" w:rsidR="00925978" w:rsidRDefault="00925978">
      <w:pPr>
        <w:rPr>
          <w:rFonts w:ascii="Times New Roman" w:hAnsi="Times New Roman"/>
          <w:sz w:val="24"/>
          <w:szCs w:val="24"/>
          <w:lang w:val="ru-RU"/>
        </w:rPr>
      </w:pPr>
    </w:p>
    <w:p w14:paraId="76C7F9CC" w14:textId="70C70CB4" w:rsidR="00925978" w:rsidRDefault="00925978">
      <w:pPr>
        <w:rPr>
          <w:rFonts w:ascii="Times New Roman" w:hAnsi="Times New Roman"/>
          <w:sz w:val="24"/>
          <w:szCs w:val="24"/>
          <w:lang w:val="ru-RU"/>
        </w:rPr>
      </w:pPr>
    </w:p>
    <w:p w14:paraId="1F3F5080" w14:textId="5B0002C2" w:rsidR="00925978" w:rsidRDefault="00925978">
      <w:pPr>
        <w:rPr>
          <w:rFonts w:ascii="Times New Roman" w:hAnsi="Times New Roman"/>
          <w:sz w:val="24"/>
          <w:szCs w:val="24"/>
          <w:lang w:val="ru-RU"/>
        </w:rPr>
      </w:pPr>
    </w:p>
    <w:p w14:paraId="2A76B886" w14:textId="2791C3AC" w:rsidR="00925978" w:rsidRDefault="00925978">
      <w:pPr>
        <w:rPr>
          <w:rFonts w:ascii="Times New Roman" w:hAnsi="Times New Roman"/>
          <w:sz w:val="24"/>
          <w:szCs w:val="24"/>
          <w:lang w:val="ru-RU"/>
        </w:rPr>
      </w:pPr>
    </w:p>
    <w:p w14:paraId="253A57B6" w14:textId="4A43B02B" w:rsidR="00925978" w:rsidRDefault="00925978">
      <w:pPr>
        <w:rPr>
          <w:rFonts w:ascii="Times New Roman" w:hAnsi="Times New Roman"/>
          <w:sz w:val="24"/>
          <w:szCs w:val="24"/>
          <w:lang w:val="ru-RU"/>
        </w:rPr>
      </w:pPr>
    </w:p>
    <w:p w14:paraId="6C912D2F" w14:textId="7351F0A1" w:rsidR="00925978" w:rsidRPr="00A81976" w:rsidRDefault="00F64524" w:rsidP="00C01FE6">
      <w:pPr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Подготовила: преподаватель фортепиано </w:t>
      </w:r>
      <w:r w:rsidR="00C01FE6">
        <w:rPr>
          <w:rFonts w:ascii="Times New Roman" w:hAnsi="Times New Roman"/>
          <w:sz w:val="24"/>
          <w:szCs w:val="24"/>
          <w:lang w:val="ru-RU"/>
        </w:rPr>
        <w:t>Белинская Н.Ю.</w:t>
      </w:r>
    </w:p>
    <w:p w14:paraId="6E03958E" w14:textId="6A221BAB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lastRenderedPageBreak/>
        <w:t>В данной статье рассматриваются современные методы и подходы к обучению чтению с листа на фортепиано. Описываются различные школы и методики, предлагается система отработки ключевых навыков и анализируются типичные проблемы, возникающие у обучающихся.</w:t>
      </w:r>
    </w:p>
    <w:p w14:paraId="58D476B0" w14:textId="38BA0724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Чтение с листа является одним из важнейших навыков для пианистов. Это сложный процесс, включающий распознавание нот, ритма, регистра и других музыкальных элементов. В статье представлены современные методики и подходы, используемые для развития данного навыка у учеников класса фортепиано.</w:t>
      </w:r>
    </w:p>
    <w:p w14:paraId="69DA1C1F" w14:textId="77777777" w:rsidR="007141E5" w:rsidRPr="003036D5" w:rsidRDefault="00537AA3" w:rsidP="00C01FE6">
      <w:pPr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3036D5">
        <w:rPr>
          <w:rFonts w:ascii="Times New Roman" w:hAnsi="Times New Roman"/>
          <w:b/>
          <w:bCs/>
          <w:sz w:val="24"/>
          <w:szCs w:val="24"/>
          <w:lang w:val="ru-RU"/>
        </w:rPr>
        <w:t>Обзор существующих методик</w:t>
      </w:r>
    </w:p>
    <w:p w14:paraId="6F75B776" w14:textId="77777777" w:rsidR="007141E5" w:rsidRPr="00A81976" w:rsidRDefault="007141E5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14:paraId="4FC6746F" w14:textId="53B0CB0A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 xml:space="preserve">2.1 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Олерская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>: азбука чтения нот</w:t>
      </w:r>
    </w:p>
    <w:p w14:paraId="7D65626B" w14:textId="406A2C1A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 xml:space="preserve">Методика 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Олерской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 xml:space="preserve"> направлена на обучение чтению нот скрипичного и басового ключа. Ритмические упражнения и разбор мелодий помогают ученикам лучше разбираться в музыкальном тексте.</w:t>
      </w:r>
    </w:p>
    <w:p w14:paraId="684F4D8C" w14:textId="442AC9BF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2.2 Брянская: чтение с листа</w:t>
      </w:r>
    </w:p>
    <w:p w14:paraId="08D9DF37" w14:textId="388A783B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Подход Брянской акцентирует внимание на отработке навыков чтения с листа. Здесь предлагается использовать специальные упражнения и пьесы, способствующие быстрому считыванию музыкального текста.</w:t>
      </w:r>
    </w:p>
    <w:p w14:paraId="220AB99C" w14:textId="4FBC802F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2.3 Смирнова: графическое восприятие нот</w:t>
      </w:r>
    </w:p>
    <w:p w14:paraId="7886A7F5" w14:textId="0D8E6F8E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 xml:space="preserve">Методика Смирновой основывается на восприятии нотного текста как графической кривой. Ученикам предлагается отрабатывать пальчиковые упражнения, запоминая 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номерацию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 xml:space="preserve"> пальцев и учась различать верх и низ, лево и право в музыкальном пространстве.</w:t>
      </w:r>
    </w:p>
    <w:p w14:paraId="60E65CA9" w14:textId="77777777" w:rsidR="007141E5" w:rsidRPr="0073442A" w:rsidRDefault="00537AA3" w:rsidP="00C01FE6">
      <w:pPr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73442A">
        <w:rPr>
          <w:rFonts w:ascii="Times New Roman" w:hAnsi="Times New Roman"/>
          <w:b/>
          <w:bCs/>
          <w:sz w:val="24"/>
          <w:szCs w:val="24"/>
          <w:lang w:val="ru-RU"/>
        </w:rPr>
        <w:t>Система отработки ключевых навыков</w:t>
      </w:r>
    </w:p>
    <w:p w14:paraId="007DA693" w14:textId="77777777" w:rsidR="007141E5" w:rsidRPr="00A81976" w:rsidRDefault="007141E5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14:paraId="5FDBE97A" w14:textId="51FE80F6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Для успешного чтения с листа предлагается система отработки ключевых навыков, состоящая из следующих этапов</w:t>
      </w:r>
      <w:r w:rsidR="0073442A">
        <w:rPr>
          <w:rFonts w:ascii="Times New Roman" w:hAnsi="Times New Roman"/>
          <w:sz w:val="24"/>
          <w:szCs w:val="24"/>
          <w:lang w:val="ru-RU"/>
        </w:rPr>
        <w:t>:</w:t>
      </w:r>
    </w:p>
    <w:p w14:paraId="4465EA07" w14:textId="2BA64E23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3.1 Распознавание нот и ритма</w:t>
      </w:r>
    </w:p>
    <w:p w14:paraId="51664B89" w14:textId="2610565B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 xml:space="preserve">На данном этапе ученики учатся быстро определять ноты и ритмические фигуры. Рекомендуется использовать упражнения из методик 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Олерской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 xml:space="preserve"> и Брянской, а также разбор мелодий и ритмических паттернов.</w:t>
      </w:r>
    </w:p>
    <w:p w14:paraId="07852CEA" w14:textId="5BCD9907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lastRenderedPageBreak/>
        <w:t xml:space="preserve">3.2 Определение 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звуковысотности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 xml:space="preserve"> (регистра) и нахождение нот на клавиатуре</w:t>
      </w:r>
    </w:p>
    <w:p w14:paraId="5C9A14EE" w14:textId="781F2C1C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На этом этапе ученики учатся определять регистр нот и быстро находить их на клавиатуре фортепиано. Можно использовать визуализацию и практические упражнения, а также анализировать типичные ошибки и способы их исправления.</w:t>
      </w:r>
    </w:p>
    <w:p w14:paraId="3BF742BA" w14:textId="5EEC3318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3.3 Отработка правильной постановки рук и пальцев</w:t>
      </w:r>
    </w:p>
    <w:p w14:paraId="4B61043A" w14:textId="2671028D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Третий этап направлен на формирование правильной техники игры, включая постановку рук, использование пальцев и туше. Упражнения для отработки техники могут быть взяты из методик Смирновой, а также других источников, включая ручные пьесы и пальчиковые упражнения.</w:t>
      </w:r>
    </w:p>
    <w:p w14:paraId="2A7C3A4D" w14:textId="587BA51A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3.4 Развитие координации и одновременной работы рук</w:t>
      </w:r>
    </w:p>
    <w:p w14:paraId="1A9811B6" w14:textId="1A79B409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На этом этапе ученики учатся играть с двумя руками одновременно, выполняя разные задачи и считывая музыкальный текст. Можно использовать различные упражнения на координацию и музыкальные пьесы, в которых руки работают независимо друг от друга.</w:t>
      </w:r>
    </w:p>
    <w:p w14:paraId="56EC404B" w14:textId="77777777" w:rsidR="007141E5" w:rsidRPr="00090543" w:rsidRDefault="00537AA3" w:rsidP="00C01FE6">
      <w:pPr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90543">
        <w:rPr>
          <w:rFonts w:ascii="Times New Roman" w:hAnsi="Times New Roman"/>
          <w:b/>
          <w:bCs/>
          <w:sz w:val="24"/>
          <w:szCs w:val="24"/>
          <w:lang w:val="ru-RU"/>
        </w:rPr>
        <w:t>Анализ типичных проблем и их решение</w:t>
      </w:r>
    </w:p>
    <w:p w14:paraId="406B5A88" w14:textId="77777777" w:rsidR="007141E5" w:rsidRPr="00A81976" w:rsidRDefault="007141E5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14:paraId="5B27886E" w14:textId="49FC6BBA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4.1 Путаница с пальцами и направлениями</w:t>
      </w:r>
    </w:p>
    <w:p w14:paraId="148540B4" w14:textId="73BD89B8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 xml:space="preserve">Один из распространенных проблем – путаница учеников с 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номерацией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 xml:space="preserve"> пальцев и определением левой и правой рук, верха и низа в музыке. Для решения этой проблемы предлагается использовать пальчиковые упражнения, в которых ученик проговаривает вслух номера пальцев и учится различать направления.</w:t>
      </w:r>
    </w:p>
    <w:p w14:paraId="3F426871" w14:textId="49595F2A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4.2 Трудности с распознаванием ритма</w:t>
      </w:r>
    </w:p>
    <w:p w14:paraId="0C29172C" w14:textId="3117CAF7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 xml:space="preserve">Трудности с определением ритма могут быть преодолены с помощью упражнений из методики 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Олерской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 xml:space="preserve"> и акцентирования внимания на ритмическом аспекте музыкального текста.</w:t>
      </w:r>
    </w:p>
    <w:p w14:paraId="6DB0A070" w14:textId="77777777" w:rsidR="0077187A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4.3 Недостаточная скорость чтения с лист</w:t>
      </w:r>
      <w:r w:rsidR="0077187A">
        <w:rPr>
          <w:rFonts w:ascii="Times New Roman" w:hAnsi="Times New Roman"/>
          <w:sz w:val="24"/>
          <w:szCs w:val="24"/>
          <w:lang w:val="ru-RU"/>
        </w:rPr>
        <w:t>а</w:t>
      </w:r>
    </w:p>
    <w:p w14:paraId="06710ADE" w14:textId="4BF1C359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Для увеличения скорости чтения с листа предлагается использовать упражнения из методики Брянской, а также постепенное усложнение музыкальных текстов и тренировку на различных пьесах.</w:t>
      </w:r>
    </w:p>
    <w:p w14:paraId="4766E768" w14:textId="14E01C74" w:rsidR="007141E5" w:rsidRPr="0077187A" w:rsidRDefault="00537AA3" w:rsidP="00C01FE6">
      <w:pPr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77187A">
        <w:rPr>
          <w:rFonts w:ascii="Times New Roman" w:hAnsi="Times New Roman"/>
          <w:b/>
          <w:bCs/>
          <w:sz w:val="24"/>
          <w:szCs w:val="24"/>
          <w:lang w:val="ru-RU"/>
        </w:rPr>
        <w:t>5. Применение современных технологий в обучении чтению с листа</w:t>
      </w:r>
    </w:p>
    <w:p w14:paraId="3E025455" w14:textId="74B04FED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lastRenderedPageBreak/>
        <w:t>С развитием технологий в образовании появляется возможность использовать новые инструменты для обучения чтению с листа. Применение компьютерных программ, мобильных приложений и онлайн-курсов может дополнить традиционные методики и сделать процесс обучения более интересным и эффективным.</w:t>
      </w:r>
    </w:p>
    <w:p w14:paraId="3E8AE67E" w14:textId="2AF7235F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5.1 Компьютерные программы и мобильные приложения</w:t>
      </w:r>
    </w:p>
    <w:p w14:paraId="6B4DB7D0" w14:textId="7A3C59D7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 xml:space="preserve">Существует множество компьютерных программ и мобильных приложений, специально разработанных для обучения чтению с листа. Они предлагают разнообразные упражнения, включая считывание нот, определение ритма, 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звуковысоты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 xml:space="preserve">, и координации рук. Примеры таких программ и приложений включают </w:t>
      </w:r>
      <w:r w:rsidRPr="00A81976">
        <w:rPr>
          <w:rFonts w:ascii="Times New Roman" w:hAnsi="Times New Roman"/>
          <w:sz w:val="24"/>
          <w:szCs w:val="24"/>
        </w:rPr>
        <w:t>Note</w:t>
      </w:r>
      <w:r w:rsidRPr="00A8197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81976">
        <w:rPr>
          <w:rFonts w:ascii="Times New Roman" w:hAnsi="Times New Roman"/>
          <w:sz w:val="24"/>
          <w:szCs w:val="24"/>
        </w:rPr>
        <w:t>Trainer</w:t>
      </w:r>
      <w:r w:rsidRPr="00A81976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A81976">
        <w:rPr>
          <w:rFonts w:ascii="Times New Roman" w:hAnsi="Times New Roman"/>
          <w:sz w:val="24"/>
          <w:szCs w:val="24"/>
        </w:rPr>
        <w:t>Music</w:t>
      </w:r>
      <w:r w:rsidRPr="00A8197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81976">
        <w:rPr>
          <w:rFonts w:ascii="Times New Roman" w:hAnsi="Times New Roman"/>
          <w:sz w:val="24"/>
          <w:szCs w:val="24"/>
        </w:rPr>
        <w:t>Tutor</w:t>
      </w:r>
      <w:r w:rsidRPr="00A81976">
        <w:rPr>
          <w:rFonts w:ascii="Times New Roman" w:hAnsi="Times New Roman"/>
          <w:sz w:val="24"/>
          <w:szCs w:val="24"/>
          <w:lang w:val="ru-RU"/>
        </w:rPr>
        <w:t xml:space="preserve">, и </w:t>
      </w:r>
      <w:r w:rsidRPr="00A81976">
        <w:rPr>
          <w:rFonts w:ascii="Times New Roman" w:hAnsi="Times New Roman"/>
          <w:sz w:val="24"/>
          <w:szCs w:val="24"/>
        </w:rPr>
        <w:t>Piano</w:t>
      </w:r>
      <w:r w:rsidRPr="00A8197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81976">
        <w:rPr>
          <w:rFonts w:ascii="Times New Roman" w:hAnsi="Times New Roman"/>
          <w:sz w:val="24"/>
          <w:szCs w:val="24"/>
        </w:rPr>
        <w:t>Sight</w:t>
      </w:r>
      <w:r w:rsidRPr="00A8197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81976">
        <w:rPr>
          <w:rFonts w:ascii="Times New Roman" w:hAnsi="Times New Roman"/>
          <w:sz w:val="24"/>
          <w:szCs w:val="24"/>
        </w:rPr>
        <w:t>Reading</w:t>
      </w:r>
      <w:r w:rsidRPr="00A81976">
        <w:rPr>
          <w:rFonts w:ascii="Times New Roman" w:hAnsi="Times New Roman"/>
          <w:sz w:val="24"/>
          <w:szCs w:val="24"/>
          <w:lang w:val="ru-RU"/>
        </w:rPr>
        <w:t>.</w:t>
      </w:r>
    </w:p>
    <w:p w14:paraId="65852F97" w14:textId="784F93A3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5.2 Онлайн-курсы и обучающие видео</w:t>
      </w:r>
    </w:p>
    <w:p w14:paraId="5E78DCBE" w14:textId="1FDFDD90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В современном мире интернет-ресурсы предлагают множество онлайн-курсов и обучающих видео по чтению с листа. Эти материалы могут быть использованы учителями и учениками в качестве дополнительных средств обучения. Уроки в видеоформате и онлайн-курсы позволяют ученикам учиться в своем темпе, а также предоставляют возможность повторения и закрепления материала.</w:t>
      </w:r>
    </w:p>
    <w:p w14:paraId="26040DD4" w14:textId="6A438ED6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5.3 Виртуальные среды обучения и адаптивные системы</w:t>
      </w:r>
    </w:p>
    <w:p w14:paraId="55DDAFE1" w14:textId="3CCBAA6B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 xml:space="preserve">Виртуальные среды обучения и адаптивные системы, такие как </w:t>
      </w:r>
      <w:proofErr w:type="spellStart"/>
      <w:r w:rsidRPr="00A81976">
        <w:rPr>
          <w:rFonts w:ascii="Times New Roman" w:hAnsi="Times New Roman"/>
          <w:sz w:val="24"/>
          <w:szCs w:val="24"/>
        </w:rPr>
        <w:t>SmartMusic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 xml:space="preserve"> и </w:t>
      </w:r>
      <w:r w:rsidRPr="00A81976">
        <w:rPr>
          <w:rFonts w:ascii="Times New Roman" w:hAnsi="Times New Roman"/>
          <w:sz w:val="24"/>
          <w:szCs w:val="24"/>
        </w:rPr>
        <w:t>Piano</w:t>
      </w:r>
      <w:r w:rsidRPr="00A8197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81976">
        <w:rPr>
          <w:rFonts w:ascii="Times New Roman" w:hAnsi="Times New Roman"/>
          <w:sz w:val="24"/>
          <w:szCs w:val="24"/>
        </w:rPr>
        <w:t>Marvel</w:t>
      </w:r>
      <w:r w:rsidRPr="00A81976">
        <w:rPr>
          <w:rFonts w:ascii="Times New Roman" w:hAnsi="Times New Roman"/>
          <w:sz w:val="24"/>
          <w:szCs w:val="24"/>
          <w:lang w:val="ru-RU"/>
        </w:rPr>
        <w:t>, предлагают интерактивный и индивидуализированный подход к обучению чтению с листа. Они адаптируются к индивидуальному уровню подготовки ученика и предлагают упражнения, соответствующие его навыкам. Такие системы также предоставляют обратную связь и отслеживание прогресса, что позволяет учителям и ученикам лучше понимать достижения и слабые стороны.</w:t>
      </w:r>
    </w:p>
    <w:p w14:paraId="0BD4E7EE" w14:textId="52A8EA2B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Заключени</w:t>
      </w:r>
      <w:r w:rsidR="00A713B4">
        <w:rPr>
          <w:rFonts w:ascii="Times New Roman" w:hAnsi="Times New Roman"/>
          <w:sz w:val="24"/>
          <w:szCs w:val="24"/>
          <w:lang w:val="ru-RU"/>
        </w:rPr>
        <w:t>е</w:t>
      </w:r>
    </w:p>
    <w:p w14:paraId="6DABE1D6" w14:textId="77777777" w:rsidR="00A713B4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Важность навыка чтения с листа в классе фортепиано трудно переоценить. Современные методики и подходы, а также применение новых технологий, позволяют учителям и ученикам достичь лучших результатов в развитии этого навыка. Важно продолжать изучать и использовать передовые методы, адаптируя их к индивидуальным потребностям и особенностям каждого ученика</w:t>
      </w:r>
      <w:r w:rsidR="00A713B4">
        <w:rPr>
          <w:rFonts w:ascii="Times New Roman" w:hAnsi="Times New Roman"/>
          <w:sz w:val="24"/>
          <w:szCs w:val="24"/>
          <w:lang w:val="ru-RU"/>
        </w:rPr>
        <w:t>.</w:t>
      </w:r>
    </w:p>
    <w:p w14:paraId="7FF054D8" w14:textId="08DD4220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В дополнение к традиционным методикам и современным технологиям, учителям следует также обратить внимание на создание мотивирующей и поддерживающей обучающей среды. Взаимодействие с учениками, использование разнообразных методов и техник обучения, а также обратная связь и поощрение успехов учеников</w:t>
      </w:r>
      <w:r w:rsidR="001D43B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81976">
        <w:rPr>
          <w:rFonts w:ascii="Times New Roman" w:hAnsi="Times New Roman"/>
          <w:sz w:val="24"/>
          <w:szCs w:val="24"/>
          <w:lang w:val="ru-RU"/>
        </w:rPr>
        <w:t>способствуют более глубокому пониманию и усвоению материала.</w:t>
      </w:r>
    </w:p>
    <w:p w14:paraId="75C184B2" w14:textId="2B3E82B1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lastRenderedPageBreak/>
        <w:t>Наконец, для долгосрочного успеха в обучении чтению с листа и развитии музыкальных навыков в целом, важно уделить внимание развитию ученика как музыканта, углубляя его понимание музыкальной теории, истории, стилей исполнения и разных жанров. В результате, ученик сможет не только успешно читать ноты с листа, но и станет гармонично развитым музыкантом, способным выразительно и уверенно исполнять музыкальные произведения.</w:t>
      </w:r>
    </w:p>
    <w:p w14:paraId="1DA81963" w14:textId="18289B91" w:rsidR="007141E5" w:rsidRPr="00A81976" w:rsidRDefault="00537AA3" w:rsidP="00C01FE6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В целом, учителям и ученикам необходимо продолжать изучать новые методы и подходы, чтобы обеспечить эффективное обучение чтению с листа. Непрерывное образование, использование современных технологий и постоянное совершенствование педагогических навыков помогут в достижении высоких результатов и удовлетворения потребностей каждого ученика в классе фортепиано.</w:t>
      </w:r>
    </w:p>
    <w:p w14:paraId="0287481F" w14:textId="68E4C64A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Список литературы:</w:t>
      </w:r>
    </w:p>
    <w:p w14:paraId="0CD3E1D0" w14:textId="2B980310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Алексеева, М. (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б.г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>.). Развитие навыков чтения с листа на фортепиано. Москва: Музыка.</w:t>
      </w:r>
    </w:p>
    <w:p w14:paraId="378AA3AF" w14:textId="77777777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Волкова, О. (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б.г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>.). Современные методики обучения фортепианному искусству. Санкт-Петербург: Композитор.</w:t>
      </w:r>
    </w:p>
    <w:p w14:paraId="1A700C7B" w14:textId="77777777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Григорьев, Д. (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б.г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>.). Инновационные подходы к обучению чтению с листа на фортепиано. Москва: Музыка.</w:t>
      </w:r>
    </w:p>
    <w:p w14:paraId="4A9AF4FA" w14:textId="77777777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Зайцева, И. (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б.г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>.). Применение современных технологий в обучении музыке. Санкт-Петербург: Композитор.</w:t>
      </w:r>
    </w:p>
    <w:p w14:paraId="58F3EE0D" w14:textId="77777777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Козлов, А. (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б.г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>.). Педагогические аспекты обучения чтению с листа на фортепиано. Москва: Музыка.</w:t>
      </w:r>
    </w:p>
    <w:p w14:paraId="2E9C9450" w14:textId="77777777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Новикова, Л. (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б.г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>.). Фортепианное мастерство: методы и подходы. Санкт-Петербург: Композитор.</w:t>
      </w:r>
    </w:p>
    <w:p w14:paraId="1960E010" w14:textId="77777777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Олерская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>, Л. (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б.г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>.). Азбука чтения нот для скрипичного и басового ключа: ритмические упражнения. Москва: Музыка.</w:t>
      </w:r>
    </w:p>
    <w:p w14:paraId="54340F8E" w14:textId="77777777" w:rsidR="001D43B9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Брянская, Е. (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б.г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>.). Чтение с листа на фортепиано: методические рекомендации. Москва: Музыка.</w:t>
      </w:r>
    </w:p>
    <w:p w14:paraId="6ACD6D78" w14:textId="63EE9E19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Смирнова, Т. (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б.г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>.). Упражнения для развития пальчиковых навыков и координации рук на фортепиано. Санкт-Петербург: Композитор.</w:t>
      </w:r>
    </w:p>
    <w:p w14:paraId="34BC47FB" w14:textId="77777777" w:rsidR="007141E5" w:rsidRPr="00A81976" w:rsidRDefault="00537AA3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>Различные авторы. (</w:t>
      </w:r>
      <w:proofErr w:type="spellStart"/>
      <w:r w:rsidRPr="00A81976">
        <w:rPr>
          <w:rFonts w:ascii="Times New Roman" w:hAnsi="Times New Roman"/>
          <w:sz w:val="24"/>
          <w:szCs w:val="24"/>
          <w:lang w:val="ru-RU"/>
        </w:rPr>
        <w:t>б.г</w:t>
      </w:r>
      <w:proofErr w:type="spellEnd"/>
      <w:r w:rsidRPr="00A81976">
        <w:rPr>
          <w:rFonts w:ascii="Times New Roman" w:hAnsi="Times New Roman"/>
          <w:sz w:val="24"/>
          <w:szCs w:val="24"/>
          <w:lang w:val="ru-RU"/>
        </w:rPr>
        <w:t>.). Подборка обучающих видео и онлайн-курсов по чтению с листа на фортепиано.</w:t>
      </w:r>
    </w:p>
    <w:p w14:paraId="0B7800EF" w14:textId="6C45AFB2" w:rsidR="00E83DDF" w:rsidRPr="00A81976" w:rsidRDefault="00E83DDF" w:rsidP="00C01FE6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A81976">
        <w:rPr>
          <w:rFonts w:ascii="Times New Roman" w:hAnsi="Times New Roman"/>
          <w:sz w:val="24"/>
          <w:szCs w:val="24"/>
          <w:lang w:val="ru-RU"/>
        </w:rPr>
        <w:t xml:space="preserve">   </w:t>
      </w:r>
    </w:p>
    <w:sectPr w:rsidR="00E83DDF" w:rsidRPr="00A819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NotTrackMoves/>
  <w:defaultTabStop w:val="72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41E5"/>
    <w:rsid w:val="00090543"/>
    <w:rsid w:val="001D43B9"/>
    <w:rsid w:val="003036D5"/>
    <w:rsid w:val="00537AA3"/>
    <w:rsid w:val="007141E5"/>
    <w:rsid w:val="0073442A"/>
    <w:rsid w:val="0077187A"/>
    <w:rsid w:val="007E738B"/>
    <w:rsid w:val="00925978"/>
    <w:rsid w:val="00942F94"/>
    <w:rsid w:val="00A713B4"/>
    <w:rsid w:val="00A81976"/>
    <w:rsid w:val="00C01FE6"/>
    <w:rsid w:val="00DC4938"/>
    <w:rsid w:val="00E83DDF"/>
    <w:rsid w:val="00F6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86125"/>
  <w15:docId w15:val="{6C75A232-3EBE-491F-9029-A3BF65DD7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ANG-LX1</dc:creator>
  <cp:lastModifiedBy>Nataliya</cp:lastModifiedBy>
  <cp:revision>6</cp:revision>
  <dcterms:created xsi:type="dcterms:W3CDTF">2023-03-29T22:19:00Z</dcterms:created>
  <dcterms:modified xsi:type="dcterms:W3CDTF">2023-10-18T02:42:00Z</dcterms:modified>
</cp:coreProperties>
</file>