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A777" w14:textId="77777777" w:rsidR="00BA6E8D" w:rsidRDefault="00BA6E8D" w:rsidP="00BA6E8D">
      <w:pPr>
        <w:autoSpaceDE w:val="0"/>
        <w:autoSpaceDN w:val="0"/>
        <w:adjustRightInd w:val="0"/>
        <w:spacing w:after="0"/>
        <w:ind w:firstLine="709"/>
        <w:jc w:val="center"/>
        <w:rPr>
          <w:rFonts w:ascii="Times New Roman,Bold" w:hAnsi="Times New Roman,Bold" w:cs="Times New Roman,Bold"/>
          <w:b/>
          <w:bCs/>
          <w:color w:val="000000"/>
          <w:szCs w:val="28"/>
        </w:rPr>
      </w:pPr>
      <w:r>
        <w:rPr>
          <w:rFonts w:ascii="Times New Roman,Bold" w:hAnsi="Times New Roman,Bold" w:cs="Times New Roman,Bold"/>
          <w:b/>
          <w:bCs/>
          <w:color w:val="000000"/>
          <w:szCs w:val="28"/>
        </w:rPr>
        <w:t>Коучинг и урок</w:t>
      </w:r>
    </w:p>
    <w:p w14:paraId="3E1C48E9" w14:textId="77777777" w:rsidR="00BA6E8D" w:rsidRDefault="00BA6E8D" w:rsidP="00D13214">
      <w:pPr>
        <w:autoSpaceDE w:val="0"/>
        <w:autoSpaceDN w:val="0"/>
        <w:adjustRightInd w:val="0"/>
        <w:spacing w:after="0"/>
        <w:ind w:firstLine="709"/>
        <w:jc w:val="both"/>
        <w:rPr>
          <w:rFonts w:cs="Times New Roman"/>
          <w:color w:val="000000"/>
          <w:szCs w:val="28"/>
        </w:rPr>
      </w:pPr>
      <w:r>
        <w:rPr>
          <w:rFonts w:cs="Times New Roman"/>
          <w:color w:val="000000"/>
          <w:szCs w:val="28"/>
        </w:rPr>
        <w:t>Меняются цели и содержание образования, появляются новые средства и технологии обучения, но какие бы не свершались реформы и модернизации, урок остается вечной и главной формой обучения.</w:t>
      </w:r>
    </w:p>
    <w:p w14:paraId="5E25F3D3" w14:textId="77777777" w:rsidR="00BA6E8D" w:rsidRDefault="00BA6E8D" w:rsidP="00D13214">
      <w:pPr>
        <w:autoSpaceDE w:val="0"/>
        <w:autoSpaceDN w:val="0"/>
        <w:adjustRightInd w:val="0"/>
        <w:spacing w:after="0"/>
        <w:ind w:firstLine="709"/>
        <w:jc w:val="both"/>
        <w:rPr>
          <w:rFonts w:cs="Times New Roman"/>
          <w:color w:val="000000"/>
          <w:szCs w:val="28"/>
        </w:rPr>
      </w:pPr>
      <w:r>
        <w:rPr>
          <w:rFonts w:cs="Times New Roman"/>
          <w:color w:val="000000"/>
          <w:szCs w:val="28"/>
        </w:rPr>
        <w:t>УРОК – ОСНОВА учебно-воспитательного процесса, который в свою очередь является элементом образовательного процесса в целом.</w:t>
      </w:r>
    </w:p>
    <w:p w14:paraId="7107D60B" w14:textId="77777777" w:rsidR="00BA6E8D" w:rsidRDefault="00BA6E8D" w:rsidP="00D13214">
      <w:pPr>
        <w:autoSpaceDE w:val="0"/>
        <w:autoSpaceDN w:val="0"/>
        <w:adjustRightInd w:val="0"/>
        <w:spacing w:after="0"/>
        <w:ind w:firstLine="709"/>
        <w:jc w:val="both"/>
        <w:rPr>
          <w:rFonts w:cs="Times New Roman"/>
          <w:color w:val="000000"/>
          <w:szCs w:val="28"/>
        </w:rPr>
      </w:pPr>
      <w:r>
        <w:rPr>
          <w:rFonts w:cs="Times New Roman"/>
          <w:color w:val="000000"/>
          <w:szCs w:val="28"/>
        </w:rPr>
        <w:t>Это сложная, динамичная, социальная и деятельностная система одновременно.</w:t>
      </w:r>
    </w:p>
    <w:p w14:paraId="54AB4F84" w14:textId="61241DD2" w:rsidR="00BA6E8D" w:rsidRDefault="00BA6E8D" w:rsidP="00BA6E8D">
      <w:pPr>
        <w:autoSpaceDE w:val="0"/>
        <w:autoSpaceDN w:val="0"/>
        <w:adjustRightInd w:val="0"/>
        <w:spacing w:after="0"/>
        <w:ind w:firstLine="709"/>
        <w:jc w:val="center"/>
        <w:rPr>
          <w:rFonts w:ascii="Times New Roman,Bold" w:hAnsi="Times New Roman,Bold" w:cs="Times New Roman,Bold"/>
          <w:b/>
          <w:bCs/>
          <w:color w:val="000000"/>
          <w:szCs w:val="28"/>
        </w:rPr>
      </w:pPr>
      <w:r>
        <w:rPr>
          <w:rFonts w:ascii="Times New Roman,Bold" w:hAnsi="Times New Roman,Bold" w:cs="Times New Roman,Bold"/>
          <w:b/>
          <w:bCs/>
          <w:color w:val="000000"/>
          <w:szCs w:val="28"/>
        </w:rPr>
        <w:t>Требования к уроку</w:t>
      </w:r>
    </w:p>
    <w:tbl>
      <w:tblPr>
        <w:tblStyle w:val="a3"/>
        <w:tblW w:w="0" w:type="auto"/>
        <w:tblLook w:val="04A0" w:firstRow="1" w:lastRow="0" w:firstColumn="1" w:lastColumn="0" w:noHBand="0" w:noVBand="1"/>
      </w:tblPr>
      <w:tblGrid>
        <w:gridCol w:w="3540"/>
        <w:gridCol w:w="3540"/>
        <w:gridCol w:w="3541"/>
      </w:tblGrid>
      <w:tr w:rsidR="00BA6E8D" w14:paraId="426379BE" w14:textId="77777777" w:rsidTr="00BA6E8D">
        <w:tc>
          <w:tcPr>
            <w:tcW w:w="3540" w:type="dxa"/>
          </w:tcPr>
          <w:p w14:paraId="63C16A8B" w14:textId="034FC680" w:rsidR="00BA6E8D" w:rsidRDefault="00BA6E8D" w:rsidP="00BA6E8D">
            <w:pPr>
              <w:autoSpaceDE w:val="0"/>
              <w:autoSpaceDN w:val="0"/>
              <w:adjustRightInd w:val="0"/>
              <w:rPr>
                <w:rFonts w:ascii="Times New Roman,Bold" w:hAnsi="Times New Roman,Bold" w:cs="Times New Roman,Bold"/>
                <w:b/>
                <w:bCs/>
                <w:color w:val="000000"/>
                <w:szCs w:val="28"/>
              </w:rPr>
            </w:pPr>
            <w:r>
              <w:rPr>
                <w:b/>
                <w:bCs/>
                <w:szCs w:val="28"/>
              </w:rPr>
              <w:t xml:space="preserve">Требования к уроку </w:t>
            </w:r>
          </w:p>
        </w:tc>
        <w:tc>
          <w:tcPr>
            <w:tcW w:w="3540" w:type="dxa"/>
          </w:tcPr>
          <w:p w14:paraId="0E2130CA" w14:textId="267ED9B8" w:rsidR="00BA6E8D" w:rsidRDefault="00BA6E8D" w:rsidP="00BA6E8D">
            <w:pPr>
              <w:autoSpaceDE w:val="0"/>
              <w:autoSpaceDN w:val="0"/>
              <w:adjustRightInd w:val="0"/>
              <w:rPr>
                <w:rFonts w:ascii="Times New Roman,Bold" w:hAnsi="Times New Roman,Bold" w:cs="Times New Roman,Bold"/>
                <w:b/>
                <w:bCs/>
                <w:color w:val="000000"/>
                <w:szCs w:val="28"/>
              </w:rPr>
            </w:pPr>
            <w:r>
              <w:rPr>
                <w:b/>
                <w:bCs/>
                <w:szCs w:val="28"/>
              </w:rPr>
              <w:t xml:space="preserve">Традиционный урок </w:t>
            </w:r>
          </w:p>
        </w:tc>
        <w:tc>
          <w:tcPr>
            <w:tcW w:w="3541" w:type="dxa"/>
          </w:tcPr>
          <w:p w14:paraId="2A596424" w14:textId="6B732AAE" w:rsidR="00BA6E8D" w:rsidRDefault="00BA6E8D" w:rsidP="00BA6E8D">
            <w:pPr>
              <w:autoSpaceDE w:val="0"/>
              <w:autoSpaceDN w:val="0"/>
              <w:adjustRightInd w:val="0"/>
              <w:rPr>
                <w:rFonts w:ascii="Times New Roman,Bold" w:hAnsi="Times New Roman,Bold" w:cs="Times New Roman,Bold"/>
                <w:b/>
                <w:bCs/>
                <w:color w:val="000000"/>
                <w:szCs w:val="28"/>
              </w:rPr>
            </w:pPr>
            <w:r>
              <w:rPr>
                <w:b/>
                <w:bCs/>
                <w:szCs w:val="28"/>
              </w:rPr>
              <w:t xml:space="preserve">Урок современного типа </w:t>
            </w:r>
          </w:p>
        </w:tc>
      </w:tr>
      <w:tr w:rsidR="00BA6E8D" w14:paraId="0B840185" w14:textId="77777777" w:rsidTr="00BA6E8D">
        <w:tc>
          <w:tcPr>
            <w:tcW w:w="3540" w:type="dxa"/>
          </w:tcPr>
          <w:p w14:paraId="7D423E7E" w14:textId="7EE78CC3"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Объявление темы урока </w:t>
            </w:r>
          </w:p>
        </w:tc>
        <w:tc>
          <w:tcPr>
            <w:tcW w:w="3540" w:type="dxa"/>
          </w:tcPr>
          <w:p w14:paraId="71646B1F" w14:textId="14101D96"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w:t>
            </w:r>
            <w:r>
              <w:rPr>
                <w:szCs w:val="28"/>
              </w:rPr>
              <w:t xml:space="preserve">сообщает обучающимся </w:t>
            </w:r>
          </w:p>
        </w:tc>
        <w:tc>
          <w:tcPr>
            <w:tcW w:w="3541" w:type="dxa"/>
          </w:tcPr>
          <w:p w14:paraId="346E6E23" w14:textId="494BCA00"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Формулируют </w:t>
            </w:r>
            <w:r>
              <w:rPr>
                <w:i/>
                <w:iCs/>
                <w:szCs w:val="28"/>
              </w:rPr>
              <w:t xml:space="preserve">сами обучающиеся </w:t>
            </w:r>
          </w:p>
        </w:tc>
      </w:tr>
      <w:tr w:rsidR="00BA6E8D" w14:paraId="106CF06D" w14:textId="77777777" w:rsidTr="00BA6E8D">
        <w:tc>
          <w:tcPr>
            <w:tcW w:w="3540" w:type="dxa"/>
          </w:tcPr>
          <w:p w14:paraId="623B05C2" w14:textId="74D498F0"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Сообщение целей и задач </w:t>
            </w:r>
          </w:p>
        </w:tc>
        <w:tc>
          <w:tcPr>
            <w:tcW w:w="3540" w:type="dxa"/>
          </w:tcPr>
          <w:p w14:paraId="0D58D765" w14:textId="1AFC299F"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w:t>
            </w:r>
            <w:r>
              <w:rPr>
                <w:szCs w:val="28"/>
              </w:rPr>
              <w:t xml:space="preserve">формулирует и сообщает учащимся, чему должны научиться </w:t>
            </w:r>
          </w:p>
        </w:tc>
        <w:tc>
          <w:tcPr>
            <w:tcW w:w="3541" w:type="dxa"/>
          </w:tcPr>
          <w:p w14:paraId="244BF118" w14:textId="56D58B1B"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Формулируют </w:t>
            </w:r>
            <w:r>
              <w:rPr>
                <w:i/>
                <w:iCs/>
                <w:szCs w:val="28"/>
              </w:rPr>
              <w:t>сами обучающиеся</w:t>
            </w:r>
            <w:r>
              <w:rPr>
                <w:szCs w:val="28"/>
              </w:rPr>
              <w:t xml:space="preserve">, определив границы знания и незнания </w:t>
            </w:r>
          </w:p>
        </w:tc>
      </w:tr>
      <w:tr w:rsidR="00BA6E8D" w14:paraId="4A998AE8" w14:textId="77777777" w:rsidTr="00BA6E8D">
        <w:tc>
          <w:tcPr>
            <w:tcW w:w="3540" w:type="dxa"/>
          </w:tcPr>
          <w:p w14:paraId="3E503CBF" w14:textId="59467C8C"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Планирование </w:t>
            </w:r>
          </w:p>
        </w:tc>
        <w:tc>
          <w:tcPr>
            <w:tcW w:w="3540" w:type="dxa"/>
          </w:tcPr>
          <w:p w14:paraId="2737393D" w14:textId="0024FCBA"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w:t>
            </w:r>
            <w:r>
              <w:rPr>
                <w:szCs w:val="28"/>
              </w:rPr>
              <w:t xml:space="preserve">сообщает обучающимся, какую работу они должны выполнить, чтобы достичь цели </w:t>
            </w:r>
          </w:p>
        </w:tc>
        <w:tc>
          <w:tcPr>
            <w:tcW w:w="3541" w:type="dxa"/>
          </w:tcPr>
          <w:p w14:paraId="0C9BA870" w14:textId="26001455"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Планирование обучающимися </w:t>
            </w:r>
            <w:r>
              <w:rPr>
                <w:szCs w:val="28"/>
              </w:rPr>
              <w:t xml:space="preserve">способов достижения намеченной цели </w:t>
            </w:r>
          </w:p>
        </w:tc>
      </w:tr>
      <w:tr w:rsidR="00BA6E8D" w14:paraId="2AA4B225" w14:textId="77777777" w:rsidTr="00BA6E8D">
        <w:tc>
          <w:tcPr>
            <w:tcW w:w="3540" w:type="dxa"/>
          </w:tcPr>
          <w:p w14:paraId="7F72C549" w14:textId="6C18D386"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Практическая деятельность обучающихся </w:t>
            </w:r>
          </w:p>
        </w:tc>
        <w:tc>
          <w:tcPr>
            <w:tcW w:w="3540" w:type="dxa"/>
          </w:tcPr>
          <w:p w14:paraId="71078E02" w14:textId="0F77B152"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Под руководством преподавателя </w:t>
            </w:r>
            <w:r>
              <w:rPr>
                <w:b/>
                <w:bCs/>
                <w:szCs w:val="28"/>
              </w:rPr>
              <w:t>об</w:t>
            </w:r>
            <w:r>
              <w:rPr>
                <w:szCs w:val="28"/>
              </w:rPr>
              <w:t xml:space="preserve">учающиеся выполняют ряд практических задач (чаще применяется фронтальный метод организации деятельности) </w:t>
            </w:r>
          </w:p>
        </w:tc>
        <w:tc>
          <w:tcPr>
            <w:tcW w:w="3541" w:type="dxa"/>
          </w:tcPr>
          <w:p w14:paraId="49DFD2BE" w14:textId="7DDA5128"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Обучающиеся осуществляют учебные действия </w:t>
            </w:r>
            <w:r>
              <w:rPr>
                <w:szCs w:val="28"/>
              </w:rPr>
              <w:t xml:space="preserve">по намеченному плану (применяется групповой, индивидуальный методы) </w:t>
            </w:r>
          </w:p>
        </w:tc>
      </w:tr>
      <w:tr w:rsidR="00BA6E8D" w14:paraId="486436EB" w14:textId="77777777" w:rsidTr="00BA6E8D">
        <w:tc>
          <w:tcPr>
            <w:tcW w:w="3540" w:type="dxa"/>
          </w:tcPr>
          <w:p w14:paraId="0B52F73B" w14:textId="56489E2D"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Осуществление контроля </w:t>
            </w:r>
          </w:p>
        </w:tc>
        <w:tc>
          <w:tcPr>
            <w:tcW w:w="3540" w:type="dxa"/>
          </w:tcPr>
          <w:p w14:paraId="08E35858" w14:textId="3AE917F6"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осуществляет контроль </w:t>
            </w:r>
            <w:r>
              <w:rPr>
                <w:szCs w:val="28"/>
              </w:rPr>
              <w:t xml:space="preserve">за выполнением обучающимися практической работы </w:t>
            </w:r>
          </w:p>
        </w:tc>
        <w:tc>
          <w:tcPr>
            <w:tcW w:w="3541" w:type="dxa"/>
          </w:tcPr>
          <w:p w14:paraId="14C0ED81" w14:textId="1B491CA0"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Обучающиеся осуществляют контроль </w:t>
            </w:r>
            <w:r>
              <w:rPr>
                <w:szCs w:val="28"/>
              </w:rPr>
              <w:t xml:space="preserve">(применяются формы самоконтроля, взаимоконтроля) </w:t>
            </w:r>
          </w:p>
        </w:tc>
      </w:tr>
      <w:tr w:rsidR="00BA6E8D" w14:paraId="76CFD1FE" w14:textId="77777777" w:rsidTr="00BA6E8D">
        <w:tc>
          <w:tcPr>
            <w:tcW w:w="3540" w:type="dxa"/>
          </w:tcPr>
          <w:p w14:paraId="479BB308" w14:textId="5EDBDAF3"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Осуществление коррекции </w:t>
            </w:r>
          </w:p>
        </w:tc>
        <w:tc>
          <w:tcPr>
            <w:tcW w:w="3540" w:type="dxa"/>
          </w:tcPr>
          <w:p w14:paraId="3B3015B2" w14:textId="336B784A"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w:t>
            </w:r>
            <w:r>
              <w:rPr>
                <w:szCs w:val="28"/>
              </w:rPr>
              <w:t xml:space="preserve">в ходе выполнения и по итогам выполненной работы обучающимися </w:t>
            </w:r>
            <w:r>
              <w:rPr>
                <w:i/>
                <w:iCs/>
                <w:szCs w:val="28"/>
              </w:rPr>
              <w:t xml:space="preserve">осуществляет коррекцию </w:t>
            </w:r>
          </w:p>
        </w:tc>
        <w:tc>
          <w:tcPr>
            <w:tcW w:w="3541" w:type="dxa"/>
          </w:tcPr>
          <w:p w14:paraId="3EBD14B2" w14:textId="3CF28AD2"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Обучающиеся </w:t>
            </w:r>
            <w:r>
              <w:rPr>
                <w:szCs w:val="28"/>
              </w:rPr>
              <w:t xml:space="preserve">формулируют затруднения и </w:t>
            </w:r>
            <w:r>
              <w:rPr>
                <w:i/>
                <w:iCs/>
                <w:szCs w:val="28"/>
              </w:rPr>
              <w:t xml:space="preserve">осуществляют коррекцию самостоятельно </w:t>
            </w:r>
          </w:p>
        </w:tc>
      </w:tr>
      <w:tr w:rsidR="00BA6E8D" w14:paraId="56737DB2" w14:textId="77777777" w:rsidTr="00BA6E8D">
        <w:tc>
          <w:tcPr>
            <w:tcW w:w="3540" w:type="dxa"/>
          </w:tcPr>
          <w:p w14:paraId="1DB7FB9B" w14:textId="3FC46F42"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Оценивание обучающихся </w:t>
            </w:r>
          </w:p>
        </w:tc>
        <w:tc>
          <w:tcPr>
            <w:tcW w:w="3540" w:type="dxa"/>
          </w:tcPr>
          <w:p w14:paraId="363C2660" w14:textId="6DED1010"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осуществляет оценивание </w:t>
            </w:r>
            <w:r>
              <w:rPr>
                <w:szCs w:val="28"/>
              </w:rPr>
              <w:t xml:space="preserve">обучающихся за работу на уроке </w:t>
            </w:r>
          </w:p>
        </w:tc>
        <w:tc>
          <w:tcPr>
            <w:tcW w:w="3541" w:type="dxa"/>
          </w:tcPr>
          <w:p w14:paraId="3C990C23" w14:textId="3A8E34E4"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Обучающиеся дают оценку собственной деятельности по еѐ результатам (</w:t>
            </w:r>
            <w:r>
              <w:rPr>
                <w:szCs w:val="28"/>
              </w:rPr>
              <w:t xml:space="preserve">самооценивание), </w:t>
            </w:r>
            <w:r>
              <w:rPr>
                <w:i/>
                <w:iCs/>
                <w:szCs w:val="28"/>
              </w:rPr>
              <w:t xml:space="preserve">оценивание результатов деятельности товарищей </w:t>
            </w:r>
          </w:p>
        </w:tc>
      </w:tr>
      <w:tr w:rsidR="00BA6E8D" w14:paraId="79E23BA4" w14:textId="77777777" w:rsidTr="00BA6E8D">
        <w:tc>
          <w:tcPr>
            <w:tcW w:w="3540" w:type="dxa"/>
          </w:tcPr>
          <w:p w14:paraId="27A9ED7B" w14:textId="7C8FEB10"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Итог урока </w:t>
            </w:r>
          </w:p>
        </w:tc>
        <w:tc>
          <w:tcPr>
            <w:tcW w:w="3540" w:type="dxa"/>
          </w:tcPr>
          <w:p w14:paraId="3D085D07" w14:textId="3839B5A8"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выясняет </w:t>
            </w:r>
            <w:r>
              <w:rPr>
                <w:szCs w:val="28"/>
              </w:rPr>
              <w:t xml:space="preserve">у обучающихся, что они запомнили </w:t>
            </w:r>
          </w:p>
        </w:tc>
        <w:tc>
          <w:tcPr>
            <w:tcW w:w="3541" w:type="dxa"/>
          </w:tcPr>
          <w:p w14:paraId="04E5AB1D" w14:textId="18FAB6CA"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t xml:space="preserve">Проводится </w:t>
            </w:r>
            <w:r>
              <w:rPr>
                <w:i/>
                <w:iCs/>
                <w:szCs w:val="28"/>
              </w:rPr>
              <w:t xml:space="preserve">рефлексия </w:t>
            </w:r>
          </w:p>
        </w:tc>
      </w:tr>
      <w:tr w:rsidR="00BA6E8D" w14:paraId="0AA544F0" w14:textId="77777777" w:rsidTr="00BA6E8D">
        <w:tc>
          <w:tcPr>
            <w:tcW w:w="3540" w:type="dxa"/>
          </w:tcPr>
          <w:p w14:paraId="7717070C" w14:textId="54923D12" w:rsidR="00BA6E8D" w:rsidRDefault="00BA6E8D" w:rsidP="00BA6E8D">
            <w:pPr>
              <w:autoSpaceDE w:val="0"/>
              <w:autoSpaceDN w:val="0"/>
              <w:adjustRightInd w:val="0"/>
              <w:rPr>
                <w:rFonts w:ascii="Times New Roman,Bold" w:hAnsi="Times New Roman,Bold" w:cs="Times New Roman,Bold"/>
                <w:b/>
                <w:bCs/>
                <w:color w:val="000000"/>
                <w:szCs w:val="28"/>
              </w:rPr>
            </w:pPr>
            <w:r>
              <w:rPr>
                <w:szCs w:val="28"/>
              </w:rPr>
              <w:lastRenderedPageBreak/>
              <w:t xml:space="preserve">Домашнее задание, задание для самостоятельной работы </w:t>
            </w:r>
          </w:p>
        </w:tc>
        <w:tc>
          <w:tcPr>
            <w:tcW w:w="3540" w:type="dxa"/>
          </w:tcPr>
          <w:p w14:paraId="49765CF5" w14:textId="093DCA10"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Преподаватель объявляет </w:t>
            </w:r>
            <w:r>
              <w:rPr>
                <w:szCs w:val="28"/>
              </w:rPr>
              <w:t xml:space="preserve">и комментирует (чаще – задание одно для всех) </w:t>
            </w:r>
          </w:p>
        </w:tc>
        <w:tc>
          <w:tcPr>
            <w:tcW w:w="3541" w:type="dxa"/>
          </w:tcPr>
          <w:p w14:paraId="5CD8F7BF" w14:textId="227D7838" w:rsidR="00BA6E8D" w:rsidRDefault="00BA6E8D" w:rsidP="00BA6E8D">
            <w:pPr>
              <w:autoSpaceDE w:val="0"/>
              <w:autoSpaceDN w:val="0"/>
              <w:adjustRightInd w:val="0"/>
              <w:rPr>
                <w:rFonts w:ascii="Times New Roman,Bold" w:hAnsi="Times New Roman,Bold" w:cs="Times New Roman,Bold"/>
                <w:b/>
                <w:bCs/>
                <w:color w:val="000000"/>
                <w:szCs w:val="28"/>
              </w:rPr>
            </w:pPr>
            <w:r>
              <w:rPr>
                <w:i/>
                <w:iCs/>
                <w:szCs w:val="28"/>
              </w:rPr>
              <w:t xml:space="preserve">Обучающиеся могут выбирать задание </w:t>
            </w:r>
            <w:r>
              <w:rPr>
                <w:szCs w:val="28"/>
              </w:rPr>
              <w:t xml:space="preserve">из предложенных преподавателем с учѐтом индивидуальных возможностей </w:t>
            </w:r>
          </w:p>
        </w:tc>
      </w:tr>
    </w:tbl>
    <w:p w14:paraId="28684597" w14:textId="77777777" w:rsidR="00BA6E8D" w:rsidRDefault="00BA6E8D" w:rsidP="00BA6E8D">
      <w:pPr>
        <w:autoSpaceDE w:val="0"/>
        <w:autoSpaceDN w:val="0"/>
        <w:adjustRightInd w:val="0"/>
        <w:spacing w:after="0"/>
        <w:ind w:firstLine="709"/>
        <w:rPr>
          <w:rFonts w:ascii="Times New Roman,Bold" w:hAnsi="Times New Roman,Bold" w:cs="Times New Roman,Bold"/>
          <w:b/>
          <w:bCs/>
          <w:color w:val="000000"/>
          <w:szCs w:val="28"/>
        </w:rPr>
      </w:pPr>
    </w:p>
    <w:p w14:paraId="4279B67D" w14:textId="77777777" w:rsidR="00BA6E8D" w:rsidRDefault="00BA6E8D" w:rsidP="00BA6E8D">
      <w:pPr>
        <w:autoSpaceDE w:val="0"/>
        <w:autoSpaceDN w:val="0"/>
        <w:adjustRightInd w:val="0"/>
        <w:spacing w:after="0"/>
        <w:ind w:firstLine="709"/>
        <w:rPr>
          <w:rFonts w:ascii="Times New Roman,Bold" w:hAnsi="Times New Roman,Bold" w:cs="Times New Roman,Bold"/>
          <w:b/>
          <w:bCs/>
          <w:color w:val="000000"/>
          <w:szCs w:val="28"/>
        </w:rPr>
      </w:pPr>
      <w:r>
        <w:rPr>
          <w:rFonts w:ascii="Times New Roman,Bold" w:hAnsi="Times New Roman,Bold" w:cs="Times New Roman,Bold"/>
          <w:b/>
          <w:bCs/>
          <w:color w:val="000000"/>
          <w:szCs w:val="28"/>
        </w:rPr>
        <w:t>Примерная структура каждого типа урока по ФГОС</w:t>
      </w:r>
    </w:p>
    <w:p w14:paraId="7B148182" w14:textId="77777777" w:rsidR="00BA6E8D" w:rsidRDefault="00BA6E8D" w:rsidP="00BA6E8D">
      <w:pPr>
        <w:autoSpaceDE w:val="0"/>
        <w:autoSpaceDN w:val="0"/>
        <w:adjustRightInd w:val="0"/>
        <w:spacing w:after="0"/>
        <w:ind w:firstLine="709"/>
        <w:rPr>
          <w:rFonts w:ascii="Times New Roman,Italic" w:hAnsi="Times New Roman,Italic" w:cs="Times New Roman,Italic"/>
          <w:i/>
          <w:iCs/>
          <w:color w:val="000000"/>
          <w:szCs w:val="28"/>
        </w:rPr>
      </w:pPr>
      <w:r>
        <w:rPr>
          <w:rFonts w:ascii="Times New Roman,Italic" w:hAnsi="Times New Roman,Italic" w:cs="Times New Roman,Italic"/>
          <w:i/>
          <w:iCs/>
          <w:color w:val="000000"/>
          <w:szCs w:val="28"/>
        </w:rPr>
        <w:t>1. Структура урока усвоения новых знаний.</w:t>
      </w:r>
    </w:p>
    <w:p w14:paraId="051CDB78" w14:textId="5CB948FE"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Организационный этап.</w:t>
      </w:r>
    </w:p>
    <w:p w14:paraId="4469C5DF"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2) Постановка цели и задач урока. Мотивация учебной деятельности обучающихся.</w:t>
      </w:r>
    </w:p>
    <w:p w14:paraId="289FAE14"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Актуализация знаний.</w:t>
      </w:r>
    </w:p>
    <w:p w14:paraId="5BD82E40"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4) Первичное усвоение новых знаний.</w:t>
      </w:r>
    </w:p>
    <w:p w14:paraId="69384740"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5) Первичная проверка понимания.</w:t>
      </w:r>
    </w:p>
    <w:p w14:paraId="5BDC49A5"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6) Первичное закрепление.</w:t>
      </w:r>
    </w:p>
    <w:p w14:paraId="556D21AE"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7) Информация о домашнем задании, инструктаж по его выполнению.</w:t>
      </w:r>
    </w:p>
    <w:p w14:paraId="05EE13E8"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8) Рефлексия (подведение итогов занятия).</w:t>
      </w:r>
    </w:p>
    <w:p w14:paraId="52DA96DD" w14:textId="77777777" w:rsidR="00BA6E8D" w:rsidRDefault="00BA6E8D" w:rsidP="00BA6E8D">
      <w:pPr>
        <w:autoSpaceDE w:val="0"/>
        <w:autoSpaceDN w:val="0"/>
        <w:adjustRightInd w:val="0"/>
        <w:spacing w:after="0"/>
        <w:ind w:firstLine="709"/>
        <w:rPr>
          <w:rFonts w:ascii="Times New Roman,Italic" w:hAnsi="Times New Roman,Italic" w:cs="Times New Roman,Italic"/>
          <w:i/>
          <w:iCs/>
          <w:color w:val="000000"/>
          <w:szCs w:val="28"/>
        </w:rPr>
      </w:pPr>
      <w:r>
        <w:rPr>
          <w:rFonts w:cs="Times New Roman"/>
          <w:i/>
          <w:iCs/>
          <w:color w:val="000000"/>
          <w:szCs w:val="28"/>
        </w:rPr>
        <w:t xml:space="preserve">2. </w:t>
      </w:r>
      <w:r>
        <w:rPr>
          <w:rFonts w:ascii="Times New Roman,Italic" w:hAnsi="Times New Roman,Italic" w:cs="Times New Roman,Italic"/>
          <w:i/>
          <w:iCs/>
          <w:color w:val="000000"/>
          <w:szCs w:val="28"/>
        </w:rPr>
        <w:t>Структура урока комплексного применения знаний и умений (урок закрепления).</w:t>
      </w:r>
    </w:p>
    <w:p w14:paraId="7DEB30A3"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Организационный этап.</w:t>
      </w:r>
    </w:p>
    <w:p w14:paraId="09B07EE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2) Проверка домашнего задания, воспроизведение и коррекция опорных знаний учащихся. Актуализация знаний.</w:t>
      </w:r>
    </w:p>
    <w:p w14:paraId="52A2E203"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Постановка цели и задач урока. Мотивация учебной деятельности обучающихся.</w:t>
      </w:r>
    </w:p>
    <w:p w14:paraId="2028C372"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4) Первичное закрепление, в знакомой ситуации (типовые), в изменѐнной ситуации (конструктивные).</w:t>
      </w:r>
    </w:p>
    <w:p w14:paraId="28DA8461"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5) Творческое применение и добывание знаний в новой ситуации (проблемные задания).</w:t>
      </w:r>
    </w:p>
    <w:p w14:paraId="006629DD"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6) Информация о домашнем задании, инструктаж по его выполнению.</w:t>
      </w:r>
    </w:p>
    <w:p w14:paraId="10E077CD"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7) Рефлексия (подведение итогов занятия).</w:t>
      </w:r>
    </w:p>
    <w:p w14:paraId="3F2802D0" w14:textId="77777777" w:rsidR="00BA6E8D" w:rsidRDefault="00BA6E8D" w:rsidP="00BA6E8D">
      <w:pPr>
        <w:autoSpaceDE w:val="0"/>
        <w:autoSpaceDN w:val="0"/>
        <w:adjustRightInd w:val="0"/>
        <w:spacing w:after="0"/>
        <w:ind w:firstLine="709"/>
        <w:rPr>
          <w:rFonts w:cs="Times New Roman"/>
          <w:i/>
          <w:iCs/>
          <w:color w:val="000000"/>
          <w:szCs w:val="28"/>
        </w:rPr>
      </w:pPr>
      <w:r>
        <w:rPr>
          <w:rFonts w:ascii="Times New Roman,Italic" w:hAnsi="Times New Roman,Italic" w:cs="Times New Roman,Italic"/>
          <w:i/>
          <w:iCs/>
          <w:color w:val="000000"/>
          <w:szCs w:val="28"/>
        </w:rPr>
        <w:t>3. Структура урока актуализации знаний и умений (урок повторения)</w:t>
      </w:r>
      <w:r>
        <w:rPr>
          <w:rFonts w:cs="Times New Roman"/>
          <w:i/>
          <w:iCs/>
          <w:color w:val="000000"/>
          <w:szCs w:val="28"/>
        </w:rPr>
        <w:t>.</w:t>
      </w:r>
    </w:p>
    <w:p w14:paraId="5586DD67"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Организационный этап.</w:t>
      </w:r>
    </w:p>
    <w:p w14:paraId="49C9F3EF"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2) Проверка домашнего задания, воспроизведение и коррекция знаний, навыков и умений обучающихся, необходимых для творческого решения поставленных задач.</w:t>
      </w:r>
    </w:p>
    <w:p w14:paraId="35DD1C7A"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Постановка цели и задач урока. Мотивация учебной деятельности обучающихся.</w:t>
      </w:r>
    </w:p>
    <w:p w14:paraId="21240187" w14:textId="3CA59EB7" w:rsidR="00BA6E8D" w:rsidRDefault="00BA6E8D" w:rsidP="00BA6E8D">
      <w:pPr>
        <w:autoSpaceDE w:val="0"/>
        <w:autoSpaceDN w:val="0"/>
        <w:adjustRightInd w:val="0"/>
        <w:spacing w:after="0"/>
        <w:ind w:firstLine="709"/>
        <w:rPr>
          <w:rFonts w:ascii="Calibri" w:hAnsi="Calibri" w:cs="Calibri"/>
          <w:color w:val="000000"/>
          <w:sz w:val="22"/>
        </w:rPr>
      </w:pPr>
      <w:r>
        <w:rPr>
          <w:rFonts w:cs="Times New Roman"/>
          <w:color w:val="000000"/>
          <w:szCs w:val="28"/>
        </w:rPr>
        <w:t>4) Актуализация знаний: с целью подготовки к контрольному уроку; с целью подготовки к изучению новой темы.</w:t>
      </w:r>
    </w:p>
    <w:p w14:paraId="581D18D0"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5) Применение знаний и умений в новой ситуации.</w:t>
      </w:r>
    </w:p>
    <w:p w14:paraId="34094C99"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6) Обобщение и систематизация знаний.</w:t>
      </w:r>
    </w:p>
    <w:p w14:paraId="51315544"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7) Контроль усвоения, обсуждение допущенных ошибок и их коррекция.</w:t>
      </w:r>
    </w:p>
    <w:p w14:paraId="04FD0E2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8) Информация о домашнем задании, инструктаж по его выполнению.</w:t>
      </w:r>
    </w:p>
    <w:p w14:paraId="26CA9729"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9) Рефлексия (подведение итогов занятия).</w:t>
      </w:r>
    </w:p>
    <w:p w14:paraId="2030E27A" w14:textId="77777777" w:rsidR="00BA6E8D" w:rsidRDefault="00BA6E8D" w:rsidP="00BA6E8D">
      <w:pPr>
        <w:autoSpaceDE w:val="0"/>
        <w:autoSpaceDN w:val="0"/>
        <w:adjustRightInd w:val="0"/>
        <w:spacing w:after="0"/>
        <w:ind w:firstLine="709"/>
        <w:rPr>
          <w:rFonts w:cs="Times New Roman"/>
          <w:i/>
          <w:iCs/>
          <w:color w:val="000000"/>
          <w:szCs w:val="28"/>
        </w:rPr>
      </w:pPr>
      <w:r>
        <w:rPr>
          <w:rFonts w:ascii="Times New Roman,Italic" w:hAnsi="Times New Roman,Italic" w:cs="Times New Roman,Italic"/>
          <w:i/>
          <w:iCs/>
          <w:color w:val="000000"/>
          <w:szCs w:val="28"/>
        </w:rPr>
        <w:t>4. Структура урока систематизации и обобщения знаний и умений</w:t>
      </w:r>
      <w:r>
        <w:rPr>
          <w:rFonts w:cs="Times New Roman"/>
          <w:i/>
          <w:iCs/>
          <w:color w:val="000000"/>
          <w:szCs w:val="28"/>
        </w:rPr>
        <w:t>.</w:t>
      </w:r>
    </w:p>
    <w:p w14:paraId="39D8D3E8"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Организационный этап.</w:t>
      </w:r>
    </w:p>
    <w:p w14:paraId="49953D62"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lastRenderedPageBreak/>
        <w:t>2) Постановка цели и задач урока. Мотивация учебной деятельности обучающихся.</w:t>
      </w:r>
    </w:p>
    <w:p w14:paraId="7C18688D"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Актуализация знаний.</w:t>
      </w:r>
    </w:p>
    <w:p w14:paraId="69E93636"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4) Обобщение и систематизация знаний. Подготовка учащихся к обобщенной деятельности. Воспроизведение на новом уровне (переформулированные вопросы).</w:t>
      </w:r>
    </w:p>
    <w:p w14:paraId="426D7276"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5) Применение знаний и умений в новой ситуации.</w:t>
      </w:r>
    </w:p>
    <w:p w14:paraId="1ACA419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6) Контроль усвоения, обсуждение допущенных ошибок и их коррекция.</w:t>
      </w:r>
    </w:p>
    <w:p w14:paraId="233CD019"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7) Рефлексия (подведение итогов занятия). Анализ и содержание итогов работы, формирование выводов по изученному материалу.</w:t>
      </w:r>
    </w:p>
    <w:p w14:paraId="06A34D39" w14:textId="77777777" w:rsidR="00BA6E8D" w:rsidRDefault="00BA6E8D" w:rsidP="00BA6E8D">
      <w:pPr>
        <w:autoSpaceDE w:val="0"/>
        <w:autoSpaceDN w:val="0"/>
        <w:adjustRightInd w:val="0"/>
        <w:spacing w:after="0"/>
        <w:ind w:firstLine="709"/>
        <w:rPr>
          <w:rFonts w:cs="Times New Roman"/>
          <w:i/>
          <w:iCs/>
          <w:color w:val="000000"/>
          <w:szCs w:val="28"/>
        </w:rPr>
      </w:pPr>
      <w:r>
        <w:rPr>
          <w:rFonts w:cs="Times New Roman"/>
          <w:i/>
          <w:iCs/>
          <w:color w:val="000000"/>
          <w:szCs w:val="28"/>
        </w:rPr>
        <w:t xml:space="preserve">5. </w:t>
      </w:r>
      <w:r>
        <w:rPr>
          <w:rFonts w:ascii="Times New Roman,Italic" w:hAnsi="Times New Roman,Italic" w:cs="Times New Roman,Italic"/>
          <w:i/>
          <w:iCs/>
          <w:color w:val="000000"/>
          <w:szCs w:val="28"/>
        </w:rPr>
        <w:t>Структура урока контроля знаний и умений</w:t>
      </w:r>
      <w:r>
        <w:rPr>
          <w:rFonts w:cs="Times New Roman"/>
          <w:i/>
          <w:iCs/>
          <w:color w:val="000000"/>
          <w:szCs w:val="28"/>
        </w:rPr>
        <w:t>.</w:t>
      </w:r>
    </w:p>
    <w:p w14:paraId="73D0357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Организационный этап.</w:t>
      </w:r>
    </w:p>
    <w:p w14:paraId="35AD6073"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2) Постановка цели и задач урока. Мотивация учебной деятельности обучающихся.</w:t>
      </w:r>
    </w:p>
    <w:p w14:paraId="295CB83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Выявление знаний, умений и навыков, проверка уровня сформированности у обучающихся общеучебных умений.</w:t>
      </w:r>
    </w:p>
    <w:p w14:paraId="76C99B56"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4) Рефлексия (подведение итогов занятия).</w:t>
      </w:r>
    </w:p>
    <w:p w14:paraId="325267C9" w14:textId="77777777" w:rsidR="00BA6E8D" w:rsidRDefault="00BA6E8D" w:rsidP="00BA6E8D">
      <w:pPr>
        <w:autoSpaceDE w:val="0"/>
        <w:autoSpaceDN w:val="0"/>
        <w:adjustRightInd w:val="0"/>
        <w:spacing w:after="0"/>
        <w:ind w:firstLine="709"/>
        <w:rPr>
          <w:rFonts w:cs="Times New Roman"/>
          <w:i/>
          <w:iCs/>
          <w:color w:val="000000"/>
          <w:szCs w:val="28"/>
        </w:rPr>
      </w:pPr>
      <w:r>
        <w:rPr>
          <w:rFonts w:ascii="Times New Roman,Italic" w:hAnsi="Times New Roman,Italic" w:cs="Times New Roman,Italic"/>
          <w:i/>
          <w:iCs/>
          <w:color w:val="000000"/>
          <w:szCs w:val="28"/>
        </w:rPr>
        <w:t>6. Структура урока коррекции знаний, умений и навыков</w:t>
      </w:r>
      <w:r>
        <w:rPr>
          <w:rFonts w:cs="Times New Roman"/>
          <w:i/>
          <w:iCs/>
          <w:color w:val="000000"/>
          <w:szCs w:val="28"/>
        </w:rPr>
        <w:t>.</w:t>
      </w:r>
    </w:p>
    <w:p w14:paraId="00808F3A"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Организационный этап.</w:t>
      </w:r>
    </w:p>
    <w:p w14:paraId="7D5B673D" w14:textId="0932E4CF"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2) Постановка цели и задач урока. Мотивация учебной деятельности обучающихся.</w:t>
      </w:r>
    </w:p>
    <w:p w14:paraId="4550D556"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Итоги диагностики (контроля) знаний, умений и навыков. Определение типичных ошибок и пробелов в знаниях и умениях, путей их устранения и совершенствования знаний и умений. В зависимости от результатов диагностики преподаватель планирует коллективные, групповые и индивидуальные способы обучения.</w:t>
      </w:r>
    </w:p>
    <w:p w14:paraId="6DEBC96A"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4) Информация о домашнем задании, инструктаж по его выполнению.</w:t>
      </w:r>
    </w:p>
    <w:p w14:paraId="25339CD1"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5) Рефлексия (подведение итогов занятия).</w:t>
      </w:r>
    </w:p>
    <w:p w14:paraId="7CE161A9" w14:textId="77777777" w:rsidR="00BA6E8D" w:rsidRDefault="00BA6E8D" w:rsidP="00BA6E8D">
      <w:pPr>
        <w:autoSpaceDE w:val="0"/>
        <w:autoSpaceDN w:val="0"/>
        <w:adjustRightInd w:val="0"/>
        <w:spacing w:after="0"/>
        <w:ind w:firstLine="709"/>
        <w:rPr>
          <w:rFonts w:ascii="Times New Roman,Italic" w:hAnsi="Times New Roman,Italic" w:cs="Times New Roman,Italic"/>
          <w:i/>
          <w:iCs/>
          <w:color w:val="000000"/>
          <w:szCs w:val="28"/>
        </w:rPr>
      </w:pPr>
      <w:r>
        <w:rPr>
          <w:rFonts w:ascii="Times New Roman,Italic" w:hAnsi="Times New Roman,Italic" w:cs="Times New Roman,Italic"/>
          <w:i/>
          <w:iCs/>
          <w:color w:val="000000"/>
          <w:szCs w:val="28"/>
        </w:rPr>
        <w:t>7. Структура комбинированного урока.</w:t>
      </w:r>
    </w:p>
    <w:p w14:paraId="1CB8D44E"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Организационный этап.</w:t>
      </w:r>
    </w:p>
    <w:p w14:paraId="6C7FE077"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2) Постановка цели и задач урока. Мотивация учебной деятельности обучающихся.</w:t>
      </w:r>
    </w:p>
    <w:p w14:paraId="1EDBBBFE"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Актуализация знаний.</w:t>
      </w:r>
    </w:p>
    <w:p w14:paraId="2CE31B23"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4) Первичное усвоение новых знаний.</w:t>
      </w:r>
    </w:p>
    <w:p w14:paraId="44F32F8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5) Первичная проверка понимания.</w:t>
      </w:r>
    </w:p>
    <w:p w14:paraId="39CC3C9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6) Первичное закрепление.</w:t>
      </w:r>
    </w:p>
    <w:p w14:paraId="5FB1ADAC"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7) Контроль усвоения, обсуждение допущенных ошибок и их коррекция.</w:t>
      </w:r>
    </w:p>
    <w:p w14:paraId="6552F1DB"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8) Информация о домашнем задании, инструктаж по его выполнению.</w:t>
      </w:r>
    </w:p>
    <w:p w14:paraId="7C4414D7" w14:textId="1B429B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9) Рефлексия (подведение итогов занятия).</w:t>
      </w:r>
    </w:p>
    <w:p w14:paraId="5AE08838" w14:textId="77777777" w:rsidR="00BA6E8D" w:rsidRDefault="00BA6E8D" w:rsidP="00BA6E8D">
      <w:pPr>
        <w:autoSpaceDE w:val="0"/>
        <w:autoSpaceDN w:val="0"/>
        <w:adjustRightInd w:val="0"/>
        <w:spacing w:after="0"/>
        <w:ind w:firstLine="709"/>
        <w:rPr>
          <w:rFonts w:cs="Times New Roman"/>
          <w:i/>
          <w:iCs/>
          <w:color w:val="000000"/>
          <w:szCs w:val="28"/>
        </w:rPr>
      </w:pPr>
      <w:r>
        <w:rPr>
          <w:rFonts w:ascii="Times New Roman,Italic" w:hAnsi="Times New Roman,Italic" w:cs="Times New Roman,Italic"/>
          <w:i/>
          <w:iCs/>
          <w:color w:val="000000"/>
          <w:szCs w:val="28"/>
        </w:rPr>
        <w:t>Структура коучинг – сессии</w:t>
      </w:r>
      <w:r>
        <w:rPr>
          <w:rFonts w:cs="Times New Roman"/>
          <w:i/>
          <w:iCs/>
          <w:color w:val="000000"/>
          <w:szCs w:val="28"/>
        </w:rPr>
        <w:t>.</w:t>
      </w:r>
    </w:p>
    <w:p w14:paraId="72D6BFF5"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1. Вопрос о результатах и домашнем задании.</w:t>
      </w:r>
    </w:p>
    <w:p w14:paraId="338EFE42"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2. Сфера, тема для сессии.</w:t>
      </w:r>
    </w:p>
    <w:p w14:paraId="0FBD0551"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О чем бы Вы хотели поговорить?</w:t>
      </w:r>
    </w:p>
    <w:p w14:paraId="6181B802"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К какому вопросу хотите меня привлечь?</w:t>
      </w:r>
    </w:p>
    <w:p w14:paraId="487D1EC9"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Чем я могу быть тебе полезен(а)?</w:t>
      </w:r>
    </w:p>
    <w:p w14:paraId="0312DABE"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3. Цель на коуч-сессию.</w:t>
      </w:r>
    </w:p>
    <w:p w14:paraId="055E56B6"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Что Вы хотите достичь за эти 50-60 минут?</w:t>
      </w:r>
    </w:p>
    <w:p w14:paraId="0F3133A1"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Каким будет лучший результат этой сессии?</w:t>
      </w:r>
    </w:p>
    <w:p w14:paraId="6D9651BC"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lastRenderedPageBreak/>
        <w:t>4. Проверка цели (глобальной и на сессию).</w:t>
      </w:r>
    </w:p>
    <w:p w14:paraId="3ACA9B56"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Мотивация. Почему именно эта цель? Зачем Вам это?</w:t>
      </w:r>
    </w:p>
    <w:p w14:paraId="267924A2" w14:textId="4E8930E6"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Уместность, приоритетность. Почему сейчас? Это самая важная на сегодня цель?</w:t>
      </w:r>
    </w:p>
    <w:p w14:paraId="107F1D04"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SMARTER (Конкретна + Измерима + Привлекательна + Сроки + Экологична +Записана) + В зоне контроля + Позитивна.</w:t>
      </w:r>
    </w:p>
    <w:p w14:paraId="7788E4D6"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Выгоды сегодняшнего положения дел. Зачем не достигать цели?</w:t>
      </w:r>
    </w:p>
    <w:p w14:paraId="59BFE365"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Необходимость достижения. Что будет, если не достигнете? Что будет, если достигнете? Что Вы потеряете в результате?</w:t>
      </w:r>
    </w:p>
    <w:p w14:paraId="31838B0F"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Критерии достижения цели. Как Вы узнаете, что достигли цели?</w:t>
      </w:r>
    </w:p>
    <w:p w14:paraId="1E7A9179"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5. Существующая ситуация. Замер (шкалирование или чувство).</w:t>
      </w:r>
    </w:p>
    <w:p w14:paraId="5F2B8C52"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6. Варианты действий.</w:t>
      </w:r>
    </w:p>
    <w:p w14:paraId="24B31CED"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Поиск вариантов. Сортировка. Выбор вариантов.</w:t>
      </w:r>
    </w:p>
    <w:p w14:paraId="06698299"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Проверка фокуса на цель: Как Вы думаете, Вы продвигаетесь к цели?</w:t>
      </w:r>
    </w:p>
    <w:p w14:paraId="18C3DA89"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Принятие решений.</w:t>
      </w:r>
    </w:p>
    <w:p w14:paraId="2CA38107"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7. План действий.</w:t>
      </w:r>
    </w:p>
    <w:p w14:paraId="1799B96B"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План на неделю. Что Вы сделаете практически? Что будет, если сделаете? Что будет, если не сделаете? Как мне реагировать на это? Как Вы можете себе помешать? Как Вы можете себя поддержать? Что/кто может поддержать? Как это приблизит к цели?</w:t>
      </w:r>
    </w:p>
    <w:p w14:paraId="7F6B0978"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«Домашнее задание».</w:t>
      </w:r>
    </w:p>
    <w:p w14:paraId="48574B5C"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Проверка мотивации. Определите по 10-бальной шкале, насколько Вы вдохновлены этим планом/готовы действовать сейчас?</w:t>
      </w:r>
    </w:p>
    <w:p w14:paraId="57F2F18C"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8. Завершение.</w:t>
      </w:r>
    </w:p>
    <w:p w14:paraId="1E295BA2"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Польза и ценность для клиента. Насколько было полезно? Что было ценно? Чего Вы достигли в этой сессии? Что нового Вы узнали о себе? Насколько продвинулись? (сравнение с замером).</w:t>
      </w:r>
    </w:p>
    <w:p w14:paraId="33AD0C2D"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Запрос на ОС. Что мне можно улучшить, чтобы сессия была продуктивнее?</w:t>
      </w:r>
    </w:p>
    <w:p w14:paraId="10B8E847"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Ценность для коуча. Что я, как коуч, получил от этой сессии…</w:t>
      </w:r>
    </w:p>
    <w:p w14:paraId="2567F1F3" w14:textId="78801ED3" w:rsidR="00BA6E8D" w:rsidRP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Поддержка клиента. Признание. Сказать о его действиях, способностях, ценностях или качествах (искренне, если уместно).</w:t>
      </w:r>
    </w:p>
    <w:p w14:paraId="1FB9B04D"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Если говорить о структуре урока и структуре коуч-сессии, то они удивительным образом совпадают. Это обстоятельство свидетельствует в пользу естественности применения коучингового подхода даже в этом основном элементе учебно-воспитательного процесса.</w:t>
      </w:r>
    </w:p>
    <w:p w14:paraId="31AD3637" w14:textId="77777777" w:rsidR="00BA6E8D" w:rsidRDefault="00BA6E8D" w:rsidP="00BA6E8D">
      <w:pPr>
        <w:autoSpaceDE w:val="0"/>
        <w:autoSpaceDN w:val="0"/>
        <w:adjustRightInd w:val="0"/>
        <w:spacing w:after="0"/>
        <w:ind w:firstLine="709"/>
        <w:rPr>
          <w:rFonts w:ascii="Times New Roman,Italic" w:hAnsi="Times New Roman,Italic" w:cs="Times New Roman,Italic"/>
          <w:i/>
          <w:iCs/>
          <w:color w:val="000000"/>
          <w:szCs w:val="28"/>
        </w:rPr>
      </w:pPr>
      <w:r>
        <w:rPr>
          <w:rFonts w:ascii="Times New Roman,Italic" w:hAnsi="Times New Roman,Italic" w:cs="Times New Roman,Italic"/>
          <w:i/>
          <w:iCs/>
          <w:color w:val="000000"/>
          <w:szCs w:val="28"/>
        </w:rPr>
        <w:t>Структура урока</w:t>
      </w:r>
    </w:p>
    <w:p w14:paraId="5D05B751" w14:textId="77777777" w:rsidR="00BA6E8D" w:rsidRDefault="00BA6E8D" w:rsidP="00BA6E8D">
      <w:pPr>
        <w:autoSpaceDE w:val="0"/>
        <w:autoSpaceDN w:val="0"/>
        <w:adjustRightInd w:val="0"/>
        <w:spacing w:after="0"/>
        <w:ind w:firstLine="709"/>
        <w:rPr>
          <w:rFonts w:ascii="Times New Roman,Italic" w:hAnsi="Times New Roman,Italic" w:cs="Times New Roman,Italic"/>
          <w:i/>
          <w:iCs/>
          <w:color w:val="000000"/>
          <w:szCs w:val="28"/>
        </w:rPr>
      </w:pPr>
      <w:r>
        <w:rPr>
          <w:rFonts w:ascii="Times New Roman,Italic" w:hAnsi="Times New Roman,Italic" w:cs="Times New Roman,Italic"/>
          <w:i/>
          <w:iCs/>
          <w:color w:val="000000"/>
          <w:szCs w:val="28"/>
        </w:rPr>
        <w:t>Структура коуч</w:t>
      </w:r>
      <w:r>
        <w:rPr>
          <w:rFonts w:cs="Times New Roman"/>
          <w:i/>
          <w:iCs/>
          <w:color w:val="000000"/>
          <w:szCs w:val="28"/>
        </w:rPr>
        <w:t>-</w:t>
      </w:r>
      <w:r>
        <w:rPr>
          <w:rFonts w:ascii="Times New Roman,Italic" w:hAnsi="Times New Roman,Italic" w:cs="Times New Roman,Italic"/>
          <w:i/>
          <w:iCs/>
          <w:color w:val="000000"/>
          <w:szCs w:val="28"/>
        </w:rPr>
        <w:t>сессии</w:t>
      </w:r>
    </w:p>
    <w:p w14:paraId="3F568860"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Организационный этап (контакт с обучающимися).</w:t>
      </w:r>
    </w:p>
    <w:p w14:paraId="75BA9E91"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Создание доверительных отношений.</w:t>
      </w:r>
    </w:p>
    <w:p w14:paraId="13621CC3"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Формирование целей урока.</w:t>
      </w:r>
    </w:p>
    <w:p w14:paraId="35F61086"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Определение цели. Формат конечного результата.</w:t>
      </w:r>
    </w:p>
    <w:p w14:paraId="3BE4BA8C"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Изучение нового материала; формирование навыка; обобщение и систематизация и др.</w:t>
      </w:r>
    </w:p>
    <w:p w14:paraId="50D56CD8"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Создание опыта. Анализ возможностей и ресурсов.</w:t>
      </w:r>
    </w:p>
    <w:p w14:paraId="26BD6819"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Постановка домашнего задания.</w:t>
      </w:r>
    </w:p>
    <w:p w14:paraId="4B4F4173"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Определения первых шагов-действий ведущих к цели.</w:t>
      </w:r>
    </w:p>
    <w:p w14:paraId="3A8EC5B9"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lastRenderedPageBreak/>
        <w:t>Рефлексия.</w:t>
      </w:r>
    </w:p>
    <w:p w14:paraId="12442818"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Итоги. Ценность.</w:t>
      </w:r>
    </w:p>
    <w:p w14:paraId="5BC2EB0C"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Спасибо за урок!</w:t>
      </w:r>
    </w:p>
    <w:p w14:paraId="5FC00C64"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Благодарность.</w:t>
      </w:r>
    </w:p>
    <w:p w14:paraId="65A83AC8" w14:textId="77777777" w:rsidR="00BA6E8D" w:rsidRDefault="00BA6E8D" w:rsidP="00BA6E8D">
      <w:pPr>
        <w:autoSpaceDE w:val="0"/>
        <w:autoSpaceDN w:val="0"/>
        <w:adjustRightInd w:val="0"/>
        <w:spacing w:after="0"/>
        <w:ind w:firstLine="709"/>
        <w:rPr>
          <w:rFonts w:cs="Times New Roman"/>
          <w:b/>
          <w:bCs/>
          <w:color w:val="000000"/>
          <w:szCs w:val="28"/>
        </w:rPr>
      </w:pPr>
      <w:r>
        <w:rPr>
          <w:rFonts w:cs="Times New Roman"/>
          <w:b/>
          <w:bCs/>
          <w:color w:val="000000"/>
          <w:szCs w:val="28"/>
        </w:rPr>
        <w:t>Методы и техники коуч – подхода, применяемые на уроках</w:t>
      </w:r>
    </w:p>
    <w:p w14:paraId="01E3FE6D"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Инструментарий коучинга и применяемые в нем техники довольно разнообразны. Их рассмотрение требует отдельного внимания.</w:t>
      </w:r>
    </w:p>
    <w:p w14:paraId="22A44110"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Рассмотрим некоторые из них:</w:t>
      </w:r>
    </w:p>
    <w:p w14:paraId="1260D5C3"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Беседа посредством открытых и «сильных» вопросов.</w:t>
      </w:r>
    </w:p>
    <w:p w14:paraId="27F5673E"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Лестница вопросов по логическим уровням и лестница (пирамида, спираль) достижений.</w:t>
      </w:r>
    </w:p>
    <w:p w14:paraId="0C86815B"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Тоны голоса.</w:t>
      </w:r>
    </w:p>
    <w:p w14:paraId="1F1D2CA5"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Партнерское сотрудничество.</w:t>
      </w:r>
    </w:p>
    <w:p w14:paraId="3D466C57"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Колесо развития.</w:t>
      </w:r>
    </w:p>
    <w:p w14:paraId="51B71A80"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Шкалирование.</w:t>
      </w:r>
    </w:p>
    <w:p w14:paraId="7880729E"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Линии времени.</w:t>
      </w:r>
    </w:p>
    <w:p w14:paraId="689B3B84" w14:textId="05E2C80B" w:rsidR="00BA6E8D" w:rsidRPr="00D13214" w:rsidRDefault="00BA6E8D" w:rsidP="00D13214">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Метод планирования Гантта.</w:t>
      </w:r>
    </w:p>
    <w:p w14:paraId="2647325D"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Стратегия творчества У. Диснея.</w:t>
      </w:r>
    </w:p>
    <w:p w14:paraId="1463D37C"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Мозговой штурм WORLD CAFE.</w:t>
      </w:r>
    </w:p>
    <w:p w14:paraId="1E7BE9B9" w14:textId="77777777" w:rsidR="00BA6E8D" w:rsidRDefault="00BA6E8D" w:rsidP="00D13214">
      <w:pPr>
        <w:autoSpaceDE w:val="0"/>
        <w:autoSpaceDN w:val="0"/>
        <w:adjustRightInd w:val="0"/>
        <w:spacing w:after="0"/>
        <w:ind w:firstLine="709"/>
        <w:jc w:val="center"/>
        <w:rPr>
          <w:rFonts w:cs="Times New Roman"/>
          <w:b/>
          <w:bCs/>
          <w:color w:val="000000"/>
          <w:szCs w:val="28"/>
        </w:rPr>
      </w:pPr>
      <w:r>
        <w:rPr>
          <w:rFonts w:cs="Times New Roman"/>
          <w:b/>
          <w:bCs/>
          <w:color w:val="000000"/>
          <w:szCs w:val="28"/>
        </w:rPr>
        <w:t>Мозговой штурм WORLD CAFE</w:t>
      </w:r>
    </w:p>
    <w:p w14:paraId="12C22385" w14:textId="77777777" w:rsidR="00BA6E8D" w:rsidRDefault="00BA6E8D" w:rsidP="00D13214">
      <w:pPr>
        <w:autoSpaceDE w:val="0"/>
        <w:autoSpaceDN w:val="0"/>
        <w:adjustRightInd w:val="0"/>
        <w:spacing w:after="0"/>
        <w:ind w:firstLine="709"/>
        <w:jc w:val="both"/>
        <w:rPr>
          <w:rFonts w:cs="Times New Roman"/>
          <w:color w:val="000000"/>
          <w:szCs w:val="28"/>
        </w:rPr>
      </w:pPr>
      <w:r>
        <w:rPr>
          <w:rFonts w:cs="Times New Roman"/>
          <w:color w:val="000000"/>
          <w:szCs w:val="28"/>
        </w:rPr>
        <w:t>Организация групповой работы по методу «Мировое кафе» отличается от других технологий групповой работы внешне: в помещении («кафе») стоят столики, покрытые большими листами бумаги, позволяющими писать на них, делать пометки, рисовать, чертить (т.е. фиксировать информацию). Задача педагога - ставит вопрос или тему на раунды обсуждения, соблюдать тайминг и инструктировать участников.</w:t>
      </w:r>
    </w:p>
    <w:p w14:paraId="3CD95978" w14:textId="77777777" w:rsidR="00BA6E8D" w:rsidRDefault="00BA6E8D" w:rsidP="00D13214">
      <w:pPr>
        <w:autoSpaceDE w:val="0"/>
        <w:autoSpaceDN w:val="0"/>
        <w:adjustRightInd w:val="0"/>
        <w:spacing w:after="0"/>
        <w:ind w:firstLine="709"/>
        <w:jc w:val="both"/>
        <w:rPr>
          <w:rFonts w:cs="Times New Roman"/>
          <w:color w:val="000000"/>
          <w:szCs w:val="28"/>
        </w:rPr>
      </w:pPr>
      <w:r>
        <w:rPr>
          <w:rFonts w:cs="Times New Roman"/>
          <w:color w:val="000000"/>
          <w:szCs w:val="28"/>
        </w:rPr>
        <w:t>«Хозяин стола» постоянно сидит за столиком, его основная задача – информировать новых участников обсуждения с результатами работы предыдущей группы и фиксировать новые идеи, презентовать результаты работы групп.</w:t>
      </w:r>
    </w:p>
    <w:p w14:paraId="794A1440" w14:textId="77777777" w:rsidR="00BA6E8D" w:rsidRDefault="00BA6E8D" w:rsidP="00D13214">
      <w:pPr>
        <w:autoSpaceDE w:val="0"/>
        <w:autoSpaceDN w:val="0"/>
        <w:adjustRightInd w:val="0"/>
        <w:spacing w:after="0"/>
        <w:ind w:firstLine="709"/>
        <w:jc w:val="both"/>
        <w:rPr>
          <w:rFonts w:cs="Times New Roman"/>
          <w:color w:val="000000"/>
          <w:szCs w:val="28"/>
        </w:rPr>
      </w:pPr>
      <w:r>
        <w:rPr>
          <w:rFonts w:cs="Times New Roman"/>
          <w:color w:val="000000"/>
          <w:szCs w:val="28"/>
        </w:rPr>
        <w:t>Участники - «гости» через определенные промежутки времени перемещаются за другой стол для обсуждения другого вопроса - делятся (объединяются) в группы; записывают, зарисовывают и набрасывают ключевые идеи на скатертях или делают заметки на стикерах; становятся путешественниками или «послами понимания, значений и смысла» (путешественники переносят идеи, темы или вопросы в свои новые разговоры); (путешественники переносят идеи, темы или вопросы в свои новые разговоры); новые участники дополняют список своими идеями (для наглядности новые идеи записывают маркером другого цвета, возможно, в другом секторе листа); возвращаются за свои столы и подводят итоги обсуждения, систематизируют идеи, делают вывод и представляют их наглядно на скатерти.</w:t>
      </w:r>
    </w:p>
    <w:p w14:paraId="29F7DC47" w14:textId="77777777" w:rsidR="00BA6E8D" w:rsidRDefault="00BA6E8D" w:rsidP="00D13214">
      <w:pPr>
        <w:autoSpaceDE w:val="0"/>
        <w:autoSpaceDN w:val="0"/>
        <w:adjustRightInd w:val="0"/>
        <w:spacing w:after="0"/>
        <w:ind w:firstLine="709"/>
        <w:jc w:val="center"/>
        <w:rPr>
          <w:rFonts w:cs="Times New Roman"/>
          <w:b/>
          <w:bCs/>
          <w:color w:val="000000"/>
          <w:szCs w:val="28"/>
        </w:rPr>
      </w:pPr>
      <w:r>
        <w:rPr>
          <w:rFonts w:cs="Times New Roman"/>
          <w:b/>
          <w:bCs/>
          <w:color w:val="000000"/>
          <w:szCs w:val="28"/>
        </w:rPr>
        <w:t>Линия времени</w:t>
      </w:r>
    </w:p>
    <w:p w14:paraId="1CE76AE1" w14:textId="27E7F3C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 xml:space="preserve">Линия времени </w:t>
      </w:r>
      <w:r>
        <w:rPr>
          <w:rFonts w:cs="Times New Roman"/>
          <w:b/>
          <w:bCs/>
          <w:color w:val="000000"/>
          <w:szCs w:val="28"/>
        </w:rPr>
        <w:t xml:space="preserve">- </w:t>
      </w:r>
      <w:r>
        <w:rPr>
          <w:rFonts w:cs="Times New Roman"/>
          <w:color w:val="000000"/>
          <w:szCs w:val="28"/>
        </w:rPr>
        <w:t>это удобный визуальный образ для прорисовки целей и определения шагов их реализации. Возьмите какой-нибудь проект. Представьте себе, каким он будет через месяц, что изменится, какие результаты будут достигнуты? Нарисуйте схематически линию времени. Что будет происходить с вами, вокруг вас, вокруг этого проекта? Как можно нагляднее представьте это. А теперь посмотрите на эту точку – «плю</w:t>
      </w:r>
      <w:r w:rsidR="00D13214">
        <w:rPr>
          <w:rFonts w:cs="Times New Roman"/>
          <w:color w:val="000000"/>
          <w:szCs w:val="28"/>
        </w:rPr>
        <w:t xml:space="preserve">с </w:t>
      </w:r>
      <w:r>
        <w:rPr>
          <w:rFonts w:cs="Times New Roman"/>
          <w:color w:val="000000"/>
          <w:szCs w:val="28"/>
        </w:rPr>
        <w:t xml:space="preserve">месяц», мысленно пройдите весь путь до нее и назад и сформулируйте, что вы сделали для того, чтобы добиться этих результатов. Теперь </w:t>
      </w:r>
      <w:r>
        <w:rPr>
          <w:rFonts w:cs="Times New Roman"/>
          <w:color w:val="000000"/>
          <w:szCs w:val="28"/>
        </w:rPr>
        <w:lastRenderedPageBreak/>
        <w:t>загляните в более отдаленное будущее (на 3, 4, 6 месяцев вперед). Опишите, какой результат хотелось бы иметь к тому времени. Что вы уже сделали для того, чтобы добиться этого результата? Эта техника помогает целостно и эффективно планировать будущее, помня как о краткосрочных, так и долгосрочных целях.</w:t>
      </w:r>
    </w:p>
    <w:p w14:paraId="74FC05DD"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В заключение отметим, что коучинг является одним из ресурсных аспектов педагогической деятельности и предполагает выведение взаимоотношений между преподавателем и студентом на новый уровень межличностного взаимодействия на основе заинтересованности, сотрудничества и гибкости, разделенной ответственности за результаты коммуникативного развития каждого студента.</w:t>
      </w:r>
    </w:p>
    <w:p w14:paraId="0379F51C"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При использовании коуч - технологии в процессе обучения роль педагога значительно обогащается. Это не только функция передачи знаний и обучения навыкам, но еще и реализация функции стимула интереса к обучению. Коуч - технология не требует отдельного ресурсного обеспечения, так как обращена к внутренним ресурсам обучающегося.</w:t>
      </w:r>
    </w:p>
    <w:p w14:paraId="78BCF687"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Коучинговый подход максимально соответствует концепции личностно-ориентированного образования, а коучинговые навыки органично встраиваются в профиль компетенций современного преподавателя.</w:t>
      </w:r>
    </w:p>
    <w:p w14:paraId="044AA490"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Коучинг лучше срабатывает, когда студент:</w:t>
      </w:r>
    </w:p>
    <w:p w14:paraId="3E97E42E"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понимает, что существует различие между тем, кто он есть и тем, кем хотел бы быть;</w:t>
      </w:r>
    </w:p>
    <w:p w14:paraId="64199791"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готов думать новым, непривычным для себя способом;</w:t>
      </w:r>
    </w:p>
    <w:p w14:paraId="44D8943B"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готов выслушать и принять правду о себе, на которую до сих пор избегал смотреть;</w:t>
      </w:r>
    </w:p>
    <w:p w14:paraId="085B3DF1" w14:textId="07FC5726" w:rsidR="00BA6E8D" w:rsidRPr="00D13214" w:rsidRDefault="00BA6E8D" w:rsidP="00D13214">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готов совершить необходимые изменения и предпринять необходимые действия;</w:t>
      </w:r>
    </w:p>
    <w:p w14:paraId="2F640C89" w14:textId="77777777" w:rsidR="00BA6E8D" w:rsidRDefault="00BA6E8D" w:rsidP="00BA6E8D">
      <w:pPr>
        <w:autoSpaceDE w:val="0"/>
        <w:autoSpaceDN w:val="0"/>
        <w:adjustRightInd w:val="0"/>
        <w:spacing w:after="0"/>
        <w:ind w:firstLine="709"/>
        <w:rPr>
          <w:rFonts w:cs="Times New Roman"/>
          <w:color w:val="000000"/>
          <w:szCs w:val="28"/>
        </w:rPr>
      </w:pPr>
      <w:r>
        <w:rPr>
          <w:rFonts w:ascii="Symbol" w:hAnsi="Symbol" w:cs="Symbol"/>
          <w:color w:val="000000"/>
          <w:szCs w:val="28"/>
        </w:rPr>
        <w:t xml:space="preserve"> </w:t>
      </w:r>
      <w:r>
        <w:rPr>
          <w:rFonts w:cs="Times New Roman"/>
          <w:color w:val="000000"/>
          <w:szCs w:val="28"/>
        </w:rPr>
        <w:t>согласен с тем, что за результат несет ответственность он сам, а не коуч – преподаватель.</w:t>
      </w:r>
    </w:p>
    <w:p w14:paraId="2C41B046" w14:textId="77777777" w:rsidR="00BA6E8D" w:rsidRDefault="00BA6E8D" w:rsidP="00BA6E8D">
      <w:pPr>
        <w:autoSpaceDE w:val="0"/>
        <w:autoSpaceDN w:val="0"/>
        <w:adjustRightInd w:val="0"/>
        <w:spacing w:after="0"/>
        <w:ind w:firstLine="709"/>
        <w:rPr>
          <w:rFonts w:cs="Times New Roman"/>
          <w:color w:val="000000"/>
          <w:szCs w:val="28"/>
        </w:rPr>
      </w:pPr>
      <w:r>
        <w:rPr>
          <w:rFonts w:cs="Times New Roman"/>
          <w:color w:val="000000"/>
          <w:szCs w:val="28"/>
        </w:rPr>
        <w:t>Как показала практика, с применением коуч технологии на уроках математики, значительно увеличился интерес к обучению, показатели успеваемости выросли в 1,7 раза.</w:t>
      </w:r>
    </w:p>
    <w:p w14:paraId="6F14325C" w14:textId="77777777" w:rsidR="00BA6E8D" w:rsidRDefault="00BA6E8D" w:rsidP="00BA6E8D">
      <w:pPr>
        <w:autoSpaceDE w:val="0"/>
        <w:autoSpaceDN w:val="0"/>
        <w:adjustRightInd w:val="0"/>
        <w:spacing w:after="0"/>
        <w:ind w:firstLine="709"/>
        <w:rPr>
          <w:rFonts w:cs="Times New Roman"/>
          <w:b/>
          <w:bCs/>
          <w:color w:val="000000"/>
          <w:szCs w:val="28"/>
        </w:rPr>
      </w:pPr>
      <w:r>
        <w:rPr>
          <w:rFonts w:cs="Times New Roman"/>
          <w:b/>
          <w:bCs/>
          <w:color w:val="000000"/>
          <w:szCs w:val="28"/>
        </w:rPr>
        <w:t>Используемая литература</w:t>
      </w:r>
    </w:p>
    <w:p w14:paraId="30ADD2D8" w14:textId="4C3CF7CF" w:rsidR="00BA6E8D" w:rsidRDefault="007A5109" w:rsidP="00BA6E8D">
      <w:pPr>
        <w:autoSpaceDE w:val="0"/>
        <w:autoSpaceDN w:val="0"/>
        <w:adjustRightInd w:val="0"/>
        <w:spacing w:after="0"/>
        <w:ind w:firstLine="709"/>
        <w:rPr>
          <w:rFonts w:cs="Times New Roman"/>
          <w:color w:val="000000"/>
          <w:szCs w:val="28"/>
        </w:rPr>
      </w:pPr>
      <w:r>
        <w:rPr>
          <w:rFonts w:cs="Times New Roman"/>
          <w:color w:val="000000"/>
          <w:szCs w:val="28"/>
        </w:rPr>
        <w:t>1</w:t>
      </w:r>
      <w:r w:rsidR="00BA6E8D">
        <w:rPr>
          <w:rFonts w:cs="Times New Roman"/>
          <w:color w:val="000000"/>
          <w:szCs w:val="28"/>
        </w:rPr>
        <w:t>. Бабанский, Ю. К. Методы обучения в современной общеобразовательной школе / Ю. К. Бабанский. – М., 1995.</w:t>
      </w:r>
    </w:p>
    <w:p w14:paraId="177E6B15" w14:textId="22E7139A" w:rsidR="00BA6E8D" w:rsidRDefault="007A5109" w:rsidP="00BA6E8D">
      <w:pPr>
        <w:autoSpaceDE w:val="0"/>
        <w:autoSpaceDN w:val="0"/>
        <w:adjustRightInd w:val="0"/>
        <w:spacing w:after="0"/>
        <w:ind w:firstLine="709"/>
        <w:rPr>
          <w:rFonts w:cs="Times New Roman"/>
          <w:color w:val="000000"/>
          <w:szCs w:val="28"/>
        </w:rPr>
      </w:pPr>
      <w:r>
        <w:rPr>
          <w:rFonts w:cs="Times New Roman"/>
          <w:color w:val="000000"/>
          <w:szCs w:val="28"/>
        </w:rPr>
        <w:t>2</w:t>
      </w:r>
      <w:r w:rsidR="00BA6E8D">
        <w:rPr>
          <w:rFonts w:cs="Times New Roman"/>
          <w:color w:val="000000"/>
          <w:szCs w:val="28"/>
        </w:rPr>
        <w:t>. Зырянова Н.М. Коучинг в обучении подростков // Вестник практической психологии образования. – 2004. – №1. – С. 46–49.</w:t>
      </w:r>
    </w:p>
    <w:p w14:paraId="67DECA76" w14:textId="771D943E" w:rsidR="00BA6E8D" w:rsidRDefault="007A5109" w:rsidP="00BA6E8D">
      <w:pPr>
        <w:autoSpaceDE w:val="0"/>
        <w:autoSpaceDN w:val="0"/>
        <w:adjustRightInd w:val="0"/>
        <w:spacing w:after="0"/>
        <w:ind w:firstLine="709"/>
        <w:rPr>
          <w:rFonts w:cs="Times New Roman"/>
          <w:color w:val="000000"/>
          <w:szCs w:val="28"/>
        </w:rPr>
      </w:pPr>
      <w:r>
        <w:rPr>
          <w:rFonts w:cs="Times New Roman"/>
          <w:color w:val="000000"/>
          <w:szCs w:val="28"/>
        </w:rPr>
        <w:t>3</w:t>
      </w:r>
      <w:r w:rsidR="00BA6E8D">
        <w:rPr>
          <w:rFonts w:cs="Times New Roman"/>
          <w:color w:val="000000"/>
          <w:szCs w:val="28"/>
        </w:rPr>
        <w:t>. Парслоу Э., Рэй М. Коучинг в обучении: практические методы и техники. – СПб.: Питер, 2003. – 204 с.</w:t>
      </w:r>
    </w:p>
    <w:sectPr w:rsidR="00BA6E8D" w:rsidSect="00BA6E8D">
      <w:pgSz w:w="11906" w:h="16838" w:code="9"/>
      <w:pgMar w:top="426" w:right="424"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Times New Roman,Italic">
    <w:altName w:val="Times New Roman"/>
    <w:panose1 w:val="00000000000000000000"/>
    <w:charset w:val="CC"/>
    <w:family w:val="auto"/>
    <w:notTrueType/>
    <w:pitch w:val="default"/>
    <w:sig w:usb0="00000201" w:usb1="00000000" w:usb2="00000000" w:usb3="00000000" w:csb0="00000004"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DC1"/>
    <w:rsid w:val="006C0B77"/>
    <w:rsid w:val="007A5109"/>
    <w:rsid w:val="008242FF"/>
    <w:rsid w:val="00870751"/>
    <w:rsid w:val="00922C48"/>
    <w:rsid w:val="00B915B7"/>
    <w:rsid w:val="00BA6E8D"/>
    <w:rsid w:val="00D12DC1"/>
    <w:rsid w:val="00D1321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E6B64"/>
  <w15:chartTrackingRefBased/>
  <w15:docId w15:val="{3946A51F-F0A1-40A8-8242-17DC3D1A4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1926</Words>
  <Characters>10979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Комплюхтер</dc:creator>
  <cp:keywords/>
  <dc:description/>
  <cp:lastModifiedBy>Комплюхтер</cp:lastModifiedBy>
  <cp:revision>5</cp:revision>
  <dcterms:created xsi:type="dcterms:W3CDTF">2023-08-31T16:31:00Z</dcterms:created>
  <dcterms:modified xsi:type="dcterms:W3CDTF">2023-08-31T16:53:00Z</dcterms:modified>
</cp:coreProperties>
</file>