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A46" w:rsidRPr="00BD44E5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32"/>
        </w:rPr>
      </w:pPr>
      <w:r w:rsidRPr="00BD44E5">
        <w:rPr>
          <w:b/>
          <w:color w:val="000000"/>
          <w:sz w:val="32"/>
          <w:szCs w:val="32"/>
        </w:rPr>
        <w:t>Муниципальное бюджетное образовательное учреждение</w:t>
      </w:r>
    </w:p>
    <w:p w:rsidR="00B56A46" w:rsidRPr="00BD44E5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32"/>
        </w:rPr>
      </w:pPr>
      <w:proofErr w:type="spellStart"/>
      <w:r w:rsidRPr="00BD44E5">
        <w:rPr>
          <w:b/>
          <w:color w:val="000000"/>
          <w:sz w:val="32"/>
          <w:szCs w:val="32"/>
        </w:rPr>
        <w:t>Мартьяновская</w:t>
      </w:r>
      <w:proofErr w:type="spellEnd"/>
      <w:r w:rsidRPr="00BD44E5">
        <w:rPr>
          <w:b/>
          <w:color w:val="000000"/>
          <w:sz w:val="32"/>
          <w:szCs w:val="32"/>
        </w:rPr>
        <w:t xml:space="preserve"> средняя общеобразовательная школа 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6"/>
          <w:szCs w:val="36"/>
        </w:rPr>
      </w:pP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6"/>
          <w:szCs w:val="36"/>
        </w:rPr>
      </w:pP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6"/>
          <w:szCs w:val="36"/>
        </w:rPr>
      </w:pP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36"/>
          <w:szCs w:val="36"/>
        </w:rPr>
      </w:pP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6"/>
          <w:szCs w:val="36"/>
        </w:rPr>
      </w:pP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36"/>
          <w:szCs w:val="36"/>
        </w:rPr>
      </w:pPr>
      <w:r w:rsidRPr="00B56A46">
        <w:rPr>
          <w:b/>
          <w:color w:val="000000"/>
          <w:sz w:val="36"/>
          <w:szCs w:val="36"/>
        </w:rPr>
        <w:t>Технология перспективно-опережающего обучения на уроках английского языка как условие повышения качества образования при реализации ФГОС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6"/>
          <w:szCs w:val="36"/>
        </w:rPr>
      </w:pP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36"/>
          <w:szCs w:val="36"/>
        </w:rPr>
      </w:pPr>
    </w:p>
    <w:p w:rsid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ind w:left="5664" w:firstLine="708"/>
        <w:jc w:val="center"/>
        <w:rPr>
          <w:color w:val="000000"/>
          <w:sz w:val="36"/>
          <w:szCs w:val="36"/>
        </w:rPr>
      </w:pPr>
    </w:p>
    <w:p w:rsidR="00B56A46" w:rsidRPr="00BD44E5" w:rsidRDefault="00BD44E5" w:rsidP="00BD44E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BD44E5">
        <w:rPr>
          <w:color w:val="000000"/>
          <w:sz w:val="32"/>
          <w:szCs w:val="32"/>
        </w:rPr>
        <w:t xml:space="preserve">                                                          </w:t>
      </w:r>
      <w:r>
        <w:rPr>
          <w:color w:val="000000"/>
          <w:sz w:val="32"/>
          <w:szCs w:val="32"/>
        </w:rPr>
        <w:t xml:space="preserve">       </w:t>
      </w:r>
      <w:r w:rsidRPr="00BD44E5">
        <w:rPr>
          <w:color w:val="000000"/>
          <w:sz w:val="32"/>
          <w:szCs w:val="32"/>
        </w:rPr>
        <w:t>Подготовила:</w:t>
      </w:r>
      <w:r w:rsidR="00B56A46" w:rsidRPr="00BD44E5">
        <w:rPr>
          <w:color w:val="000000"/>
          <w:sz w:val="32"/>
          <w:szCs w:val="32"/>
        </w:rPr>
        <w:t xml:space="preserve">  </w:t>
      </w:r>
    </w:p>
    <w:p w:rsidR="00B56A46" w:rsidRPr="00BD44E5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BD44E5">
        <w:rPr>
          <w:color w:val="000000"/>
          <w:sz w:val="32"/>
          <w:szCs w:val="32"/>
        </w:rPr>
        <w:t xml:space="preserve">                                     </w:t>
      </w:r>
      <w:r w:rsidR="00BD44E5" w:rsidRPr="00BD44E5">
        <w:rPr>
          <w:color w:val="000000"/>
          <w:sz w:val="32"/>
          <w:szCs w:val="32"/>
        </w:rPr>
        <w:t xml:space="preserve">                            у</w:t>
      </w:r>
      <w:r w:rsidRPr="00BD44E5">
        <w:rPr>
          <w:color w:val="000000"/>
          <w:sz w:val="32"/>
          <w:szCs w:val="32"/>
        </w:rPr>
        <w:t>читель английского языка</w:t>
      </w:r>
      <w:r w:rsidR="00BD44E5" w:rsidRPr="00BD44E5">
        <w:rPr>
          <w:color w:val="000000"/>
          <w:sz w:val="32"/>
          <w:szCs w:val="32"/>
        </w:rPr>
        <w:t xml:space="preserve">, </w:t>
      </w:r>
      <w:r w:rsidR="00BD44E5" w:rsidRPr="00BD44E5">
        <w:rPr>
          <w:color w:val="000000"/>
          <w:sz w:val="32"/>
          <w:szCs w:val="32"/>
          <w:lang w:val="en-US"/>
        </w:rPr>
        <w:t>l</w:t>
      </w:r>
      <w:r w:rsidR="00BD44E5" w:rsidRPr="00BD44E5">
        <w:rPr>
          <w:color w:val="000000"/>
          <w:sz w:val="32"/>
          <w:szCs w:val="32"/>
        </w:rPr>
        <w:t xml:space="preserve"> кв.</w:t>
      </w:r>
      <w:r w:rsidRPr="00BD44E5">
        <w:rPr>
          <w:color w:val="000000"/>
          <w:sz w:val="32"/>
          <w:szCs w:val="32"/>
        </w:rPr>
        <w:t xml:space="preserve"> </w:t>
      </w:r>
      <w:r w:rsidR="00BD44E5" w:rsidRPr="00BD44E5">
        <w:rPr>
          <w:color w:val="000000"/>
          <w:sz w:val="32"/>
          <w:szCs w:val="32"/>
        </w:rPr>
        <w:t>кат.</w:t>
      </w:r>
    </w:p>
    <w:p w:rsidR="00B56A46" w:rsidRPr="00BD44E5" w:rsidRDefault="00B56A46" w:rsidP="00B56A46">
      <w:pPr>
        <w:pStyle w:val="a4"/>
        <w:shd w:val="clear" w:color="auto" w:fill="FFFFFF"/>
        <w:tabs>
          <w:tab w:val="left" w:pos="5715"/>
        </w:tabs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BD44E5">
        <w:rPr>
          <w:color w:val="000000"/>
          <w:sz w:val="32"/>
          <w:szCs w:val="32"/>
        </w:rPr>
        <w:t xml:space="preserve">                                     </w:t>
      </w:r>
      <w:r w:rsidR="00BD44E5" w:rsidRPr="00BD44E5">
        <w:rPr>
          <w:color w:val="000000"/>
          <w:sz w:val="32"/>
          <w:szCs w:val="32"/>
        </w:rPr>
        <w:t xml:space="preserve">                            </w:t>
      </w:r>
      <w:r w:rsidRPr="00BD44E5">
        <w:rPr>
          <w:color w:val="000000"/>
          <w:sz w:val="32"/>
          <w:szCs w:val="32"/>
        </w:rPr>
        <w:t>Шевченко Е.М.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36"/>
          <w:szCs w:val="36"/>
        </w:rPr>
      </w:pP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36"/>
          <w:szCs w:val="36"/>
        </w:rPr>
      </w:pP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36"/>
          <w:szCs w:val="36"/>
        </w:rPr>
      </w:pP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36"/>
          <w:szCs w:val="36"/>
        </w:rPr>
      </w:pP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36"/>
          <w:szCs w:val="36"/>
        </w:rPr>
      </w:pPr>
    </w:p>
    <w:p w:rsid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36"/>
          <w:szCs w:val="36"/>
        </w:rPr>
      </w:pPr>
    </w:p>
    <w:p w:rsidR="00B56A46" w:rsidRDefault="00B56A46" w:rsidP="00B56A46">
      <w:pPr>
        <w:rPr>
          <w:lang w:eastAsia="ru-RU"/>
        </w:rPr>
      </w:pPr>
    </w:p>
    <w:p w:rsidR="00B56A46" w:rsidRDefault="00B56A46" w:rsidP="00B56A46">
      <w:pPr>
        <w:tabs>
          <w:tab w:val="left" w:pos="3150"/>
        </w:tabs>
        <w:rPr>
          <w:lang w:eastAsia="ru-RU"/>
        </w:rPr>
      </w:pPr>
      <w:r>
        <w:rPr>
          <w:lang w:eastAsia="ru-RU"/>
        </w:rPr>
        <w:tab/>
      </w:r>
    </w:p>
    <w:p w:rsidR="00B56A46" w:rsidRPr="00BD44E5" w:rsidRDefault="00BD44E5" w:rsidP="00BD44E5">
      <w:pPr>
        <w:tabs>
          <w:tab w:val="left" w:pos="3150"/>
        </w:tabs>
        <w:jc w:val="center"/>
        <w:rPr>
          <w:rStyle w:val="a3"/>
          <w:rFonts w:ascii="Times New Roman" w:hAnsi="Times New Roman" w:cs="Times New Roman"/>
          <w:b w:val="0"/>
          <w:bCs w:val="0"/>
          <w:sz w:val="32"/>
          <w:szCs w:val="32"/>
          <w:lang w:eastAsia="ru-RU"/>
        </w:rPr>
      </w:pPr>
      <w:r w:rsidRPr="00BD44E5">
        <w:rPr>
          <w:rFonts w:ascii="Times New Roman" w:hAnsi="Times New Roman" w:cs="Times New Roman"/>
          <w:sz w:val="32"/>
          <w:szCs w:val="32"/>
          <w:lang w:eastAsia="ru-RU"/>
        </w:rPr>
        <w:t>2021</w:t>
      </w:r>
      <w:r w:rsidR="00B56A46" w:rsidRPr="00BD44E5">
        <w:rPr>
          <w:rFonts w:ascii="Times New Roman" w:hAnsi="Times New Roman" w:cs="Times New Roman"/>
          <w:sz w:val="32"/>
          <w:szCs w:val="32"/>
          <w:lang w:eastAsia="ru-RU"/>
        </w:rPr>
        <w:t xml:space="preserve"> г.</w:t>
      </w:r>
      <w:bookmarkStart w:id="0" w:name="_GoBack"/>
      <w:bookmarkEnd w:id="0"/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lastRenderedPageBreak/>
        <w:t xml:space="preserve">Сегодня в школьном образовании происходят значительные перемены, которые охватывают практически все стороны педагогического процесса. Предмет «иностранный язык» изучается в школьном курсе со 2 по 11 класс. Объем материала огромный, да и требования к предмету повышаются с каждым годом. Пожалуй, главным условием достижения ощутимых результатов в данных условиях являются трудолюбие учащегося, его желание и умение хорошо учиться. Именно это обеспечивает ребенку успех в учебной работе, ощущение радости от осознания смысла и результата своих усилий. Еще </w:t>
      </w:r>
      <w:proofErr w:type="spellStart"/>
      <w:r w:rsidRPr="00B56A46">
        <w:rPr>
          <w:color w:val="000000"/>
          <w:sz w:val="28"/>
          <w:szCs w:val="28"/>
        </w:rPr>
        <w:t>В.А.Сухомлинский</w:t>
      </w:r>
      <w:proofErr w:type="spellEnd"/>
      <w:r w:rsidRPr="00B56A46">
        <w:rPr>
          <w:color w:val="000000"/>
          <w:sz w:val="28"/>
          <w:szCs w:val="28"/>
        </w:rPr>
        <w:t xml:space="preserve"> писал: «Напрасный, безрезультатный труд и для взрослого становится постылым, отупляющим, бессмысленным, а ведь мы имеем дело с детьми».</w:t>
      </w:r>
    </w:p>
    <w:p w:rsidR="00B56A46" w:rsidRPr="00B56A46" w:rsidRDefault="00B56A46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Успех в труде – первостепенное условие становления личности человека. Это внутренний комфорт, радостный настрой, когда дело спорится.</w:t>
      </w:r>
    </w:p>
    <w:p w:rsidR="00B56A46" w:rsidRPr="00B56A46" w:rsidRDefault="00B56A46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Для школы это особенно важно. Ребёнок, если его усилия не увенчаются успехом, начинает терять веру в свои возможности. Постоянные неудачи отбивают охоту учиться: зачем, мол, всё равно ничего не получится. Если все дети справляются с поставленной перед ними задачей, если работают с увлечением и удовольствием, помогая друг другу, если идут домой довольные проведённым учебным днём и ждут с нетерпением завтрашнего, желание учиться крепнет.</w:t>
      </w:r>
    </w:p>
    <w:p w:rsidR="00B56A46" w:rsidRPr="00B56A46" w:rsidRDefault="00B56A46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Бороться за успех в учении – значит учить детей учиться, помогать каждому поверить в свои возможности, воспитывать организованность, самостоятельность, ответственность, дисциплинированность.</w:t>
      </w:r>
    </w:p>
    <w:p w:rsidR="00B56A46" w:rsidRPr="00B56A46" w:rsidRDefault="00B56A46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Но ведь в класс не приходят дети с одинаковыми данными и уровнем развития. Есть такие, которые схватывают «всё на лету», а есть и те, которым необходимо время для прочного и глубокого усвоения знаний и умений. С ними нужно работать дольше и всестороннее работать с каждой изученной темой. А где взять это необходимое время? На этот вопрос каждому учителю приходится отвечать ежедневно, ведь, прежде всего именно мы, учителя, хозяева дорогого на каждом уроке времени. И чтобы эффективно использовать этот драгоценный в нашей действительности ресурс, мы просто обязаны не стоять на месте, а осваивать современные технологии обучения и воспитания. С овладением любой</w:t>
      </w:r>
      <w:r w:rsidRPr="00B56A46">
        <w:rPr>
          <w:color w:val="333333"/>
          <w:sz w:val="28"/>
          <w:szCs w:val="28"/>
        </w:rPr>
        <w:t> </w:t>
      </w:r>
      <w:r w:rsidRPr="00B56A46">
        <w:rPr>
          <w:color w:val="000000"/>
          <w:sz w:val="28"/>
          <w:szCs w:val="28"/>
        </w:rPr>
        <w:t xml:space="preserve">новой технологией начинается новое педагогическое мышление </w:t>
      </w:r>
      <w:r w:rsidRPr="00B56A46">
        <w:rPr>
          <w:color w:val="000000"/>
          <w:sz w:val="28"/>
          <w:szCs w:val="28"/>
        </w:rPr>
        <w:lastRenderedPageBreak/>
        <w:t>учителя: чёткость, структурность, ясность методического языка, появление обоснованной нормы в методике</w:t>
      </w:r>
      <w:r w:rsidRPr="00B56A46">
        <w:rPr>
          <w:color w:val="333333"/>
          <w:sz w:val="28"/>
          <w:szCs w:val="28"/>
        </w:rPr>
        <w:t>.</w:t>
      </w:r>
    </w:p>
    <w:p w:rsidR="00B56A46" w:rsidRPr="00B56A46" w:rsidRDefault="00B56A46" w:rsidP="00B82F79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В данной работе мне бы хотелось подробно остановиться на такой технологии, как перспективно-опережающее обучение и приемах использования данной технологии на уроках иностранного языка.</w:t>
      </w:r>
    </w:p>
    <w:p w:rsidR="00B56A46" w:rsidRPr="00B56A46" w:rsidRDefault="00B56A46" w:rsidP="00B82F79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 xml:space="preserve">Впервые технология перспективно-опережающего обучения была разработана учителем начальных классов Софьей Николаевной </w:t>
      </w:r>
      <w:proofErr w:type="spellStart"/>
      <w:r w:rsidRPr="00B56A46">
        <w:rPr>
          <w:color w:val="000000"/>
          <w:sz w:val="28"/>
          <w:szCs w:val="28"/>
        </w:rPr>
        <w:t>Лысенковой</w:t>
      </w:r>
      <w:proofErr w:type="spellEnd"/>
      <w:r w:rsidRPr="00B56A46">
        <w:rPr>
          <w:color w:val="000000"/>
          <w:sz w:val="28"/>
          <w:szCs w:val="28"/>
        </w:rPr>
        <w:t>.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6A46">
        <w:rPr>
          <w:b/>
          <w:bCs/>
          <w:i/>
          <w:iCs/>
          <w:color w:val="000000"/>
          <w:sz w:val="28"/>
          <w:szCs w:val="28"/>
        </w:rPr>
        <w:t>Особенности содержания:</w:t>
      </w:r>
    </w:p>
    <w:p w:rsidR="00B82F79" w:rsidRDefault="00F105AD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F105AD">
        <w:rPr>
          <w:color w:val="000000"/>
          <w:sz w:val="28"/>
          <w:szCs w:val="28"/>
          <w:shd w:val="clear" w:color="auto" w:fill="FFFFFF"/>
        </w:rPr>
        <w:t>Ее основа – личностный подход; нацеленность на успех как главное условие развития детей в обучении; предупреждение ошибок, а не работа над уже совершенными ошибками; доступность знаний для каждого; опосредованное обучение (через знающего учить незнающего</w:t>
      </w:r>
      <w:r>
        <w:rPr>
          <w:color w:val="000000"/>
          <w:sz w:val="28"/>
          <w:szCs w:val="28"/>
          <w:u w:val="single"/>
        </w:rPr>
        <w:t xml:space="preserve">) </w:t>
      </w:r>
      <w:r w:rsidR="00B56A46" w:rsidRPr="00F105AD">
        <w:rPr>
          <w:color w:val="000000"/>
          <w:sz w:val="28"/>
          <w:szCs w:val="28"/>
          <w:u w:val="single"/>
        </w:rPr>
        <w:t xml:space="preserve">С.Н. </w:t>
      </w:r>
      <w:proofErr w:type="spellStart"/>
      <w:r w:rsidR="00B56A46" w:rsidRPr="00F105AD">
        <w:rPr>
          <w:color w:val="000000"/>
          <w:sz w:val="28"/>
          <w:szCs w:val="28"/>
          <w:u w:val="single"/>
        </w:rPr>
        <w:t>Лысенкова</w:t>
      </w:r>
      <w:proofErr w:type="spellEnd"/>
      <w:r w:rsidR="00B56A46" w:rsidRPr="00F105AD">
        <w:rPr>
          <w:color w:val="000000"/>
          <w:sz w:val="28"/>
          <w:szCs w:val="28"/>
          <w:u w:val="single"/>
        </w:rPr>
        <w:t xml:space="preserve"> открыла замечательный феномен: чтобы уменьшить объективную трудность некоторых вопросов программы, надо </w:t>
      </w:r>
      <w:r w:rsidR="00B56A46" w:rsidRPr="00F105AD">
        <w:rPr>
          <w:i/>
          <w:iCs/>
          <w:color w:val="000000"/>
          <w:sz w:val="28"/>
          <w:szCs w:val="28"/>
          <w:u w:val="single"/>
        </w:rPr>
        <w:t>опережать их введение</w:t>
      </w:r>
      <w:r w:rsidR="00B56A46" w:rsidRPr="00F105AD">
        <w:rPr>
          <w:color w:val="000000"/>
          <w:sz w:val="28"/>
          <w:szCs w:val="28"/>
          <w:u w:val="single"/>
        </w:rPr>
        <w:t> в учебный процесс.</w:t>
      </w:r>
      <w:r w:rsidR="00B56A46" w:rsidRPr="00B56A46">
        <w:rPr>
          <w:color w:val="000000"/>
          <w:sz w:val="28"/>
          <w:szCs w:val="28"/>
        </w:rPr>
        <w:t xml:space="preserve"> Так, трудную тему можно затрагивать заранее в какой-то связи с изучаемым в данный момент материалом. Перспективная (последующая после изучаемой) тема дается на каждом уроке малыми дозами (5—7 мин). Тема при этом раскрывается медленно, последовательно, со всеми необходимыми логическими переходами. В обсуждение нового материала (перспективной темы) вовлекаются сначала сильные, затем средние и лишь потом слабые ученики. Получается, что все дети понемногу учат друг друга. </w:t>
      </w:r>
    </w:p>
    <w:p w:rsidR="00B56A46" w:rsidRPr="00B56A46" w:rsidRDefault="00B56A46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Таким образом, усвоение материала происходит в три этапа: 1) предварительное введение первых (малых) порций будущих знаний, 2) уточнение новых понятий, их обобщение, применение и 3) развитие беглости мыслительных приемов и учебных действий. Такое рассредоточенное усвоение учебного материала обеспечивает перевод знаний в долговременную память.</w:t>
      </w:r>
    </w:p>
    <w:p w:rsidR="00B56A46" w:rsidRPr="00B56A46" w:rsidRDefault="00B56A46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Другой особенностью этой технологии является </w:t>
      </w:r>
      <w:r w:rsidRPr="00B56A46">
        <w:rPr>
          <w:i/>
          <w:iCs/>
          <w:color w:val="000000"/>
          <w:sz w:val="28"/>
          <w:szCs w:val="28"/>
          <w:u w:val="single"/>
        </w:rPr>
        <w:t>комментируемое управление</w:t>
      </w:r>
      <w:r w:rsidRPr="00B56A46">
        <w:rPr>
          <w:color w:val="000000"/>
          <w:sz w:val="28"/>
          <w:szCs w:val="28"/>
        </w:rPr>
        <w:t>. Методический прием «комментируемое управление» представляет, по существу, ответ (информацию) с места о том, что делает ученик, помогает оптимально включить в работу весь класс, вести непрерывную обратную связь со всем классом (письмо элементов букв, цифр, проговаривание слов, решение примеров, задач и т.д.).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lastRenderedPageBreak/>
        <w:t>Метод комментирования был в 60-х годах широко распространен как опыт липецких учителей (</w:t>
      </w:r>
      <w:proofErr w:type="spellStart"/>
      <w:r w:rsidRPr="00B56A46">
        <w:rPr>
          <w:color w:val="000000"/>
          <w:sz w:val="28"/>
          <w:szCs w:val="28"/>
        </w:rPr>
        <w:t>Г.Москаленко</w:t>
      </w:r>
      <w:proofErr w:type="spellEnd"/>
      <w:r w:rsidRPr="00B56A46">
        <w:rPr>
          <w:color w:val="000000"/>
          <w:sz w:val="28"/>
          <w:szCs w:val="28"/>
        </w:rPr>
        <w:t xml:space="preserve">). У </w:t>
      </w:r>
      <w:proofErr w:type="spellStart"/>
      <w:r w:rsidRPr="00B56A46">
        <w:rPr>
          <w:color w:val="000000"/>
          <w:sz w:val="28"/>
          <w:szCs w:val="28"/>
        </w:rPr>
        <w:t>Лысенковой</w:t>
      </w:r>
      <w:proofErr w:type="spellEnd"/>
      <w:r w:rsidRPr="00B56A46">
        <w:rPr>
          <w:color w:val="000000"/>
          <w:sz w:val="28"/>
          <w:szCs w:val="28"/>
        </w:rPr>
        <w:t xml:space="preserve"> он получил развитие: она объединила комментирование 3-х действий: «думаю, говорю, записываю». Учащийся вслух объявляет, что он в данный момент делает; одновременно решается задача управления деятельностью всего класса.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С помощью комментированного управления: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•  средний и слабый тянутся за сильным учеником;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•  развивается логика рассуждений, доказательность, самостоятельность мышления;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•  ученик ставится в положение учителя, управляющего классом.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 xml:space="preserve">Третий «кит» системы С.Н. </w:t>
      </w:r>
      <w:proofErr w:type="spellStart"/>
      <w:r w:rsidRPr="00B56A46">
        <w:rPr>
          <w:color w:val="000000"/>
          <w:sz w:val="28"/>
          <w:szCs w:val="28"/>
        </w:rPr>
        <w:t>Лысенковой</w:t>
      </w:r>
      <w:proofErr w:type="spellEnd"/>
      <w:r w:rsidRPr="00B56A46">
        <w:rPr>
          <w:color w:val="000000"/>
          <w:sz w:val="28"/>
          <w:szCs w:val="28"/>
        </w:rPr>
        <w:t xml:space="preserve"> — </w:t>
      </w:r>
      <w:r w:rsidRPr="00B56A46">
        <w:rPr>
          <w:i/>
          <w:iCs/>
          <w:color w:val="000000"/>
          <w:sz w:val="28"/>
          <w:szCs w:val="28"/>
          <w:u w:val="single"/>
        </w:rPr>
        <w:t>опорные схемы</w:t>
      </w:r>
      <w:r w:rsidRPr="00B56A46">
        <w:rPr>
          <w:color w:val="000000"/>
          <w:sz w:val="28"/>
          <w:szCs w:val="28"/>
        </w:rPr>
        <w:t>, или просто </w:t>
      </w:r>
      <w:r w:rsidRPr="00B56A46">
        <w:rPr>
          <w:i/>
          <w:iCs/>
          <w:color w:val="000000"/>
          <w:sz w:val="28"/>
          <w:szCs w:val="28"/>
          <w:u w:val="single"/>
        </w:rPr>
        <w:t>опоры</w:t>
      </w:r>
      <w:r w:rsidRPr="00B56A46">
        <w:rPr>
          <w:color w:val="000000"/>
          <w:sz w:val="28"/>
          <w:szCs w:val="28"/>
        </w:rPr>
        <w:t>, — выводы, которые рождаются на глазах учеников в процессе объяснения и оформления в виде таблиц, карточек, чертежей, рисунков. Когда ученик отвечает на вопрос учителя, пользуясь опорой (читает ответ), снимаются скованность, страх ошибок. Схема становится алгоритмом рассуждения и доказательства, а все внимание направлено не на запоминание или воспроизведение заданного, а на суть, размышление, осознание причинно-следственных зависимостей. Очень важное условие в работе со схемами-опорами: они должны постоянно подключаться к работе на уроке, а не висеть как плакаты. Только тогда они помогут учителю лучше учить, а детям легче учиться.</w:t>
      </w:r>
    </w:p>
    <w:p w:rsidR="00B56A46" w:rsidRPr="00B56A46" w:rsidRDefault="00B56A46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Ну а теперь, как же можно использовать данную технологию на уроках иностранного, а именно английского, языка? Я расска</w:t>
      </w:r>
      <w:r w:rsidR="00B82F79">
        <w:rPr>
          <w:color w:val="000000"/>
          <w:sz w:val="28"/>
          <w:szCs w:val="28"/>
        </w:rPr>
        <w:t>жу о тех, которые я использую</w:t>
      </w:r>
      <w:r w:rsidRPr="00B56A46">
        <w:rPr>
          <w:color w:val="000000"/>
          <w:sz w:val="28"/>
          <w:szCs w:val="28"/>
        </w:rPr>
        <w:t xml:space="preserve"> на своих уроках.</w:t>
      </w:r>
    </w:p>
    <w:p w:rsidR="00B82F79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>Это, прежде всего</w:t>
      </w:r>
      <w:r w:rsidRPr="00B82F79">
        <w:rPr>
          <w:b/>
          <w:color w:val="000000"/>
          <w:sz w:val="28"/>
          <w:szCs w:val="28"/>
        </w:rPr>
        <w:t>, опорная схема,</w:t>
      </w:r>
      <w:r w:rsidRPr="00B56A46">
        <w:rPr>
          <w:color w:val="000000"/>
          <w:sz w:val="28"/>
          <w:szCs w:val="28"/>
        </w:rPr>
        <w:t xml:space="preserve"> которую мы вместе с учащимися </w:t>
      </w:r>
      <w:r w:rsidR="00B82F79">
        <w:rPr>
          <w:color w:val="000000"/>
          <w:sz w:val="28"/>
          <w:szCs w:val="28"/>
        </w:rPr>
        <w:t>3, 4</w:t>
      </w:r>
      <w:r w:rsidRPr="00B56A46">
        <w:rPr>
          <w:color w:val="000000"/>
          <w:sz w:val="28"/>
          <w:szCs w:val="28"/>
        </w:rPr>
        <w:t xml:space="preserve"> класса составляли на уроке введения такой грамматической темы, как </w:t>
      </w:r>
      <w:proofErr w:type="spellStart"/>
      <w:r w:rsidRPr="00B56A46">
        <w:rPr>
          <w:color w:val="000000"/>
          <w:sz w:val="28"/>
          <w:szCs w:val="28"/>
        </w:rPr>
        <w:t>Present</w:t>
      </w:r>
      <w:proofErr w:type="spellEnd"/>
      <w:r w:rsidRPr="00B56A46">
        <w:rPr>
          <w:color w:val="000000"/>
          <w:sz w:val="28"/>
          <w:szCs w:val="28"/>
        </w:rPr>
        <w:t> </w:t>
      </w:r>
      <w:proofErr w:type="spellStart"/>
      <w:r w:rsidRPr="00B56A46">
        <w:rPr>
          <w:color w:val="000000"/>
          <w:sz w:val="28"/>
          <w:szCs w:val="28"/>
        </w:rPr>
        <w:t>Continuous</w:t>
      </w:r>
      <w:proofErr w:type="spellEnd"/>
      <w:r w:rsidRPr="00B56A46">
        <w:rPr>
          <w:color w:val="000000"/>
          <w:sz w:val="28"/>
          <w:szCs w:val="28"/>
        </w:rPr>
        <w:t xml:space="preserve">. Точнее, я схематично изображала участников действия на доске, дети фиксировали то же в тетрадях, а в конце урока получали задание (дополнительное к основному – задание по желанию) принести красиво нарисованное правило. </w:t>
      </w:r>
    </w:p>
    <w:p w:rsidR="00B56A46" w:rsidRPr="00B56A46" w:rsidRDefault="00B82F79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B56A46" w:rsidRPr="00B56A46">
        <w:rPr>
          <w:color w:val="000000"/>
          <w:sz w:val="28"/>
          <w:szCs w:val="28"/>
        </w:rPr>
        <w:t>ужно сказать, что, на случай отсутствия такого желания у учащихся, у меня был заготовлен и свой рисунок, и именно им мы пользовались как опорой на последующих занятиях. Однако, большая часть учащихся подошли к заданию творчески и принесли свои работы. Хочется отметить, что их результаты в освоении времени были гораздо выше. Итак, что же именно происходило в классе?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lastRenderedPageBreak/>
        <w:t xml:space="preserve">Сверху на доске мы пишем название темы, позже оно превратится в облака, а на месте солнышка – название времени по-русски. Одна семья проводит пикник на полянке – на месте будущей травы записываем указатели времени, ведь действие происходит сейчас, в данный момент, только сегодня. Семья – это, конечно, кто? – мама (схематично изображаем маму). Но глава семьи – это, безусловно, папа – глагол (то, что глагол в семье-предложении главный, повторялось до этого неоднократно, поэтому для учащихся – это лишь повторение). Папа-глагол самый сильный, поэтому он несет коромысло с двумя ведрами, чтобы согреть чай, и если хоть одного из них </w:t>
      </w:r>
      <w:proofErr w:type="spellStart"/>
      <w:r w:rsidRPr="00B56A46">
        <w:rPr>
          <w:color w:val="000000"/>
          <w:sz w:val="28"/>
          <w:szCs w:val="28"/>
        </w:rPr>
        <w:t>них</w:t>
      </w:r>
      <w:proofErr w:type="spellEnd"/>
      <w:r w:rsidRPr="00B56A46">
        <w:rPr>
          <w:color w:val="000000"/>
          <w:sz w:val="28"/>
          <w:szCs w:val="28"/>
        </w:rPr>
        <w:t xml:space="preserve"> (ведер) не окажется на месте, то ничего у нашей семьи не получится – ни хорошо провести пикник, ни составить предложение в </w:t>
      </w:r>
      <w:proofErr w:type="spellStart"/>
      <w:r w:rsidRPr="00B56A46">
        <w:rPr>
          <w:color w:val="000000"/>
          <w:sz w:val="28"/>
          <w:szCs w:val="28"/>
        </w:rPr>
        <w:t>Present</w:t>
      </w:r>
      <w:proofErr w:type="spellEnd"/>
      <w:r w:rsidRPr="00B56A46">
        <w:rPr>
          <w:color w:val="000000"/>
          <w:sz w:val="28"/>
          <w:szCs w:val="28"/>
        </w:rPr>
        <w:t> </w:t>
      </w:r>
      <w:proofErr w:type="spellStart"/>
      <w:r w:rsidRPr="00B56A46">
        <w:rPr>
          <w:color w:val="000000"/>
          <w:sz w:val="28"/>
          <w:szCs w:val="28"/>
        </w:rPr>
        <w:t>Continuous</w:t>
      </w:r>
      <w:proofErr w:type="spellEnd"/>
      <w:r w:rsidRPr="00B56A46">
        <w:rPr>
          <w:color w:val="000000"/>
          <w:sz w:val="28"/>
          <w:szCs w:val="28"/>
        </w:rPr>
        <w:t xml:space="preserve">. Обратите внимание, здесь есть и </w:t>
      </w:r>
      <w:proofErr w:type="gramStart"/>
      <w:r w:rsidRPr="00B56A46">
        <w:rPr>
          <w:color w:val="000000"/>
          <w:sz w:val="28"/>
          <w:szCs w:val="28"/>
        </w:rPr>
        <w:t>другие члены семьи</w:t>
      </w:r>
      <w:proofErr w:type="gramEnd"/>
      <w:r w:rsidRPr="00B56A46">
        <w:rPr>
          <w:color w:val="000000"/>
          <w:sz w:val="28"/>
          <w:szCs w:val="28"/>
        </w:rPr>
        <w:t xml:space="preserve"> и домашние животные – остальные слова в предложении. (На данном этапе на доске должна получится опорная схема). Итак, солнышко светит (дорисовываем солнышко, если учащимся знакома лексика – составляем предложение </w:t>
      </w:r>
      <w:proofErr w:type="spellStart"/>
      <w:r w:rsidRPr="00B56A46">
        <w:rPr>
          <w:color w:val="000000"/>
          <w:sz w:val="28"/>
          <w:szCs w:val="28"/>
        </w:rPr>
        <w:t>The</w:t>
      </w:r>
      <w:proofErr w:type="spellEnd"/>
      <w:r w:rsidRPr="00B56A46">
        <w:rPr>
          <w:color w:val="000000"/>
          <w:sz w:val="28"/>
          <w:szCs w:val="28"/>
        </w:rPr>
        <w:t> </w:t>
      </w:r>
      <w:proofErr w:type="spellStart"/>
      <w:r w:rsidRPr="00B56A46">
        <w:rPr>
          <w:color w:val="000000"/>
          <w:sz w:val="28"/>
          <w:szCs w:val="28"/>
        </w:rPr>
        <w:t>sun</w:t>
      </w:r>
      <w:proofErr w:type="spellEnd"/>
      <w:r w:rsidRPr="00B56A46">
        <w:rPr>
          <w:color w:val="000000"/>
          <w:sz w:val="28"/>
          <w:szCs w:val="28"/>
        </w:rPr>
        <w:t> </w:t>
      </w:r>
      <w:proofErr w:type="spellStart"/>
      <w:r w:rsidRPr="00B56A46">
        <w:rPr>
          <w:color w:val="000000"/>
          <w:sz w:val="28"/>
          <w:szCs w:val="28"/>
        </w:rPr>
        <w:t>is</w:t>
      </w:r>
      <w:proofErr w:type="spellEnd"/>
      <w:r w:rsidRPr="00B56A46">
        <w:rPr>
          <w:color w:val="000000"/>
          <w:sz w:val="28"/>
          <w:szCs w:val="28"/>
        </w:rPr>
        <w:t> </w:t>
      </w:r>
      <w:proofErr w:type="spellStart"/>
      <w:r w:rsidRPr="00B56A46">
        <w:rPr>
          <w:color w:val="000000"/>
          <w:sz w:val="28"/>
          <w:szCs w:val="28"/>
        </w:rPr>
        <w:t>shining</w:t>
      </w:r>
      <w:proofErr w:type="spellEnd"/>
      <w:r w:rsidRPr="00B56A46">
        <w:rPr>
          <w:color w:val="000000"/>
          <w:sz w:val="28"/>
          <w:szCs w:val="28"/>
        </w:rPr>
        <w:t>). </w:t>
      </w:r>
      <w:proofErr w:type="spellStart"/>
      <w:r w:rsidRPr="00B56A46">
        <w:rPr>
          <w:color w:val="000000"/>
          <w:sz w:val="28"/>
          <w:szCs w:val="28"/>
        </w:rPr>
        <w:t>People</w:t>
      </w:r>
      <w:proofErr w:type="spellEnd"/>
      <w:r w:rsidRPr="00B56A46">
        <w:rPr>
          <w:color w:val="000000"/>
          <w:sz w:val="28"/>
          <w:szCs w:val="28"/>
        </w:rPr>
        <w:t> </w:t>
      </w:r>
      <w:proofErr w:type="spellStart"/>
      <w:r w:rsidRPr="00B56A46">
        <w:rPr>
          <w:color w:val="000000"/>
          <w:sz w:val="28"/>
          <w:szCs w:val="28"/>
        </w:rPr>
        <w:t>are</w:t>
      </w:r>
      <w:proofErr w:type="spellEnd"/>
      <w:r w:rsidRPr="00B56A46">
        <w:rPr>
          <w:color w:val="000000"/>
          <w:sz w:val="28"/>
          <w:szCs w:val="28"/>
        </w:rPr>
        <w:t> </w:t>
      </w:r>
      <w:proofErr w:type="spellStart"/>
      <w:r w:rsidRPr="00B56A46">
        <w:rPr>
          <w:color w:val="000000"/>
          <w:sz w:val="28"/>
          <w:szCs w:val="28"/>
        </w:rPr>
        <w:t>having</w:t>
      </w:r>
      <w:proofErr w:type="spellEnd"/>
      <w:r w:rsidRPr="00B56A46">
        <w:rPr>
          <w:color w:val="000000"/>
          <w:sz w:val="28"/>
          <w:szCs w:val="28"/>
        </w:rPr>
        <w:t> a </w:t>
      </w:r>
      <w:proofErr w:type="spellStart"/>
      <w:r w:rsidRPr="00B56A46">
        <w:rPr>
          <w:color w:val="000000"/>
          <w:sz w:val="28"/>
          <w:szCs w:val="28"/>
        </w:rPr>
        <w:t>picnic</w:t>
      </w:r>
      <w:proofErr w:type="spellEnd"/>
      <w:r w:rsidRPr="00B56A46">
        <w:rPr>
          <w:color w:val="000000"/>
          <w:sz w:val="28"/>
          <w:szCs w:val="28"/>
        </w:rPr>
        <w:t>. Далее мотивируем детей составлять и записывать предложения, используя знакомую лексику: Dad is carrying water. Mum is smiling. Children are playing with a ball.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 xml:space="preserve">На следующий урок данная опора помещается на стенде в классе так, чтобы все могли ее легко видеть и </w:t>
      </w:r>
      <w:r w:rsidR="00B82F79" w:rsidRPr="00B56A46">
        <w:rPr>
          <w:color w:val="000000"/>
          <w:sz w:val="28"/>
          <w:szCs w:val="28"/>
        </w:rPr>
        <w:t>апеллировать</w:t>
      </w:r>
      <w:r w:rsidRPr="00B56A46">
        <w:rPr>
          <w:color w:val="000000"/>
          <w:sz w:val="28"/>
          <w:szCs w:val="28"/>
        </w:rPr>
        <w:t xml:space="preserve"> к ней, через несколько уроков перемещается на менее заметное место, а еще через несколько уроков исчезает, но на словах учащиеся еще некоторое время будут обращаться к данной опоре.</w:t>
      </w:r>
    </w:p>
    <w:p w:rsidR="00B56A46" w:rsidRDefault="00B56A46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 xml:space="preserve">Еще один способ использования схем-опор я нашла для себя, когда учила </w:t>
      </w:r>
      <w:r w:rsidR="00B82F79">
        <w:rPr>
          <w:color w:val="000000"/>
          <w:sz w:val="28"/>
          <w:szCs w:val="28"/>
        </w:rPr>
        <w:t xml:space="preserve">учащихся </w:t>
      </w:r>
      <w:r w:rsidRPr="00B56A46">
        <w:rPr>
          <w:color w:val="000000"/>
          <w:sz w:val="28"/>
          <w:szCs w:val="28"/>
        </w:rPr>
        <w:t>пересказывать текст. На первом этапе мы читали текст и отвечали на поставленные вопросы. В то время, когда учащиеся отвечали на вопросы, я фиксировала основные пункты на доске, затем просила ребят закрыть текст и, используя схему на доске, поработать в парах и пересказать историю друг другу. Я контролировала процесс и по мере необходимости вносила поправки. А в конце просила не самого сильного ученика пересказать текст для всего класса – на этом этапе обычно даже слабые учащиеся добиваются неплохих результатов. А это ли не главная наша задача?</w:t>
      </w:r>
    </w:p>
    <w:p w:rsidR="00F105AD" w:rsidRPr="00F105AD" w:rsidRDefault="00F105AD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F105AD">
        <w:rPr>
          <w:rStyle w:val="a3"/>
          <w:color w:val="000000"/>
          <w:sz w:val="28"/>
          <w:szCs w:val="28"/>
          <w:shd w:val="clear" w:color="auto" w:fill="FFFFFF"/>
        </w:rPr>
        <w:t>Технологии перспективно-опережающего обучения</w:t>
      </w:r>
      <w:r w:rsidRPr="00F105AD">
        <w:rPr>
          <w:color w:val="000000"/>
          <w:sz w:val="28"/>
          <w:szCs w:val="28"/>
          <w:shd w:val="clear" w:color="auto" w:fill="FFFFFF"/>
        </w:rPr>
        <w:t xml:space="preserve">, когда каждый ученик получает </w:t>
      </w:r>
      <w:proofErr w:type="gramStart"/>
      <w:r w:rsidRPr="00F105AD">
        <w:rPr>
          <w:color w:val="000000"/>
          <w:sz w:val="28"/>
          <w:szCs w:val="28"/>
          <w:shd w:val="clear" w:color="auto" w:fill="FFFFFF"/>
        </w:rPr>
        <w:t>возможность  самостоятельно</w:t>
      </w:r>
      <w:proofErr w:type="gramEnd"/>
      <w:r w:rsidRPr="00F105AD">
        <w:rPr>
          <w:color w:val="000000"/>
          <w:sz w:val="28"/>
          <w:szCs w:val="28"/>
          <w:shd w:val="clear" w:color="auto" w:fill="FFFFFF"/>
        </w:rPr>
        <w:t xml:space="preserve"> определять способы, средства поиска истины является составляющей проблемного обучения. Из-за огромного объема материала, </w:t>
      </w:r>
      <w:r w:rsidRPr="00F105AD">
        <w:rPr>
          <w:color w:val="000000"/>
          <w:sz w:val="28"/>
          <w:szCs w:val="28"/>
          <w:shd w:val="clear" w:color="auto" w:fill="FFFFFF"/>
        </w:rPr>
        <w:lastRenderedPageBreak/>
        <w:t xml:space="preserve">многое из того, что учащимся необходимо знать, остается без внимания, или усваивается непрочно, тематическая лексика прежде всего.  В связи с этим, теория опережающего обучения особенно актуальна. Используя фрагменты этой технологии, мои уроки изучения нового материала при работе в группах проходят успешнее. Например, при изучении темы </w:t>
      </w:r>
      <w:proofErr w:type="gramStart"/>
      <w:r w:rsidRPr="00F105AD">
        <w:rPr>
          <w:color w:val="000000"/>
          <w:sz w:val="28"/>
          <w:szCs w:val="28"/>
          <w:shd w:val="clear" w:color="auto" w:fill="FFFFFF"/>
        </w:rPr>
        <w:t>« Субкультуры</w:t>
      </w:r>
      <w:proofErr w:type="gramEnd"/>
      <w:r w:rsidRPr="00F105AD">
        <w:rPr>
          <w:color w:val="000000"/>
          <w:sz w:val="28"/>
          <w:szCs w:val="28"/>
          <w:shd w:val="clear" w:color="auto" w:fill="FFFFFF"/>
        </w:rPr>
        <w:t>.» в 10 классе учащиеся делятся на группы самостоятельно, выбирают своего лидера и представляют интересы определенной субкультуры, Каждая группа получает опережающее задание. Задачи и детали ответов обсуждаю заранее с лидерами. В процессе подготовки и изучения разнообразной литературы урок оказался живым и актуальным. За время урока был отработан и систематизирован огромный материал учениками самостоятельно, получены хорошие оценки.  </w:t>
      </w:r>
    </w:p>
    <w:p w:rsidR="00B82F79" w:rsidRDefault="00B56A46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 xml:space="preserve">Подводя итог всему вышесказанному, хочется напомнить, что классическая дидактика ориентирована на обучение от известного к неизвестному: иди, так сказать, вперед, глядя назад. Новая дидактика, не отрицая пути движения от известного к неизвестному, в то же время обосновывает принцип перекрестной деятельности учителя и ученика. </w:t>
      </w:r>
      <w:r w:rsidRPr="00B82F79">
        <w:rPr>
          <w:b/>
          <w:color w:val="000000"/>
          <w:sz w:val="28"/>
          <w:szCs w:val="28"/>
        </w:rPr>
        <w:t>Специфика предмета «иностранный язык» и линейно-ступенчатая организация курса, предполагающая неоднократное возвращение к одним и тем же понятиям от класса к классу, определяет целесообразность пропедевтического ознакомления с основами некоторых разделов, систематическое изучение которых предстоит в будущем, а значит и целесообразность использования представленной технологии.</w:t>
      </w:r>
    </w:p>
    <w:p w:rsidR="00B56A46" w:rsidRPr="00B56A46" w:rsidRDefault="00B56A46" w:rsidP="00B82F7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56A46">
        <w:rPr>
          <w:color w:val="000000"/>
          <w:sz w:val="28"/>
          <w:szCs w:val="28"/>
        </w:rPr>
        <w:t xml:space="preserve"> Перспективная подготовка в системе обучения – это возможность попутного прохождения трудных тем путём приближения к изучаемому в данный момент на уроке материалу. Детям доступно осознавать, осмысливать всё происходящее на уроке, объяснять, обосновывать, доказывать свои действия. Вот почему в результате все ученики умеют хорошо и связно говорить, логично рассуждать при решении задач, выполнении грамматических упражнений.</w:t>
      </w:r>
    </w:p>
    <w:p w:rsidR="00B56A46" w:rsidRPr="00B56A46" w:rsidRDefault="00B56A46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F105AD" w:rsidRDefault="00F105AD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F105AD" w:rsidRDefault="00F105AD" w:rsidP="00B56A4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1A52A5" w:rsidRDefault="001A52A5" w:rsidP="00F105AD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B56A46" w:rsidRPr="00F105AD" w:rsidRDefault="00B56A46" w:rsidP="00F105AD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 w:rsidRPr="00F105AD">
        <w:rPr>
          <w:b/>
          <w:sz w:val="28"/>
          <w:szCs w:val="28"/>
        </w:rPr>
        <w:lastRenderedPageBreak/>
        <w:t>Литература:</w:t>
      </w:r>
    </w:p>
    <w:p w:rsidR="00B56A46" w:rsidRPr="00F105AD" w:rsidRDefault="00AE3B7E" w:rsidP="00F105A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hyperlink r:id="rId8" w:history="1">
        <w:r w:rsidR="00B56A46" w:rsidRPr="00F105AD">
          <w:rPr>
            <w:rStyle w:val="a9"/>
            <w:color w:val="auto"/>
            <w:sz w:val="28"/>
            <w:szCs w:val="28"/>
          </w:rPr>
          <w:t>http://nsportal.ru/blog/shkola/obshcheshkolnaya-tematika/all/2011/11/04/sovremennye-pedagogicheskie-tekhnologii Современные педагогические технологии. //</w:t>
        </w:r>
      </w:hyperlink>
      <w:r w:rsidR="00B56A46" w:rsidRPr="00F105AD">
        <w:rPr>
          <w:sz w:val="28"/>
          <w:szCs w:val="28"/>
        </w:rPr>
        <w:t> </w:t>
      </w:r>
      <w:hyperlink r:id="rId9" w:history="1">
        <w:r w:rsidR="00B56A46" w:rsidRPr="00F105AD">
          <w:rPr>
            <w:rStyle w:val="a9"/>
            <w:color w:val="auto"/>
            <w:sz w:val="28"/>
            <w:szCs w:val="28"/>
          </w:rPr>
          <w:t>Бычкова Ю.С</w:t>
        </w:r>
      </w:hyperlink>
    </w:p>
    <w:p w:rsidR="00B56A46" w:rsidRPr="00F105AD" w:rsidRDefault="00AE3B7E" w:rsidP="00F105A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hyperlink r:id="rId10" w:history="1">
        <w:r w:rsidR="00B56A46" w:rsidRPr="00F105AD">
          <w:rPr>
            <w:rStyle w:val="a9"/>
            <w:color w:val="auto"/>
            <w:sz w:val="28"/>
            <w:szCs w:val="28"/>
          </w:rPr>
          <w:t>http://rmo-msk.ru/metodicheskaya-kopilka/2013-11-26/operezhayuschee-obuchenie</w:t>
        </w:r>
      </w:hyperlink>
    </w:p>
    <w:p w:rsidR="00B56A46" w:rsidRPr="00F105AD" w:rsidRDefault="00AE3B7E" w:rsidP="00F105A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hyperlink r:id="rId11" w:history="1">
        <w:r w:rsidR="00B56A46" w:rsidRPr="00F105AD">
          <w:rPr>
            <w:rStyle w:val="a9"/>
            <w:color w:val="auto"/>
            <w:sz w:val="28"/>
            <w:szCs w:val="28"/>
          </w:rPr>
          <w:t>http://aneks.spb.ru/obrazovatelnye-tekhnologii/tekhnologiia-s-n-lysenkovoi-perspektivno-operezhaiushchee-obuchenie-s-ispolzovaniem-opornykh-skhem.html</w:t>
        </w:r>
      </w:hyperlink>
      <w:r w:rsidR="00B56A46" w:rsidRPr="00F105AD">
        <w:rPr>
          <w:sz w:val="28"/>
          <w:szCs w:val="28"/>
        </w:rPr>
        <w:t xml:space="preserve"> Технология </w:t>
      </w:r>
      <w:proofErr w:type="spellStart"/>
      <w:r w:rsidR="00B56A46" w:rsidRPr="00F105AD">
        <w:rPr>
          <w:sz w:val="28"/>
          <w:szCs w:val="28"/>
        </w:rPr>
        <w:t>С.Н.Лысенковой</w:t>
      </w:r>
      <w:proofErr w:type="spellEnd"/>
      <w:r w:rsidR="00B56A46" w:rsidRPr="00F105AD">
        <w:rPr>
          <w:sz w:val="28"/>
          <w:szCs w:val="28"/>
        </w:rPr>
        <w:t>: перспективно-опережающее обучение с использованием опорных схем. // </w:t>
      </w:r>
      <w:proofErr w:type="spellStart"/>
      <w:r w:rsidR="00B56A46" w:rsidRPr="00F105AD">
        <w:rPr>
          <w:sz w:val="28"/>
          <w:szCs w:val="28"/>
        </w:rPr>
        <w:t>Картавцева</w:t>
      </w:r>
      <w:proofErr w:type="spellEnd"/>
      <w:r w:rsidR="00B56A46" w:rsidRPr="00F105AD">
        <w:rPr>
          <w:sz w:val="28"/>
          <w:szCs w:val="28"/>
        </w:rPr>
        <w:t xml:space="preserve"> Елена Олеговна</w:t>
      </w:r>
    </w:p>
    <w:p w:rsidR="00B56A46" w:rsidRPr="00F105AD" w:rsidRDefault="00AE3B7E" w:rsidP="00F105A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hyperlink r:id="rId12" w:history="1">
        <w:r w:rsidR="00B56A46" w:rsidRPr="00F105AD">
          <w:rPr>
            <w:rStyle w:val="a9"/>
            <w:color w:val="auto"/>
            <w:sz w:val="28"/>
            <w:szCs w:val="28"/>
          </w:rPr>
          <w:t>http://ext.spb.ru/faq/2756-2013-04-17-17-18-31.html</w:t>
        </w:r>
      </w:hyperlink>
      <w:r w:rsidR="00B56A46" w:rsidRPr="00F105AD">
        <w:rPr>
          <w:sz w:val="28"/>
          <w:szCs w:val="28"/>
        </w:rPr>
        <w:t> Применение  современных образовательных технологий</w:t>
      </w:r>
      <w:r w:rsidR="00B56A46" w:rsidRPr="00F105AD">
        <w:rPr>
          <w:sz w:val="28"/>
          <w:szCs w:val="28"/>
        </w:rPr>
        <w:br/>
        <w:t>на уроках английского языка //</w:t>
      </w:r>
      <w:proofErr w:type="spellStart"/>
      <w:r w:rsidR="00B56A46" w:rsidRPr="00F105AD">
        <w:rPr>
          <w:i/>
          <w:iCs/>
          <w:sz w:val="28"/>
          <w:szCs w:val="28"/>
        </w:rPr>
        <w:t>Шаповалова</w:t>
      </w:r>
      <w:proofErr w:type="spellEnd"/>
      <w:r w:rsidR="00B56A46" w:rsidRPr="00F105AD">
        <w:rPr>
          <w:i/>
          <w:iCs/>
          <w:sz w:val="28"/>
          <w:szCs w:val="28"/>
        </w:rPr>
        <w:t xml:space="preserve"> Марина Анатольевна</w:t>
      </w:r>
    </w:p>
    <w:p w:rsidR="00B56A46" w:rsidRPr="00F105AD" w:rsidRDefault="00B56A46" w:rsidP="00F105A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F105AD">
        <w:rPr>
          <w:sz w:val="28"/>
          <w:szCs w:val="28"/>
        </w:rPr>
        <w:t>https://ru.wikipedia.org/wiki/Опережающее_обучение</w:t>
      </w:r>
    </w:p>
    <w:p w:rsidR="00B56A46" w:rsidRPr="00F105AD" w:rsidRDefault="00B56A46" w:rsidP="00F105A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  <w:lang w:val="en-US"/>
        </w:rPr>
      </w:pPr>
      <w:proofErr w:type="spellStart"/>
      <w:r w:rsidRPr="00F105AD">
        <w:rPr>
          <w:sz w:val="28"/>
          <w:szCs w:val="28"/>
          <w:lang w:val="en-US"/>
        </w:rPr>
        <w:t>L.</w:t>
      </w:r>
      <w:proofErr w:type="gramStart"/>
      <w:r w:rsidRPr="00F105AD">
        <w:rPr>
          <w:sz w:val="28"/>
          <w:szCs w:val="28"/>
          <w:lang w:val="en-US"/>
        </w:rPr>
        <w:t>A.Hill</w:t>
      </w:r>
      <w:proofErr w:type="spellEnd"/>
      <w:proofErr w:type="gramEnd"/>
      <w:r w:rsidRPr="00F105AD">
        <w:rPr>
          <w:sz w:val="28"/>
          <w:szCs w:val="28"/>
          <w:lang w:val="en-US"/>
        </w:rPr>
        <w:t xml:space="preserve"> Elementary Stories for Reproduction 1 – Oxford University Press</w:t>
      </w:r>
    </w:p>
    <w:p w:rsidR="00B56A46" w:rsidRPr="00B56A46" w:rsidRDefault="00B56A46" w:rsidP="00B56A46">
      <w:pPr>
        <w:spacing w:line="360" w:lineRule="auto"/>
        <w:ind w:firstLine="708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  <w:lang w:val="en-US"/>
        </w:rPr>
      </w:pPr>
    </w:p>
    <w:p w:rsidR="00120050" w:rsidRPr="00BD44E5" w:rsidRDefault="00120050" w:rsidP="00B56A4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120050" w:rsidRPr="00BD44E5" w:rsidSect="00BD44E5">
      <w:headerReference w:type="default" r:id="rId1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B7E" w:rsidRDefault="00AE3B7E" w:rsidP="00B56A46">
      <w:pPr>
        <w:spacing w:after="0" w:line="240" w:lineRule="auto"/>
      </w:pPr>
      <w:r>
        <w:separator/>
      </w:r>
    </w:p>
  </w:endnote>
  <w:endnote w:type="continuationSeparator" w:id="0">
    <w:p w:rsidR="00AE3B7E" w:rsidRDefault="00AE3B7E" w:rsidP="00B56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B7E" w:rsidRDefault="00AE3B7E" w:rsidP="00B56A46">
      <w:pPr>
        <w:spacing w:after="0" w:line="240" w:lineRule="auto"/>
      </w:pPr>
      <w:r>
        <w:separator/>
      </w:r>
    </w:p>
  </w:footnote>
  <w:footnote w:type="continuationSeparator" w:id="0">
    <w:p w:rsidR="00AE3B7E" w:rsidRDefault="00AE3B7E" w:rsidP="00B56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7334335"/>
      <w:docPartObj>
        <w:docPartGallery w:val="Page Numbers (Top of Page)"/>
        <w:docPartUnique/>
      </w:docPartObj>
    </w:sdtPr>
    <w:sdtEndPr/>
    <w:sdtContent>
      <w:p w:rsidR="001A52A5" w:rsidRDefault="001A52A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4E5">
          <w:rPr>
            <w:noProof/>
          </w:rPr>
          <w:t>7</w:t>
        </w:r>
        <w:r>
          <w:fldChar w:fldCharType="end"/>
        </w:r>
      </w:p>
    </w:sdtContent>
  </w:sdt>
  <w:p w:rsidR="001A52A5" w:rsidRDefault="001A52A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33BBE"/>
    <w:multiLevelType w:val="multilevel"/>
    <w:tmpl w:val="6486F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A46"/>
    <w:rsid w:val="00120050"/>
    <w:rsid w:val="001A52A5"/>
    <w:rsid w:val="00AE3B7E"/>
    <w:rsid w:val="00B56A46"/>
    <w:rsid w:val="00B82F79"/>
    <w:rsid w:val="00BD44E5"/>
    <w:rsid w:val="00F105AD"/>
    <w:rsid w:val="00F4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97E21"/>
  <w15:chartTrackingRefBased/>
  <w15:docId w15:val="{E93BD699-6A97-414C-9535-0BF24A1AA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6A46"/>
    <w:rPr>
      <w:b/>
      <w:bCs/>
    </w:rPr>
  </w:style>
  <w:style w:type="paragraph" w:styleId="a4">
    <w:name w:val="Normal (Web)"/>
    <w:basedOn w:val="a"/>
    <w:uiPriority w:val="99"/>
    <w:semiHidden/>
    <w:unhideWhenUsed/>
    <w:rsid w:val="00B56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56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56A46"/>
  </w:style>
  <w:style w:type="paragraph" w:styleId="a7">
    <w:name w:val="footer"/>
    <w:basedOn w:val="a"/>
    <w:link w:val="a8"/>
    <w:uiPriority w:val="99"/>
    <w:unhideWhenUsed/>
    <w:rsid w:val="00B56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56A46"/>
  </w:style>
  <w:style w:type="character" w:styleId="a9">
    <w:name w:val="Hyperlink"/>
    <w:basedOn w:val="a0"/>
    <w:uiPriority w:val="99"/>
    <w:semiHidden/>
    <w:unhideWhenUsed/>
    <w:rsid w:val="00B56A4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A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A52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nsportal.ru%2Fblog%2Fshkola%2Fobshcheshkolnaya-tematika%2Fall%2F2011%2F11%2F04%2Fsovremennye-pedagogicheskie-tekhnologii%2520%D0%A1%D0%BE%D0%B2%D1%80%D0%B5%D0%BC%D0%B5%D0%BD%D0%BD%D1%8B%D0%B5%2520%D0%BF%D0%B5%D0%B4%D0%B0%D0%B3%D0%BE%D0%B3%D0%B8%D1%87%D0%B5%D1%81%D0%BA%D0%B8%D0%B5%2520%D1%82%D0%B5%D1%85%D0%BD%D0%BE%D0%BB%D0%BE%D0%B3%D0%B8%D0%B8.%2520%2F%2F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fourok.ru/go.html?href=http%3A%2F%2Fext.spb.ru%2Ffaq%2F2756-2013-04-17-17-18-31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fourok.ru/go.html?href=http%3A%2F%2Faneks.spb.ru%2Fobrazovatelnye-tekhnologii%2Ftekhnologiia-s-n-lysenkovoi-perspektivno-operezhaiushchee-obuchenie-s-ispolzovaniem-opornykh-skhem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nfourok.ru/go.html?href=http%3A%2F%2Frmo-msk.ru%2Fmetodicheskaya-kopilka%2F2013-11-26%2Foperezhayuschee-obucheni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%3A%2F%2Fnsportal.ru%2Fbychkova-yuliya-sergeevn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869BF-7EE1-4931-8561-FA6FA0C16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1954</Words>
  <Characters>11139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Григорий Шевченко</dc:creator>
  <cp:keywords/>
  <dc:description/>
  <cp:lastModifiedBy>Григорий Шевченко</cp:lastModifiedBy>
  <cp:revision>3</cp:revision>
  <cp:lastPrinted>2023-01-02T15:19:00Z</cp:lastPrinted>
  <dcterms:created xsi:type="dcterms:W3CDTF">2021-01-09T14:13:00Z</dcterms:created>
  <dcterms:modified xsi:type="dcterms:W3CDTF">2023-01-02T15:22:00Z</dcterms:modified>
</cp:coreProperties>
</file>